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1510C1" w14:textId="77777777" w:rsidR="00421508" w:rsidRPr="0099472E" w:rsidRDefault="00734FEF" w:rsidP="00734FEF">
      <w:pPr>
        <w:pStyle w:val="guidelines"/>
        <w:tabs>
          <w:tab w:val="left" w:pos="1985"/>
        </w:tabs>
        <w:spacing w:line="240" w:lineRule="auto"/>
        <w:rPr>
          <w:color w:val="auto"/>
        </w:rPr>
      </w:pPr>
      <w:bookmarkStart w:id="0" w:name="_Toc397413789"/>
      <w:r w:rsidRPr="0099472E">
        <w:rPr>
          <w:color w:val="auto"/>
        </w:rPr>
        <w:t>Appendix A</w:t>
      </w:r>
      <w:r w:rsidRPr="0099472E">
        <w:rPr>
          <w:color w:val="auto"/>
        </w:rPr>
        <w:tab/>
      </w:r>
      <w:r w:rsidR="00421508" w:rsidRPr="0099472E">
        <w:rPr>
          <w:color w:val="auto"/>
        </w:rPr>
        <w:t xml:space="preserve">TNM </w:t>
      </w:r>
      <w:r w:rsidR="0099472E" w:rsidRPr="0099472E">
        <w:rPr>
          <w:color w:val="auto"/>
        </w:rPr>
        <w:t>classification</w:t>
      </w:r>
      <w:r w:rsidR="00421508" w:rsidRPr="0099472E">
        <w:rPr>
          <w:color w:val="auto"/>
        </w:rPr>
        <w:t xml:space="preserve"> of uveal melanoma</w:t>
      </w:r>
      <w:r w:rsidR="003F1CFC">
        <w:rPr>
          <w:color w:val="auto"/>
        </w:rPr>
        <w:t>s</w:t>
      </w:r>
      <w:r w:rsidR="00421508" w:rsidRPr="0099472E">
        <w:rPr>
          <w:color w:val="auto"/>
        </w:rPr>
        <w:t xml:space="preserve"> (</w:t>
      </w:r>
      <w:r w:rsidR="00DA77ED" w:rsidRPr="0099472E">
        <w:rPr>
          <w:color w:val="auto"/>
        </w:rPr>
        <w:t xml:space="preserve">UICC </w:t>
      </w:r>
      <w:r w:rsidR="00421508" w:rsidRPr="0099472E">
        <w:rPr>
          <w:color w:val="auto"/>
        </w:rPr>
        <w:t xml:space="preserve">TNM </w:t>
      </w:r>
      <w:r w:rsidR="00DA77ED" w:rsidRPr="0099472E">
        <w:rPr>
          <w:color w:val="auto"/>
        </w:rPr>
        <w:t>8</w:t>
      </w:r>
      <w:r w:rsidR="00421508" w:rsidRPr="0099472E">
        <w:rPr>
          <w:color w:val="auto"/>
        </w:rPr>
        <w:t>)</w:t>
      </w:r>
      <w:bookmarkEnd w:id="0"/>
    </w:p>
    <w:p w14:paraId="6830AA8E" w14:textId="77777777" w:rsidR="00421508" w:rsidRDefault="00421508" w:rsidP="00421508">
      <w:pPr>
        <w:autoSpaceDE w:val="0"/>
        <w:autoSpaceDN w:val="0"/>
        <w:adjustRightInd w:val="0"/>
        <w:rPr>
          <w:rFonts w:ascii="Arial" w:hAnsi="Arial" w:cs="Arial"/>
          <w:b/>
          <w:bCs/>
          <w:color w:val="000000"/>
          <w:sz w:val="22"/>
          <w:szCs w:val="22"/>
        </w:rPr>
      </w:pPr>
    </w:p>
    <w:p w14:paraId="2E0BFFC0" w14:textId="77777777" w:rsidR="0094603E" w:rsidRPr="0099472E" w:rsidRDefault="0094603E" w:rsidP="00421508">
      <w:pPr>
        <w:autoSpaceDE w:val="0"/>
        <w:autoSpaceDN w:val="0"/>
        <w:adjustRightInd w:val="0"/>
        <w:rPr>
          <w:rFonts w:ascii="Arial" w:hAnsi="Arial" w:cs="Arial"/>
          <w:b/>
          <w:bCs/>
          <w:color w:val="000000"/>
          <w:sz w:val="22"/>
          <w:szCs w:val="22"/>
        </w:rPr>
      </w:pPr>
    </w:p>
    <w:p w14:paraId="1D5F2D63" w14:textId="77777777" w:rsidR="0094603E" w:rsidRPr="00903718" w:rsidRDefault="0094603E" w:rsidP="0094603E">
      <w:pPr>
        <w:tabs>
          <w:tab w:val="left" w:pos="1701"/>
        </w:tabs>
        <w:rPr>
          <w:rFonts w:ascii="Arial" w:eastAsia="Calibri" w:hAnsi="Arial" w:cs="Arial"/>
          <w:sz w:val="22"/>
        </w:rPr>
      </w:pPr>
      <w:r w:rsidRPr="00903718">
        <w:rPr>
          <w:rFonts w:ascii="Arial" w:eastAsia="Calibri" w:hAnsi="Arial" w:cs="Arial"/>
          <w:sz w:val="22"/>
        </w:rPr>
        <w:t>This update to Appendix A provide</w:t>
      </w:r>
      <w:r>
        <w:rPr>
          <w:rFonts w:ascii="Arial" w:eastAsia="Calibri" w:hAnsi="Arial" w:cs="Arial"/>
          <w:sz w:val="22"/>
        </w:rPr>
        <w:t>s</w:t>
      </w:r>
      <w:r w:rsidRPr="00903718">
        <w:rPr>
          <w:rFonts w:ascii="Arial" w:eastAsia="Calibri" w:hAnsi="Arial" w:cs="Arial"/>
          <w:sz w:val="22"/>
        </w:rPr>
        <w:t xml:space="preserve"> updated information on staging using UICC TNM 8</w:t>
      </w:r>
      <w:r>
        <w:rPr>
          <w:rFonts w:ascii="Arial" w:eastAsia="Calibri" w:hAnsi="Arial" w:cs="Arial"/>
          <w:sz w:val="22"/>
        </w:rPr>
        <w:t>,</w:t>
      </w:r>
      <w:r w:rsidRPr="00903718">
        <w:rPr>
          <w:rFonts w:ascii="Arial" w:eastAsia="Calibri" w:hAnsi="Arial" w:cs="Arial"/>
          <w:sz w:val="22"/>
        </w:rPr>
        <w:t xml:space="preserve"> which should be used for al</w:t>
      </w:r>
      <w:r>
        <w:rPr>
          <w:rFonts w:ascii="Arial" w:eastAsia="Calibri" w:hAnsi="Arial" w:cs="Arial"/>
          <w:sz w:val="22"/>
        </w:rPr>
        <w:t xml:space="preserve">l tumours diagnosed after 1 January </w:t>
      </w:r>
      <w:r w:rsidRPr="00903718">
        <w:rPr>
          <w:rFonts w:ascii="Arial" w:eastAsia="Calibri" w:hAnsi="Arial" w:cs="Arial"/>
          <w:sz w:val="22"/>
        </w:rPr>
        <w:t xml:space="preserve">2018.  </w:t>
      </w:r>
    </w:p>
    <w:p w14:paraId="675CF120" w14:textId="77777777" w:rsidR="00421508" w:rsidRDefault="00421508" w:rsidP="00421508">
      <w:pPr>
        <w:autoSpaceDE w:val="0"/>
        <w:autoSpaceDN w:val="0"/>
        <w:adjustRightInd w:val="0"/>
        <w:rPr>
          <w:rFonts w:ascii="Arial" w:hAnsi="Arial" w:cs="Arial"/>
          <w:b/>
          <w:bCs/>
          <w:color w:val="000000"/>
          <w:sz w:val="22"/>
          <w:szCs w:val="22"/>
        </w:rPr>
      </w:pPr>
    </w:p>
    <w:p w14:paraId="739B415F" w14:textId="77777777" w:rsidR="0094603E" w:rsidRPr="0099472E" w:rsidRDefault="0094603E" w:rsidP="00421508">
      <w:pPr>
        <w:autoSpaceDE w:val="0"/>
        <w:autoSpaceDN w:val="0"/>
        <w:adjustRightInd w:val="0"/>
        <w:rPr>
          <w:rFonts w:ascii="Arial" w:hAnsi="Arial" w:cs="Arial"/>
          <w:b/>
          <w:bCs/>
          <w:color w:val="000000"/>
          <w:sz w:val="22"/>
          <w:szCs w:val="22"/>
        </w:rPr>
      </w:pPr>
    </w:p>
    <w:p w14:paraId="2627D72B" w14:textId="77777777" w:rsidR="00421508" w:rsidRPr="0094603E" w:rsidRDefault="00421508" w:rsidP="00421508">
      <w:pPr>
        <w:autoSpaceDE w:val="0"/>
        <w:autoSpaceDN w:val="0"/>
        <w:adjustRightInd w:val="0"/>
        <w:rPr>
          <w:rFonts w:ascii="Arial" w:hAnsi="Arial" w:cs="Arial"/>
          <w:b/>
          <w:bCs/>
          <w:color w:val="000000"/>
        </w:rPr>
      </w:pPr>
      <w:r w:rsidRPr="0094603E">
        <w:rPr>
          <w:rFonts w:ascii="Arial" w:hAnsi="Arial" w:cs="Arial"/>
          <w:b/>
          <w:bCs/>
          <w:color w:val="000000"/>
        </w:rPr>
        <w:t>Anatomical sites</w:t>
      </w:r>
    </w:p>
    <w:p w14:paraId="6176579F" w14:textId="77777777" w:rsidR="00421508" w:rsidRPr="0099472E" w:rsidRDefault="00421508" w:rsidP="00421508">
      <w:pPr>
        <w:autoSpaceDE w:val="0"/>
        <w:autoSpaceDN w:val="0"/>
        <w:adjustRightInd w:val="0"/>
        <w:rPr>
          <w:rFonts w:ascii="Arial" w:hAnsi="Arial" w:cs="Arial"/>
          <w:b/>
          <w:bCs/>
          <w:color w:val="000000"/>
          <w:sz w:val="22"/>
          <w:szCs w:val="22"/>
        </w:rPr>
      </w:pPr>
    </w:p>
    <w:p w14:paraId="140C6826" w14:textId="77777777" w:rsidR="00421508" w:rsidRPr="0099472E" w:rsidRDefault="00421508" w:rsidP="00421508">
      <w:pPr>
        <w:autoSpaceDE w:val="0"/>
        <w:autoSpaceDN w:val="0"/>
        <w:adjustRightInd w:val="0"/>
        <w:spacing w:after="120"/>
        <w:rPr>
          <w:rFonts w:ascii="Arial" w:hAnsi="Arial" w:cs="Arial"/>
          <w:bCs/>
          <w:color w:val="000000"/>
          <w:sz w:val="22"/>
          <w:szCs w:val="22"/>
        </w:rPr>
      </w:pPr>
      <w:r w:rsidRPr="0099472E">
        <w:rPr>
          <w:rFonts w:ascii="Arial" w:hAnsi="Arial" w:cs="Arial"/>
          <w:bCs/>
          <w:color w:val="000000"/>
          <w:sz w:val="22"/>
          <w:szCs w:val="22"/>
        </w:rPr>
        <w:t xml:space="preserve">Iris </w:t>
      </w:r>
      <w:r w:rsidRPr="0099472E">
        <w:rPr>
          <w:rFonts w:ascii="Arial" w:hAnsi="Arial" w:cs="Arial"/>
          <w:bCs/>
          <w:color w:val="000000"/>
          <w:sz w:val="22"/>
          <w:szCs w:val="22"/>
        </w:rPr>
        <w:tab/>
      </w:r>
      <w:r w:rsidRPr="0099472E">
        <w:rPr>
          <w:rFonts w:ascii="Arial" w:hAnsi="Arial" w:cs="Arial"/>
          <w:bCs/>
          <w:color w:val="000000"/>
          <w:sz w:val="22"/>
          <w:szCs w:val="22"/>
        </w:rPr>
        <w:tab/>
        <w:t>C69.4</w:t>
      </w:r>
      <w:r w:rsidRPr="0099472E">
        <w:rPr>
          <w:rFonts w:ascii="Arial" w:hAnsi="Arial" w:cs="Arial"/>
          <w:bCs/>
          <w:color w:val="000000"/>
          <w:sz w:val="22"/>
          <w:szCs w:val="22"/>
        </w:rPr>
        <w:tab/>
      </w:r>
    </w:p>
    <w:p w14:paraId="3B04372C" w14:textId="77777777" w:rsidR="00421508" w:rsidRPr="0099472E" w:rsidRDefault="00421508" w:rsidP="00421508">
      <w:pPr>
        <w:autoSpaceDE w:val="0"/>
        <w:autoSpaceDN w:val="0"/>
        <w:adjustRightInd w:val="0"/>
        <w:spacing w:after="120"/>
        <w:rPr>
          <w:rFonts w:ascii="Arial" w:hAnsi="Arial" w:cs="Arial"/>
          <w:bCs/>
          <w:color w:val="000000"/>
          <w:sz w:val="22"/>
          <w:szCs w:val="22"/>
        </w:rPr>
      </w:pPr>
      <w:r w:rsidRPr="0099472E">
        <w:rPr>
          <w:rFonts w:ascii="Arial" w:hAnsi="Arial" w:cs="Arial"/>
          <w:bCs/>
          <w:color w:val="000000"/>
          <w:sz w:val="22"/>
          <w:szCs w:val="22"/>
        </w:rPr>
        <w:t xml:space="preserve">Ciliary body </w:t>
      </w:r>
      <w:r w:rsidRPr="0099472E">
        <w:rPr>
          <w:rFonts w:ascii="Arial" w:hAnsi="Arial" w:cs="Arial"/>
          <w:bCs/>
          <w:color w:val="000000"/>
          <w:sz w:val="22"/>
          <w:szCs w:val="22"/>
        </w:rPr>
        <w:tab/>
        <w:t>C69.4</w:t>
      </w:r>
    </w:p>
    <w:p w14:paraId="2BC563C2" w14:textId="77777777" w:rsidR="00421508" w:rsidRPr="0099472E" w:rsidRDefault="00421508" w:rsidP="00421508">
      <w:pPr>
        <w:autoSpaceDE w:val="0"/>
        <w:autoSpaceDN w:val="0"/>
        <w:adjustRightInd w:val="0"/>
        <w:rPr>
          <w:rFonts w:ascii="Arial" w:hAnsi="Arial" w:cs="Arial"/>
          <w:bCs/>
          <w:color w:val="000000"/>
          <w:sz w:val="22"/>
          <w:szCs w:val="22"/>
        </w:rPr>
      </w:pPr>
      <w:r w:rsidRPr="0099472E">
        <w:rPr>
          <w:rFonts w:ascii="Arial" w:hAnsi="Arial" w:cs="Arial"/>
          <w:bCs/>
          <w:color w:val="000000"/>
          <w:sz w:val="22"/>
          <w:szCs w:val="22"/>
        </w:rPr>
        <w:t xml:space="preserve">Choroid </w:t>
      </w:r>
      <w:r w:rsidRPr="0099472E">
        <w:rPr>
          <w:rFonts w:ascii="Arial" w:hAnsi="Arial" w:cs="Arial"/>
          <w:bCs/>
          <w:color w:val="000000"/>
          <w:sz w:val="22"/>
          <w:szCs w:val="22"/>
        </w:rPr>
        <w:tab/>
        <w:t>C69.3</w:t>
      </w:r>
    </w:p>
    <w:p w14:paraId="4E90DBF9" w14:textId="77777777" w:rsidR="00421508" w:rsidRPr="0099472E" w:rsidRDefault="00421508" w:rsidP="00421508">
      <w:pPr>
        <w:autoSpaceDE w:val="0"/>
        <w:autoSpaceDN w:val="0"/>
        <w:adjustRightInd w:val="0"/>
        <w:rPr>
          <w:rFonts w:ascii="Arial" w:hAnsi="Arial" w:cs="Arial"/>
          <w:b/>
          <w:bCs/>
          <w:color w:val="000000"/>
          <w:sz w:val="22"/>
          <w:szCs w:val="22"/>
        </w:rPr>
      </w:pPr>
    </w:p>
    <w:p w14:paraId="2653B8C6" w14:textId="77777777" w:rsidR="00421508" w:rsidRPr="0099472E" w:rsidRDefault="00421508" w:rsidP="00421508">
      <w:pPr>
        <w:autoSpaceDE w:val="0"/>
        <w:autoSpaceDN w:val="0"/>
        <w:adjustRightInd w:val="0"/>
        <w:rPr>
          <w:rFonts w:ascii="Arial" w:hAnsi="Arial" w:cs="Arial"/>
          <w:b/>
          <w:bCs/>
          <w:color w:val="000000"/>
          <w:sz w:val="22"/>
          <w:szCs w:val="22"/>
        </w:rPr>
      </w:pPr>
    </w:p>
    <w:p w14:paraId="74E44B2F" w14:textId="77777777" w:rsidR="00421508" w:rsidRPr="0094603E" w:rsidRDefault="00421508" w:rsidP="00421508">
      <w:pPr>
        <w:autoSpaceDE w:val="0"/>
        <w:autoSpaceDN w:val="0"/>
        <w:adjustRightInd w:val="0"/>
        <w:rPr>
          <w:rFonts w:ascii="Arial" w:hAnsi="Arial" w:cs="Arial"/>
          <w:b/>
          <w:bCs/>
          <w:color w:val="000000"/>
        </w:rPr>
      </w:pPr>
      <w:r w:rsidRPr="0094603E">
        <w:rPr>
          <w:rFonts w:ascii="Arial" w:hAnsi="Arial" w:cs="Arial"/>
          <w:b/>
          <w:bCs/>
          <w:color w:val="000000"/>
        </w:rPr>
        <w:t>Primary tumour</w:t>
      </w:r>
      <w:r w:rsidR="000303B0" w:rsidRPr="0094603E">
        <w:rPr>
          <w:rFonts w:ascii="Arial" w:hAnsi="Arial" w:cs="Arial"/>
          <w:b/>
          <w:bCs/>
          <w:color w:val="000000"/>
        </w:rPr>
        <w:t xml:space="preserve"> (</w:t>
      </w:r>
      <w:proofErr w:type="spellStart"/>
      <w:r w:rsidR="000303B0" w:rsidRPr="0094603E">
        <w:rPr>
          <w:rFonts w:ascii="Arial" w:hAnsi="Arial" w:cs="Arial"/>
          <w:b/>
          <w:bCs/>
          <w:color w:val="000000"/>
        </w:rPr>
        <w:t>pT</w:t>
      </w:r>
      <w:proofErr w:type="spellEnd"/>
      <w:r w:rsidR="000303B0" w:rsidRPr="0094603E">
        <w:rPr>
          <w:rFonts w:ascii="Arial" w:hAnsi="Arial" w:cs="Arial"/>
          <w:b/>
          <w:bCs/>
          <w:color w:val="000000"/>
        </w:rPr>
        <w:t>)</w:t>
      </w:r>
    </w:p>
    <w:p w14:paraId="7525404F" w14:textId="77777777" w:rsidR="00421508" w:rsidRPr="0099472E" w:rsidRDefault="00421508" w:rsidP="00421508">
      <w:pPr>
        <w:autoSpaceDE w:val="0"/>
        <w:autoSpaceDN w:val="0"/>
        <w:adjustRightInd w:val="0"/>
        <w:rPr>
          <w:rFonts w:ascii="Arial" w:hAnsi="Arial" w:cs="Arial"/>
          <w:color w:val="000000"/>
          <w:sz w:val="22"/>
          <w:szCs w:val="22"/>
        </w:rPr>
      </w:pPr>
    </w:p>
    <w:p w14:paraId="312108D1" w14:textId="77777777" w:rsidR="00421508" w:rsidRPr="0099472E" w:rsidRDefault="00421508" w:rsidP="00CA108E">
      <w:pPr>
        <w:autoSpaceDE w:val="0"/>
        <w:autoSpaceDN w:val="0"/>
        <w:adjustRightInd w:val="0"/>
        <w:spacing w:after="120"/>
        <w:ind w:left="993" w:hanging="993"/>
        <w:rPr>
          <w:rFonts w:ascii="Arial" w:hAnsi="Arial" w:cs="Arial"/>
          <w:b/>
          <w:bCs/>
          <w:color w:val="000000"/>
          <w:sz w:val="22"/>
          <w:szCs w:val="22"/>
        </w:rPr>
      </w:pPr>
      <w:proofErr w:type="spellStart"/>
      <w:proofErr w:type="gramStart"/>
      <w:r w:rsidRPr="0099472E">
        <w:rPr>
          <w:rFonts w:ascii="Arial" w:hAnsi="Arial" w:cs="Arial"/>
          <w:color w:val="000000"/>
          <w:sz w:val="22"/>
          <w:szCs w:val="22"/>
        </w:rPr>
        <w:t>pTX</w:t>
      </w:r>
      <w:proofErr w:type="spellEnd"/>
      <w:proofErr w:type="gramEnd"/>
      <w:r w:rsidRPr="0099472E">
        <w:rPr>
          <w:rFonts w:ascii="Arial" w:hAnsi="Arial" w:cs="Arial"/>
          <w:color w:val="000000"/>
          <w:sz w:val="22"/>
          <w:szCs w:val="22"/>
        </w:rPr>
        <w:tab/>
        <w:t>Primary tumour cannot be assessed</w:t>
      </w:r>
    </w:p>
    <w:p w14:paraId="5B5C05FA" w14:textId="77777777" w:rsidR="00421508" w:rsidRPr="0099472E" w:rsidRDefault="00421508" w:rsidP="00CA108E">
      <w:pPr>
        <w:tabs>
          <w:tab w:val="left" w:pos="993"/>
        </w:tabs>
        <w:autoSpaceDE w:val="0"/>
        <w:autoSpaceDN w:val="0"/>
        <w:adjustRightInd w:val="0"/>
        <w:rPr>
          <w:rFonts w:ascii="Arial" w:hAnsi="Arial" w:cs="Arial"/>
          <w:color w:val="000000"/>
          <w:sz w:val="22"/>
          <w:szCs w:val="22"/>
        </w:rPr>
      </w:pPr>
      <w:proofErr w:type="gramStart"/>
      <w:r w:rsidRPr="0099472E">
        <w:rPr>
          <w:rFonts w:ascii="Arial" w:hAnsi="Arial" w:cs="Arial"/>
          <w:color w:val="000000"/>
          <w:sz w:val="22"/>
          <w:szCs w:val="22"/>
        </w:rPr>
        <w:t>pT0</w:t>
      </w:r>
      <w:proofErr w:type="gramEnd"/>
      <w:r w:rsidRPr="0099472E">
        <w:rPr>
          <w:rFonts w:ascii="Arial" w:hAnsi="Arial" w:cs="Arial"/>
          <w:color w:val="000000"/>
          <w:sz w:val="22"/>
          <w:szCs w:val="22"/>
        </w:rPr>
        <w:tab/>
        <w:t>No evidence of primary tumour</w:t>
      </w:r>
    </w:p>
    <w:p w14:paraId="745E2FAB" w14:textId="77777777" w:rsidR="00421508" w:rsidRPr="0099472E" w:rsidRDefault="00421508" w:rsidP="00421508">
      <w:pPr>
        <w:autoSpaceDE w:val="0"/>
        <w:autoSpaceDN w:val="0"/>
        <w:adjustRightInd w:val="0"/>
        <w:rPr>
          <w:rFonts w:ascii="Arial" w:hAnsi="Arial" w:cs="Arial"/>
          <w:color w:val="000000"/>
          <w:sz w:val="22"/>
          <w:szCs w:val="22"/>
        </w:rPr>
      </w:pPr>
    </w:p>
    <w:p w14:paraId="5C57A9E2" w14:textId="77777777" w:rsidR="00734FEF" w:rsidRPr="0099472E" w:rsidRDefault="00734FEF" w:rsidP="00421508">
      <w:pPr>
        <w:autoSpaceDE w:val="0"/>
        <w:autoSpaceDN w:val="0"/>
        <w:adjustRightInd w:val="0"/>
        <w:rPr>
          <w:rFonts w:ascii="Arial" w:hAnsi="Arial" w:cs="Arial"/>
          <w:b/>
          <w:color w:val="000000"/>
          <w:sz w:val="22"/>
          <w:szCs w:val="22"/>
        </w:rPr>
      </w:pPr>
    </w:p>
    <w:p w14:paraId="2A1D1932" w14:textId="77777777" w:rsidR="00421508" w:rsidRPr="0099472E" w:rsidRDefault="00421508" w:rsidP="00421508">
      <w:pPr>
        <w:autoSpaceDE w:val="0"/>
        <w:autoSpaceDN w:val="0"/>
        <w:adjustRightInd w:val="0"/>
        <w:rPr>
          <w:rFonts w:ascii="Arial" w:hAnsi="Arial" w:cs="Arial"/>
          <w:b/>
          <w:color w:val="000000"/>
          <w:sz w:val="22"/>
          <w:szCs w:val="22"/>
          <w:vertAlign w:val="superscript"/>
        </w:rPr>
      </w:pPr>
      <w:r w:rsidRPr="0099472E">
        <w:rPr>
          <w:rFonts w:ascii="Arial" w:hAnsi="Arial" w:cs="Arial"/>
          <w:b/>
          <w:color w:val="000000"/>
          <w:sz w:val="22"/>
          <w:szCs w:val="22"/>
        </w:rPr>
        <w:t>Iris</w:t>
      </w:r>
    </w:p>
    <w:p w14:paraId="395C61B1" w14:textId="77777777" w:rsidR="00421508" w:rsidRPr="0099472E" w:rsidRDefault="00421508" w:rsidP="00421508">
      <w:pPr>
        <w:autoSpaceDE w:val="0"/>
        <w:autoSpaceDN w:val="0"/>
        <w:adjustRightInd w:val="0"/>
        <w:jc w:val="both"/>
        <w:rPr>
          <w:rFonts w:ascii="Arial" w:hAnsi="Arial" w:cs="Arial"/>
          <w:bCs/>
          <w:color w:val="000000"/>
          <w:sz w:val="22"/>
          <w:szCs w:val="22"/>
        </w:rPr>
      </w:pPr>
    </w:p>
    <w:p w14:paraId="281C8491" w14:textId="77777777" w:rsidR="00421508" w:rsidRPr="0099472E" w:rsidRDefault="00421508" w:rsidP="0094603E">
      <w:pPr>
        <w:tabs>
          <w:tab w:val="left" w:pos="426"/>
        </w:tabs>
        <w:autoSpaceDE w:val="0"/>
        <w:autoSpaceDN w:val="0"/>
        <w:adjustRightInd w:val="0"/>
        <w:ind w:left="425" w:hanging="425"/>
        <w:jc w:val="both"/>
        <w:rPr>
          <w:rFonts w:ascii="Arial" w:hAnsi="Arial" w:cs="Arial"/>
          <w:bCs/>
          <w:color w:val="000000"/>
          <w:sz w:val="22"/>
          <w:szCs w:val="22"/>
        </w:rPr>
      </w:pPr>
      <w:r w:rsidRPr="0094603E">
        <w:rPr>
          <w:rFonts w:ascii="Arial" w:hAnsi="Arial" w:cs="Arial"/>
          <w:bCs/>
          <w:color w:val="000000"/>
          <w:sz w:val="22"/>
          <w:szCs w:val="22"/>
        </w:rPr>
        <w:t>NB</w:t>
      </w:r>
      <w:r w:rsidR="0094603E">
        <w:rPr>
          <w:rFonts w:ascii="Arial" w:hAnsi="Arial" w:cs="Arial"/>
          <w:bCs/>
          <w:color w:val="000000"/>
          <w:sz w:val="22"/>
          <w:szCs w:val="22"/>
        </w:rPr>
        <w:t xml:space="preserve">: </w:t>
      </w:r>
      <w:r w:rsidRPr="0099472E">
        <w:rPr>
          <w:rFonts w:ascii="Arial" w:hAnsi="Arial" w:cs="Arial"/>
          <w:bCs/>
          <w:color w:val="000000"/>
          <w:sz w:val="22"/>
          <w:szCs w:val="22"/>
        </w:rPr>
        <w:t>Iris melanomas originate from, and are predominantly located in, this region of the uvea. If less than half of the tumour volume is located within the iris, the tumour may have originated in the ciliary body and consideration should be given to classifying it accordingly.</w:t>
      </w:r>
    </w:p>
    <w:p w14:paraId="69166A2B" w14:textId="77777777" w:rsidR="00421508" w:rsidRPr="0099472E" w:rsidRDefault="00421508" w:rsidP="00421508">
      <w:pPr>
        <w:autoSpaceDE w:val="0"/>
        <w:autoSpaceDN w:val="0"/>
        <w:adjustRightInd w:val="0"/>
        <w:rPr>
          <w:rFonts w:ascii="Arial" w:hAnsi="Arial" w:cs="Arial"/>
          <w:color w:val="000000"/>
          <w:sz w:val="22"/>
          <w:szCs w:val="22"/>
        </w:rPr>
      </w:pPr>
    </w:p>
    <w:p w14:paraId="1BF3D601" w14:textId="77777777" w:rsidR="00421508" w:rsidRPr="00E83D28" w:rsidRDefault="00CA108E" w:rsidP="000303B0">
      <w:pPr>
        <w:autoSpaceDE w:val="0"/>
        <w:autoSpaceDN w:val="0"/>
        <w:adjustRightInd w:val="0"/>
        <w:spacing w:after="120"/>
        <w:ind w:left="993" w:hanging="993"/>
        <w:rPr>
          <w:rFonts w:ascii="Arial" w:hAnsi="Arial" w:cs="Arial"/>
          <w:color w:val="000000"/>
          <w:sz w:val="22"/>
          <w:szCs w:val="22"/>
        </w:rPr>
      </w:pPr>
      <w:proofErr w:type="gramStart"/>
      <w:r w:rsidRPr="0094603E">
        <w:rPr>
          <w:rFonts w:ascii="Arial" w:hAnsi="Arial" w:cs="Arial"/>
          <w:color w:val="000000"/>
          <w:sz w:val="22"/>
          <w:szCs w:val="22"/>
        </w:rPr>
        <w:t>pT1</w:t>
      </w:r>
      <w:proofErr w:type="gramEnd"/>
      <w:r w:rsidR="00421508" w:rsidRPr="0099472E">
        <w:rPr>
          <w:rFonts w:ascii="Arial" w:hAnsi="Arial" w:cs="Arial"/>
          <w:b/>
          <w:color w:val="000000"/>
          <w:sz w:val="22"/>
          <w:szCs w:val="22"/>
        </w:rPr>
        <w:t xml:space="preserve"> </w:t>
      </w:r>
      <w:r w:rsidR="00421508" w:rsidRPr="0099472E">
        <w:rPr>
          <w:rFonts w:ascii="Arial" w:hAnsi="Arial" w:cs="Arial"/>
          <w:b/>
          <w:color w:val="000000"/>
          <w:sz w:val="22"/>
          <w:szCs w:val="22"/>
        </w:rPr>
        <w:tab/>
      </w:r>
      <w:r w:rsidR="00421508" w:rsidRPr="00E83D28">
        <w:rPr>
          <w:rFonts w:ascii="Arial" w:hAnsi="Arial" w:cs="Arial"/>
          <w:color w:val="000000"/>
          <w:sz w:val="22"/>
          <w:szCs w:val="22"/>
        </w:rPr>
        <w:t>Tumour limited to the iris</w:t>
      </w:r>
    </w:p>
    <w:p w14:paraId="7465AACB" w14:textId="77777777" w:rsidR="00421508" w:rsidRPr="0099472E" w:rsidRDefault="00CA108E" w:rsidP="000F6971">
      <w:pPr>
        <w:autoSpaceDE w:val="0"/>
        <w:autoSpaceDN w:val="0"/>
        <w:adjustRightInd w:val="0"/>
        <w:spacing w:after="120"/>
        <w:ind w:left="1986" w:hanging="993"/>
        <w:rPr>
          <w:rFonts w:ascii="Arial" w:hAnsi="Arial" w:cs="Arial"/>
          <w:color w:val="000000"/>
          <w:sz w:val="22"/>
          <w:szCs w:val="22"/>
        </w:rPr>
      </w:pPr>
      <w:proofErr w:type="gramStart"/>
      <w:r w:rsidRPr="0099472E">
        <w:rPr>
          <w:rFonts w:ascii="Arial" w:hAnsi="Arial" w:cs="Arial"/>
          <w:color w:val="000000"/>
          <w:sz w:val="22"/>
          <w:szCs w:val="22"/>
        </w:rPr>
        <w:t>pT1a</w:t>
      </w:r>
      <w:proofErr w:type="gramEnd"/>
      <w:r w:rsidRPr="0099472E">
        <w:rPr>
          <w:rFonts w:ascii="Arial" w:hAnsi="Arial" w:cs="Arial"/>
          <w:color w:val="000000"/>
          <w:sz w:val="22"/>
          <w:szCs w:val="22"/>
        </w:rPr>
        <w:tab/>
      </w:r>
      <w:r w:rsidR="00421508" w:rsidRPr="0099472E">
        <w:rPr>
          <w:rFonts w:ascii="Arial" w:hAnsi="Arial" w:cs="Arial"/>
          <w:color w:val="000000"/>
          <w:sz w:val="22"/>
          <w:szCs w:val="22"/>
        </w:rPr>
        <w:t>Not more than 3 clock hours in size</w:t>
      </w:r>
    </w:p>
    <w:p w14:paraId="7B56240E" w14:textId="77777777" w:rsidR="00421508" w:rsidRPr="0099472E" w:rsidRDefault="00CA108E" w:rsidP="000F6971">
      <w:pPr>
        <w:autoSpaceDE w:val="0"/>
        <w:autoSpaceDN w:val="0"/>
        <w:adjustRightInd w:val="0"/>
        <w:spacing w:after="120"/>
        <w:ind w:left="1986" w:hanging="993"/>
        <w:rPr>
          <w:rFonts w:ascii="Arial" w:hAnsi="Arial" w:cs="Arial"/>
          <w:color w:val="000000"/>
          <w:sz w:val="22"/>
          <w:szCs w:val="22"/>
        </w:rPr>
      </w:pPr>
      <w:proofErr w:type="gramStart"/>
      <w:r w:rsidRPr="0099472E">
        <w:rPr>
          <w:rFonts w:ascii="Arial" w:hAnsi="Arial" w:cs="Arial"/>
          <w:color w:val="000000"/>
          <w:sz w:val="22"/>
          <w:szCs w:val="22"/>
        </w:rPr>
        <w:t>pT1b</w:t>
      </w:r>
      <w:proofErr w:type="gramEnd"/>
      <w:r w:rsidRPr="0099472E">
        <w:rPr>
          <w:rFonts w:ascii="Arial" w:hAnsi="Arial" w:cs="Arial"/>
          <w:color w:val="000000"/>
          <w:sz w:val="22"/>
          <w:szCs w:val="22"/>
        </w:rPr>
        <w:tab/>
      </w:r>
      <w:r w:rsidR="00421508" w:rsidRPr="0099472E">
        <w:rPr>
          <w:rFonts w:ascii="Arial" w:hAnsi="Arial" w:cs="Arial"/>
          <w:color w:val="000000"/>
          <w:sz w:val="22"/>
          <w:szCs w:val="22"/>
        </w:rPr>
        <w:t>More than 3 clock hours in size</w:t>
      </w:r>
    </w:p>
    <w:p w14:paraId="32B22619" w14:textId="77777777" w:rsidR="00421508" w:rsidRPr="0099472E" w:rsidRDefault="00CA108E" w:rsidP="000F6971">
      <w:pPr>
        <w:autoSpaceDE w:val="0"/>
        <w:autoSpaceDN w:val="0"/>
        <w:adjustRightInd w:val="0"/>
        <w:spacing w:after="120"/>
        <w:ind w:left="1986" w:hanging="993"/>
        <w:rPr>
          <w:rFonts w:ascii="Arial" w:hAnsi="Arial" w:cs="Arial"/>
          <w:color w:val="000000"/>
          <w:sz w:val="22"/>
          <w:szCs w:val="22"/>
        </w:rPr>
      </w:pPr>
      <w:proofErr w:type="gramStart"/>
      <w:r w:rsidRPr="0099472E">
        <w:rPr>
          <w:rFonts w:ascii="Arial" w:hAnsi="Arial" w:cs="Arial"/>
          <w:color w:val="000000"/>
          <w:sz w:val="22"/>
          <w:szCs w:val="22"/>
        </w:rPr>
        <w:t>pT1c</w:t>
      </w:r>
      <w:proofErr w:type="gramEnd"/>
      <w:r w:rsidRPr="0099472E">
        <w:rPr>
          <w:rFonts w:ascii="Arial" w:hAnsi="Arial" w:cs="Arial"/>
          <w:color w:val="000000"/>
          <w:sz w:val="22"/>
          <w:szCs w:val="22"/>
        </w:rPr>
        <w:tab/>
      </w:r>
      <w:r w:rsidR="00421508" w:rsidRPr="0099472E">
        <w:rPr>
          <w:rFonts w:ascii="Arial" w:hAnsi="Arial" w:cs="Arial"/>
          <w:color w:val="000000"/>
          <w:sz w:val="22"/>
          <w:szCs w:val="22"/>
        </w:rPr>
        <w:t>With secondary glaucoma</w:t>
      </w:r>
    </w:p>
    <w:p w14:paraId="776C4E0B" w14:textId="77777777" w:rsidR="00421508" w:rsidRPr="00E83D28" w:rsidRDefault="00CA108E" w:rsidP="000303B0">
      <w:pPr>
        <w:autoSpaceDE w:val="0"/>
        <w:autoSpaceDN w:val="0"/>
        <w:adjustRightInd w:val="0"/>
        <w:spacing w:after="120"/>
        <w:ind w:left="993" w:hanging="993"/>
        <w:rPr>
          <w:rFonts w:ascii="Arial" w:hAnsi="Arial" w:cs="Arial"/>
          <w:color w:val="000000"/>
          <w:sz w:val="22"/>
          <w:szCs w:val="22"/>
        </w:rPr>
      </w:pPr>
      <w:proofErr w:type="gramStart"/>
      <w:r w:rsidRPr="0094603E">
        <w:rPr>
          <w:rFonts w:ascii="Arial" w:hAnsi="Arial" w:cs="Arial"/>
          <w:color w:val="000000"/>
          <w:sz w:val="22"/>
          <w:szCs w:val="22"/>
        </w:rPr>
        <w:t>pT2</w:t>
      </w:r>
      <w:proofErr w:type="gramEnd"/>
      <w:r w:rsidR="00421508" w:rsidRPr="0099472E">
        <w:rPr>
          <w:rFonts w:ascii="Arial" w:hAnsi="Arial" w:cs="Arial"/>
          <w:b/>
          <w:color w:val="000000"/>
          <w:sz w:val="22"/>
          <w:szCs w:val="22"/>
        </w:rPr>
        <w:t xml:space="preserve"> </w:t>
      </w:r>
      <w:r w:rsidR="00421508" w:rsidRPr="0099472E">
        <w:rPr>
          <w:rFonts w:ascii="Arial" w:hAnsi="Arial" w:cs="Arial"/>
          <w:b/>
          <w:color w:val="000000"/>
          <w:sz w:val="22"/>
          <w:szCs w:val="22"/>
        </w:rPr>
        <w:tab/>
      </w:r>
      <w:r w:rsidR="00421508" w:rsidRPr="00E83D28">
        <w:rPr>
          <w:rFonts w:ascii="Arial" w:hAnsi="Arial" w:cs="Arial"/>
          <w:color w:val="000000"/>
          <w:sz w:val="22"/>
          <w:szCs w:val="22"/>
        </w:rPr>
        <w:t xml:space="preserve">Tumour confluent with or extending into the ciliary body, choroid or both </w:t>
      </w:r>
    </w:p>
    <w:p w14:paraId="10FAE858" w14:textId="77777777" w:rsidR="00421508" w:rsidRPr="0099472E" w:rsidRDefault="00CA108E" w:rsidP="000F6971">
      <w:pPr>
        <w:tabs>
          <w:tab w:val="left" w:pos="993"/>
        </w:tabs>
        <w:autoSpaceDE w:val="0"/>
        <w:autoSpaceDN w:val="0"/>
        <w:adjustRightInd w:val="0"/>
        <w:spacing w:after="120"/>
        <w:ind w:left="1986" w:hanging="993"/>
        <w:rPr>
          <w:rFonts w:ascii="Arial" w:hAnsi="Arial" w:cs="Arial"/>
          <w:color w:val="000000"/>
          <w:sz w:val="22"/>
          <w:szCs w:val="22"/>
        </w:rPr>
      </w:pPr>
      <w:proofErr w:type="gramStart"/>
      <w:r w:rsidRPr="0099472E">
        <w:rPr>
          <w:rFonts w:ascii="Arial" w:hAnsi="Arial" w:cs="Arial"/>
          <w:color w:val="000000"/>
          <w:sz w:val="22"/>
          <w:szCs w:val="22"/>
        </w:rPr>
        <w:t>pT2a</w:t>
      </w:r>
      <w:proofErr w:type="gramEnd"/>
      <w:r w:rsidR="00421508" w:rsidRPr="0099472E">
        <w:rPr>
          <w:rFonts w:ascii="Arial" w:hAnsi="Arial" w:cs="Arial"/>
          <w:color w:val="000000"/>
          <w:sz w:val="22"/>
          <w:szCs w:val="22"/>
        </w:rPr>
        <w:t xml:space="preserve"> </w:t>
      </w:r>
      <w:r w:rsidRPr="0099472E">
        <w:rPr>
          <w:rFonts w:ascii="Arial" w:hAnsi="Arial" w:cs="Arial"/>
          <w:color w:val="000000"/>
          <w:sz w:val="22"/>
          <w:szCs w:val="22"/>
        </w:rPr>
        <w:tab/>
      </w:r>
      <w:r w:rsidR="00DA77ED" w:rsidRPr="0099472E">
        <w:rPr>
          <w:rFonts w:ascii="Arial" w:hAnsi="Arial" w:cs="Arial"/>
          <w:color w:val="000000"/>
          <w:sz w:val="22"/>
          <w:szCs w:val="22"/>
        </w:rPr>
        <w:t>Tumour confluent with or extending into the ciliary body without secondary glaucoma</w:t>
      </w:r>
    </w:p>
    <w:p w14:paraId="04B044A0" w14:textId="77777777" w:rsidR="00DA77ED" w:rsidRPr="0099472E" w:rsidRDefault="00CA108E" w:rsidP="000F6971">
      <w:pPr>
        <w:autoSpaceDE w:val="0"/>
        <w:autoSpaceDN w:val="0"/>
        <w:adjustRightInd w:val="0"/>
        <w:spacing w:after="120"/>
        <w:ind w:left="1986" w:hanging="993"/>
        <w:rPr>
          <w:rFonts w:ascii="Arial" w:hAnsi="Arial" w:cs="Arial"/>
          <w:color w:val="000000"/>
          <w:sz w:val="22"/>
          <w:szCs w:val="22"/>
        </w:rPr>
      </w:pPr>
      <w:proofErr w:type="gramStart"/>
      <w:r w:rsidRPr="0099472E">
        <w:rPr>
          <w:rFonts w:ascii="Arial" w:hAnsi="Arial" w:cs="Arial"/>
          <w:color w:val="000000"/>
          <w:sz w:val="22"/>
          <w:szCs w:val="22"/>
        </w:rPr>
        <w:t>pT2b</w:t>
      </w:r>
      <w:proofErr w:type="gramEnd"/>
      <w:r w:rsidR="00DA77ED" w:rsidRPr="0099472E">
        <w:rPr>
          <w:rFonts w:ascii="Arial" w:hAnsi="Arial" w:cs="Arial"/>
          <w:color w:val="000000"/>
          <w:sz w:val="22"/>
          <w:szCs w:val="22"/>
        </w:rPr>
        <w:t xml:space="preserve"> </w:t>
      </w:r>
      <w:r w:rsidRPr="0099472E">
        <w:rPr>
          <w:rFonts w:ascii="Arial" w:hAnsi="Arial" w:cs="Arial"/>
          <w:color w:val="000000"/>
          <w:sz w:val="22"/>
          <w:szCs w:val="22"/>
        </w:rPr>
        <w:tab/>
      </w:r>
      <w:r w:rsidR="00DA77ED" w:rsidRPr="0099472E">
        <w:rPr>
          <w:rFonts w:ascii="Arial" w:hAnsi="Arial" w:cs="Arial"/>
          <w:color w:val="000000"/>
          <w:sz w:val="22"/>
          <w:szCs w:val="22"/>
        </w:rPr>
        <w:t>Tumour confluent with or extending into the choroid without secondary glaucoma</w:t>
      </w:r>
    </w:p>
    <w:p w14:paraId="79455AA1" w14:textId="77777777" w:rsidR="00421508" w:rsidRPr="0099472E" w:rsidRDefault="00DA77ED" w:rsidP="000F6971">
      <w:pPr>
        <w:autoSpaceDE w:val="0"/>
        <w:autoSpaceDN w:val="0"/>
        <w:adjustRightInd w:val="0"/>
        <w:spacing w:after="120"/>
        <w:ind w:left="1986" w:hanging="993"/>
        <w:rPr>
          <w:rFonts w:ascii="Arial" w:hAnsi="Arial" w:cs="Arial"/>
          <w:color w:val="000000"/>
          <w:sz w:val="22"/>
          <w:szCs w:val="22"/>
        </w:rPr>
      </w:pPr>
      <w:proofErr w:type="gramStart"/>
      <w:r w:rsidRPr="0099472E">
        <w:rPr>
          <w:rFonts w:ascii="Arial" w:hAnsi="Arial" w:cs="Arial"/>
          <w:color w:val="000000"/>
          <w:sz w:val="22"/>
          <w:szCs w:val="22"/>
        </w:rPr>
        <w:t>pT2c</w:t>
      </w:r>
      <w:proofErr w:type="gramEnd"/>
      <w:r w:rsidR="00CA108E" w:rsidRPr="0099472E">
        <w:rPr>
          <w:rFonts w:ascii="Arial" w:hAnsi="Arial" w:cs="Arial"/>
          <w:color w:val="000000"/>
          <w:sz w:val="22"/>
          <w:szCs w:val="22"/>
        </w:rPr>
        <w:tab/>
      </w:r>
      <w:r w:rsidRPr="0099472E">
        <w:rPr>
          <w:rFonts w:ascii="Arial" w:hAnsi="Arial" w:cs="Arial"/>
          <w:color w:val="000000"/>
          <w:sz w:val="22"/>
          <w:szCs w:val="22"/>
        </w:rPr>
        <w:t>Tumour confluent with or extending into the ciliary body and/or choroid with secondary glaucoma</w:t>
      </w:r>
    </w:p>
    <w:p w14:paraId="74B2CEA4" w14:textId="77777777" w:rsidR="000F6971" w:rsidRPr="00E83D28" w:rsidRDefault="00CA108E" w:rsidP="000F6971">
      <w:pPr>
        <w:autoSpaceDE w:val="0"/>
        <w:autoSpaceDN w:val="0"/>
        <w:adjustRightInd w:val="0"/>
        <w:spacing w:after="120"/>
        <w:ind w:left="993" w:hanging="993"/>
        <w:rPr>
          <w:rFonts w:ascii="Arial" w:hAnsi="Arial" w:cs="Arial"/>
          <w:color w:val="000000"/>
          <w:sz w:val="22"/>
          <w:szCs w:val="22"/>
        </w:rPr>
      </w:pPr>
      <w:proofErr w:type="gramStart"/>
      <w:r w:rsidRPr="0094603E">
        <w:rPr>
          <w:rFonts w:ascii="Arial" w:hAnsi="Arial" w:cs="Arial"/>
          <w:color w:val="000000"/>
          <w:sz w:val="22"/>
          <w:szCs w:val="22"/>
        </w:rPr>
        <w:t>pT3</w:t>
      </w:r>
      <w:proofErr w:type="gramEnd"/>
      <w:r w:rsidR="00421508" w:rsidRPr="0099472E">
        <w:rPr>
          <w:rFonts w:ascii="Arial" w:hAnsi="Arial" w:cs="Arial"/>
          <w:b/>
          <w:color w:val="000000"/>
          <w:sz w:val="22"/>
          <w:szCs w:val="22"/>
        </w:rPr>
        <w:tab/>
      </w:r>
      <w:r w:rsidR="00421508" w:rsidRPr="00E83D28">
        <w:rPr>
          <w:rFonts w:ascii="Arial" w:hAnsi="Arial" w:cs="Arial"/>
          <w:color w:val="000000"/>
          <w:sz w:val="22"/>
          <w:szCs w:val="22"/>
        </w:rPr>
        <w:t>Tumour confluent with or extending into the ciliary body, choroid or both, with scleral extension</w:t>
      </w:r>
    </w:p>
    <w:p w14:paraId="0AAE6909" w14:textId="77777777" w:rsidR="00421508" w:rsidRPr="0099472E" w:rsidRDefault="00CA108E" w:rsidP="000303B0">
      <w:pPr>
        <w:autoSpaceDE w:val="0"/>
        <w:autoSpaceDN w:val="0"/>
        <w:adjustRightInd w:val="0"/>
        <w:spacing w:after="120"/>
        <w:ind w:left="993" w:hanging="993"/>
        <w:rPr>
          <w:rFonts w:ascii="Arial" w:hAnsi="Arial" w:cs="Arial"/>
          <w:b/>
          <w:color w:val="000000"/>
          <w:sz w:val="22"/>
          <w:szCs w:val="22"/>
        </w:rPr>
      </w:pPr>
      <w:proofErr w:type="gramStart"/>
      <w:r w:rsidRPr="0094603E">
        <w:rPr>
          <w:rFonts w:ascii="Arial" w:hAnsi="Arial" w:cs="Arial"/>
          <w:color w:val="000000"/>
          <w:sz w:val="22"/>
          <w:szCs w:val="22"/>
        </w:rPr>
        <w:t>pT4</w:t>
      </w:r>
      <w:proofErr w:type="gramEnd"/>
      <w:r w:rsidR="00421508" w:rsidRPr="0099472E">
        <w:rPr>
          <w:rFonts w:ascii="Arial" w:hAnsi="Arial" w:cs="Arial"/>
          <w:b/>
          <w:color w:val="000000"/>
          <w:sz w:val="22"/>
          <w:szCs w:val="22"/>
        </w:rPr>
        <w:tab/>
      </w:r>
      <w:r w:rsidR="00421508" w:rsidRPr="00E83D28">
        <w:rPr>
          <w:rFonts w:ascii="Arial" w:hAnsi="Arial" w:cs="Arial"/>
          <w:color w:val="000000"/>
          <w:sz w:val="22"/>
          <w:szCs w:val="22"/>
        </w:rPr>
        <w:t xml:space="preserve">Tumour with </w:t>
      </w:r>
      <w:proofErr w:type="spellStart"/>
      <w:r w:rsidR="00421508" w:rsidRPr="00E83D28">
        <w:rPr>
          <w:rFonts w:ascii="Arial" w:hAnsi="Arial" w:cs="Arial"/>
          <w:color w:val="000000"/>
          <w:sz w:val="22"/>
          <w:szCs w:val="22"/>
        </w:rPr>
        <w:t>extrasceral</w:t>
      </w:r>
      <w:proofErr w:type="spellEnd"/>
      <w:r w:rsidR="00421508" w:rsidRPr="00E83D28">
        <w:rPr>
          <w:rFonts w:ascii="Arial" w:hAnsi="Arial" w:cs="Arial"/>
          <w:color w:val="000000"/>
          <w:sz w:val="22"/>
          <w:szCs w:val="22"/>
        </w:rPr>
        <w:t xml:space="preserve"> extension</w:t>
      </w:r>
    </w:p>
    <w:p w14:paraId="600030B2" w14:textId="77777777" w:rsidR="00421508" w:rsidRPr="0099472E" w:rsidRDefault="00E83D28" w:rsidP="00E83D28">
      <w:pPr>
        <w:autoSpaceDE w:val="0"/>
        <w:autoSpaceDN w:val="0"/>
        <w:adjustRightInd w:val="0"/>
        <w:spacing w:after="120"/>
        <w:ind w:left="1985" w:hanging="992"/>
        <w:rPr>
          <w:rFonts w:ascii="Arial" w:hAnsi="Arial" w:cs="Arial"/>
          <w:color w:val="000000"/>
          <w:sz w:val="22"/>
          <w:szCs w:val="22"/>
        </w:rPr>
      </w:pPr>
      <w:proofErr w:type="gramStart"/>
      <w:r>
        <w:rPr>
          <w:rFonts w:ascii="Arial" w:hAnsi="Arial" w:cs="Arial"/>
          <w:color w:val="000000"/>
          <w:sz w:val="22"/>
          <w:szCs w:val="22"/>
        </w:rPr>
        <w:t>pT4a</w:t>
      </w:r>
      <w:proofErr w:type="gramEnd"/>
      <w:r w:rsidR="00421508" w:rsidRPr="0099472E">
        <w:rPr>
          <w:rFonts w:ascii="Arial" w:hAnsi="Arial" w:cs="Arial"/>
          <w:color w:val="000000"/>
          <w:sz w:val="22"/>
          <w:szCs w:val="22"/>
        </w:rPr>
        <w:t xml:space="preserve"> </w:t>
      </w:r>
      <w:r>
        <w:rPr>
          <w:rFonts w:ascii="Arial" w:hAnsi="Arial" w:cs="Arial"/>
          <w:color w:val="000000"/>
          <w:sz w:val="22"/>
          <w:szCs w:val="22"/>
        </w:rPr>
        <w:tab/>
      </w:r>
      <w:r w:rsidR="0094603E">
        <w:rPr>
          <w:rFonts w:ascii="Arial" w:hAnsi="Arial" w:cs="Arial"/>
          <w:bCs/>
          <w:color w:val="000000"/>
          <w:sz w:val="22"/>
          <w:szCs w:val="22"/>
        </w:rPr>
        <w:t>L</w:t>
      </w:r>
      <w:r>
        <w:rPr>
          <w:rFonts w:ascii="Arial" w:hAnsi="Arial" w:cs="Arial"/>
          <w:bCs/>
          <w:color w:val="000000"/>
          <w:sz w:val="22"/>
          <w:szCs w:val="22"/>
        </w:rPr>
        <w:t xml:space="preserve">ess than </w:t>
      </w:r>
      <w:r w:rsidR="00421508" w:rsidRPr="0099472E">
        <w:rPr>
          <w:rFonts w:ascii="Arial" w:hAnsi="Arial" w:cs="Arial"/>
          <w:bCs/>
          <w:color w:val="000000"/>
          <w:sz w:val="22"/>
          <w:szCs w:val="22"/>
        </w:rPr>
        <w:t>5 mm in diameter</w:t>
      </w:r>
    </w:p>
    <w:p w14:paraId="0258FFE0" w14:textId="77777777" w:rsidR="00421508" w:rsidRPr="0099472E" w:rsidRDefault="0094603E" w:rsidP="0094603E">
      <w:pPr>
        <w:autoSpaceDE w:val="0"/>
        <w:autoSpaceDN w:val="0"/>
        <w:adjustRightInd w:val="0"/>
        <w:ind w:left="1984" w:hanging="992"/>
        <w:rPr>
          <w:rFonts w:ascii="Arial" w:hAnsi="Arial" w:cs="Arial"/>
          <w:color w:val="000000"/>
          <w:sz w:val="22"/>
          <w:szCs w:val="22"/>
        </w:rPr>
      </w:pPr>
      <w:proofErr w:type="gramStart"/>
      <w:r>
        <w:rPr>
          <w:rFonts w:ascii="Arial" w:hAnsi="Arial" w:cs="Arial"/>
          <w:color w:val="000000"/>
          <w:sz w:val="22"/>
          <w:szCs w:val="22"/>
        </w:rPr>
        <w:t>pT4b</w:t>
      </w:r>
      <w:proofErr w:type="gramEnd"/>
      <w:r>
        <w:rPr>
          <w:rFonts w:ascii="Arial" w:hAnsi="Arial" w:cs="Arial"/>
          <w:color w:val="000000"/>
          <w:sz w:val="22"/>
          <w:szCs w:val="22"/>
        </w:rPr>
        <w:tab/>
        <w:t>G</w:t>
      </w:r>
      <w:r w:rsidR="00E83D28">
        <w:rPr>
          <w:rFonts w:ascii="Arial" w:hAnsi="Arial" w:cs="Arial"/>
          <w:color w:val="000000"/>
          <w:sz w:val="22"/>
          <w:szCs w:val="22"/>
        </w:rPr>
        <w:t>reater than 5 mm in diameter</w:t>
      </w:r>
    </w:p>
    <w:p w14:paraId="2B5CD45F" w14:textId="77777777" w:rsidR="00E83D28" w:rsidRDefault="00E83D28" w:rsidP="00421508">
      <w:pPr>
        <w:autoSpaceDE w:val="0"/>
        <w:autoSpaceDN w:val="0"/>
        <w:adjustRightInd w:val="0"/>
        <w:rPr>
          <w:rFonts w:ascii="Arial" w:hAnsi="Arial" w:cs="Arial"/>
          <w:b/>
          <w:bCs/>
          <w:color w:val="000000"/>
          <w:sz w:val="22"/>
          <w:szCs w:val="22"/>
        </w:rPr>
      </w:pPr>
    </w:p>
    <w:p w14:paraId="234C097F" w14:textId="77777777" w:rsidR="00E83D28" w:rsidRDefault="00E83D28" w:rsidP="00421508">
      <w:pPr>
        <w:autoSpaceDE w:val="0"/>
        <w:autoSpaceDN w:val="0"/>
        <w:adjustRightInd w:val="0"/>
        <w:rPr>
          <w:rFonts w:ascii="Arial" w:hAnsi="Arial" w:cs="Arial"/>
          <w:b/>
          <w:bCs/>
          <w:color w:val="000000"/>
          <w:sz w:val="22"/>
          <w:szCs w:val="22"/>
        </w:rPr>
      </w:pPr>
    </w:p>
    <w:p w14:paraId="37151478" w14:textId="77777777" w:rsidR="00421508" w:rsidRPr="0099472E" w:rsidRDefault="00421508" w:rsidP="00421508">
      <w:pPr>
        <w:autoSpaceDE w:val="0"/>
        <w:autoSpaceDN w:val="0"/>
        <w:adjustRightInd w:val="0"/>
        <w:rPr>
          <w:rFonts w:ascii="Arial" w:hAnsi="Arial" w:cs="Arial"/>
          <w:b/>
          <w:bCs/>
          <w:color w:val="000000"/>
          <w:sz w:val="22"/>
          <w:szCs w:val="22"/>
        </w:rPr>
      </w:pPr>
      <w:r w:rsidRPr="0099472E">
        <w:rPr>
          <w:rFonts w:ascii="Arial" w:hAnsi="Arial" w:cs="Arial"/>
          <w:b/>
          <w:bCs/>
          <w:color w:val="000000"/>
          <w:sz w:val="22"/>
          <w:szCs w:val="22"/>
        </w:rPr>
        <w:t>Ciliary body and choroid</w:t>
      </w:r>
    </w:p>
    <w:p w14:paraId="3EBF1670" w14:textId="77777777" w:rsidR="00421508" w:rsidRPr="0099472E" w:rsidRDefault="00421508" w:rsidP="00421508">
      <w:pPr>
        <w:autoSpaceDE w:val="0"/>
        <w:autoSpaceDN w:val="0"/>
        <w:adjustRightInd w:val="0"/>
        <w:rPr>
          <w:rFonts w:ascii="Arial" w:hAnsi="Arial" w:cs="Arial"/>
          <w:b/>
          <w:bCs/>
          <w:color w:val="000000"/>
          <w:sz w:val="22"/>
          <w:szCs w:val="22"/>
          <w:u w:val="single"/>
        </w:rPr>
      </w:pPr>
    </w:p>
    <w:p w14:paraId="43CC8E2B" w14:textId="77777777" w:rsidR="00734FEF" w:rsidRPr="0099472E" w:rsidRDefault="00421508" w:rsidP="00421508">
      <w:pPr>
        <w:autoSpaceDE w:val="0"/>
        <w:autoSpaceDN w:val="0"/>
        <w:adjustRightInd w:val="0"/>
        <w:rPr>
          <w:rFonts w:ascii="Arial" w:hAnsi="Arial" w:cs="Arial"/>
          <w:bCs/>
          <w:color w:val="000000"/>
          <w:sz w:val="22"/>
          <w:szCs w:val="22"/>
        </w:rPr>
      </w:pPr>
      <w:r w:rsidRPr="0099472E">
        <w:rPr>
          <w:rFonts w:ascii="Arial" w:hAnsi="Arial" w:cs="Arial"/>
          <w:bCs/>
          <w:color w:val="000000"/>
          <w:sz w:val="22"/>
          <w:szCs w:val="22"/>
        </w:rPr>
        <w:t xml:space="preserve">Primary ciliary body and choroidal melanomas are classified according to the four tumour size categories below: </w:t>
      </w:r>
    </w:p>
    <w:p w14:paraId="1976EC67" w14:textId="77777777" w:rsidR="00734FEF" w:rsidRDefault="00734FEF" w:rsidP="00421508">
      <w:pPr>
        <w:autoSpaceDE w:val="0"/>
        <w:autoSpaceDN w:val="0"/>
        <w:adjustRightInd w:val="0"/>
        <w:rPr>
          <w:rFonts w:ascii="Arial" w:hAnsi="Arial" w:cs="Arial"/>
          <w:bCs/>
          <w:color w:val="000000"/>
          <w:sz w:val="22"/>
          <w:szCs w:val="22"/>
        </w:rPr>
      </w:pPr>
    </w:p>
    <w:p w14:paraId="0257EAA9" w14:textId="77777777" w:rsidR="00E83D28" w:rsidRPr="0099472E" w:rsidRDefault="00E83D28" w:rsidP="00421508">
      <w:pPr>
        <w:autoSpaceDE w:val="0"/>
        <w:autoSpaceDN w:val="0"/>
        <w:adjustRightInd w:val="0"/>
        <w:rPr>
          <w:rFonts w:ascii="Arial" w:hAnsi="Arial" w:cs="Arial"/>
          <w:bCs/>
          <w:color w:val="000000"/>
          <w:sz w:val="22"/>
          <w:szCs w:val="22"/>
        </w:rPr>
      </w:pPr>
    </w:p>
    <w:p w14:paraId="01D21490" w14:textId="77777777" w:rsidR="00421508" w:rsidRPr="0099472E" w:rsidRDefault="00421508" w:rsidP="00E83D28">
      <w:pPr>
        <w:autoSpaceDE w:val="0"/>
        <w:autoSpaceDN w:val="0"/>
        <w:adjustRightInd w:val="0"/>
        <w:ind w:left="567"/>
        <w:rPr>
          <w:rFonts w:ascii="Arial" w:hAnsi="Arial" w:cs="Arial"/>
          <w:bCs/>
          <w:color w:val="000000"/>
          <w:sz w:val="22"/>
          <w:szCs w:val="22"/>
        </w:rPr>
      </w:pPr>
      <w:r w:rsidRPr="0099472E">
        <w:rPr>
          <w:rFonts w:ascii="Arial" w:hAnsi="Arial" w:cs="Arial"/>
          <w:b/>
          <w:bCs/>
          <w:color w:val="000000"/>
          <w:sz w:val="22"/>
          <w:szCs w:val="22"/>
        </w:rPr>
        <w:lastRenderedPageBreak/>
        <w:t>Thickness (mm)</w:t>
      </w:r>
    </w:p>
    <w:p w14:paraId="736B9082" w14:textId="77777777" w:rsidR="00421508" w:rsidRPr="0099472E" w:rsidRDefault="00421508" w:rsidP="00421508">
      <w:pPr>
        <w:autoSpaceDE w:val="0"/>
        <w:autoSpaceDN w:val="0"/>
        <w:adjustRightInd w:val="0"/>
        <w:rPr>
          <w:rFonts w:ascii="Arial" w:hAnsi="Arial" w:cs="Arial"/>
          <w:bCs/>
          <w:color w:val="000000"/>
          <w:sz w:val="22"/>
          <w:szCs w:val="22"/>
        </w:rPr>
      </w:pPr>
    </w:p>
    <w:tbl>
      <w:tblPr>
        <w:tblpPr w:leftFromText="181" w:rightFromText="181" w:vertAnchor="text" w:horzAnchor="margin" w:tblpXSpec="center" w:tblpY="1"/>
        <w:tblW w:w="8340" w:type="dxa"/>
        <w:tblLook w:val="0000" w:firstRow="0" w:lastRow="0" w:firstColumn="0" w:lastColumn="0" w:noHBand="0" w:noVBand="0"/>
      </w:tblPr>
      <w:tblGrid>
        <w:gridCol w:w="1308"/>
        <w:gridCol w:w="744"/>
        <w:gridCol w:w="960"/>
        <w:gridCol w:w="960"/>
        <w:gridCol w:w="1056"/>
        <w:gridCol w:w="1212"/>
        <w:gridCol w:w="1188"/>
        <w:gridCol w:w="912"/>
      </w:tblGrid>
      <w:tr w:rsidR="00734FEF" w:rsidRPr="0099472E" w14:paraId="15F303F1" w14:textId="77777777" w:rsidTr="0094603E">
        <w:trPr>
          <w:trHeight w:val="255"/>
        </w:trPr>
        <w:tc>
          <w:tcPr>
            <w:tcW w:w="1308" w:type="dxa"/>
            <w:tcBorders>
              <w:top w:val="single" w:sz="4" w:space="0" w:color="auto"/>
              <w:left w:val="single" w:sz="4" w:space="0" w:color="auto"/>
              <w:bottom w:val="single" w:sz="4" w:space="0" w:color="auto"/>
              <w:right w:val="single" w:sz="4" w:space="0" w:color="auto"/>
            </w:tcBorders>
            <w:noWrap/>
            <w:vAlign w:val="bottom"/>
          </w:tcPr>
          <w:p w14:paraId="0093C4E9" w14:textId="77777777" w:rsidR="00734FEF" w:rsidRPr="0099472E" w:rsidRDefault="00734FEF" w:rsidP="0094603E">
            <w:pPr>
              <w:spacing w:before="60" w:after="60"/>
              <w:jc w:val="center"/>
              <w:rPr>
                <w:rFonts w:ascii="Arial" w:hAnsi="Arial" w:cs="Arial"/>
                <w:b/>
                <w:sz w:val="20"/>
                <w:szCs w:val="20"/>
              </w:rPr>
            </w:pPr>
            <w:r w:rsidRPr="0099472E">
              <w:rPr>
                <w:rFonts w:ascii="Arial" w:hAnsi="Arial" w:cs="Arial"/>
                <w:b/>
                <w:bCs/>
                <w:color w:val="000000"/>
                <w:sz w:val="20"/>
                <w:szCs w:val="20"/>
              </w:rPr>
              <w:t>&gt;15</w:t>
            </w:r>
          </w:p>
        </w:tc>
        <w:tc>
          <w:tcPr>
            <w:tcW w:w="744" w:type="dxa"/>
            <w:tcBorders>
              <w:top w:val="single" w:sz="4" w:space="0" w:color="auto"/>
              <w:left w:val="nil"/>
              <w:bottom w:val="single" w:sz="4" w:space="0" w:color="auto"/>
              <w:right w:val="single" w:sz="4" w:space="0" w:color="auto"/>
            </w:tcBorders>
            <w:shd w:val="clear" w:color="auto" w:fill="CCFFFF"/>
            <w:noWrap/>
            <w:vAlign w:val="bottom"/>
          </w:tcPr>
          <w:p w14:paraId="3FF5CA07" w14:textId="77777777" w:rsidR="00734FEF" w:rsidRPr="0099472E" w:rsidRDefault="00734FEF" w:rsidP="0094603E">
            <w:pPr>
              <w:spacing w:before="60" w:after="60"/>
              <w:jc w:val="center"/>
              <w:rPr>
                <w:rFonts w:ascii="Arial" w:hAnsi="Arial" w:cs="Arial"/>
                <w:color w:val="FFFFFF"/>
                <w:sz w:val="20"/>
                <w:szCs w:val="20"/>
              </w:rPr>
            </w:pPr>
          </w:p>
        </w:tc>
        <w:tc>
          <w:tcPr>
            <w:tcW w:w="960" w:type="dxa"/>
            <w:tcBorders>
              <w:top w:val="single" w:sz="4" w:space="0" w:color="auto"/>
              <w:left w:val="nil"/>
              <w:bottom w:val="single" w:sz="4" w:space="0" w:color="auto"/>
              <w:right w:val="single" w:sz="4" w:space="0" w:color="auto"/>
            </w:tcBorders>
            <w:shd w:val="clear" w:color="auto" w:fill="CCFFFF"/>
            <w:noWrap/>
            <w:vAlign w:val="bottom"/>
          </w:tcPr>
          <w:p w14:paraId="53544EE7" w14:textId="77777777" w:rsidR="00734FEF" w:rsidRPr="0099472E" w:rsidRDefault="00734FEF" w:rsidP="0094603E">
            <w:pPr>
              <w:spacing w:before="60" w:after="60"/>
              <w:jc w:val="center"/>
              <w:rPr>
                <w:rFonts w:ascii="Arial" w:hAnsi="Arial" w:cs="Arial"/>
                <w:sz w:val="20"/>
                <w:szCs w:val="20"/>
              </w:rPr>
            </w:pPr>
          </w:p>
        </w:tc>
        <w:tc>
          <w:tcPr>
            <w:tcW w:w="960" w:type="dxa"/>
            <w:tcBorders>
              <w:top w:val="single" w:sz="4" w:space="0" w:color="auto"/>
              <w:left w:val="nil"/>
              <w:bottom w:val="single" w:sz="4" w:space="0" w:color="auto"/>
              <w:right w:val="single" w:sz="4" w:space="0" w:color="auto"/>
            </w:tcBorders>
            <w:shd w:val="clear" w:color="auto" w:fill="CCFFFF"/>
            <w:noWrap/>
            <w:vAlign w:val="bottom"/>
          </w:tcPr>
          <w:p w14:paraId="6463C97C" w14:textId="77777777" w:rsidR="00734FEF" w:rsidRPr="0099472E" w:rsidRDefault="00734FEF" w:rsidP="0094603E">
            <w:pPr>
              <w:spacing w:before="60" w:after="60"/>
              <w:jc w:val="center"/>
              <w:rPr>
                <w:rFonts w:ascii="Arial" w:hAnsi="Arial" w:cs="Arial"/>
                <w:sz w:val="20"/>
                <w:szCs w:val="20"/>
              </w:rPr>
            </w:pPr>
          </w:p>
        </w:tc>
        <w:tc>
          <w:tcPr>
            <w:tcW w:w="1056" w:type="dxa"/>
            <w:tcBorders>
              <w:top w:val="single" w:sz="4" w:space="0" w:color="auto"/>
              <w:left w:val="nil"/>
              <w:bottom w:val="single" w:sz="4" w:space="0" w:color="auto"/>
              <w:right w:val="single" w:sz="4" w:space="0" w:color="auto"/>
            </w:tcBorders>
            <w:shd w:val="clear" w:color="auto" w:fill="CCFFFF"/>
            <w:noWrap/>
            <w:vAlign w:val="bottom"/>
          </w:tcPr>
          <w:p w14:paraId="63358485" w14:textId="77777777" w:rsidR="00734FEF" w:rsidRPr="0099472E" w:rsidRDefault="00734FEF" w:rsidP="0094603E">
            <w:pPr>
              <w:spacing w:before="60" w:after="60"/>
              <w:jc w:val="center"/>
              <w:rPr>
                <w:rFonts w:ascii="Arial" w:hAnsi="Arial" w:cs="Arial"/>
                <w:sz w:val="20"/>
                <w:szCs w:val="20"/>
              </w:rPr>
            </w:pPr>
          </w:p>
        </w:tc>
        <w:tc>
          <w:tcPr>
            <w:tcW w:w="1212" w:type="dxa"/>
            <w:tcBorders>
              <w:top w:val="single" w:sz="4" w:space="0" w:color="auto"/>
              <w:left w:val="nil"/>
              <w:bottom w:val="single" w:sz="4" w:space="0" w:color="auto"/>
              <w:right w:val="single" w:sz="4" w:space="0" w:color="auto"/>
            </w:tcBorders>
            <w:shd w:val="clear" w:color="auto" w:fill="CCFFFF"/>
            <w:noWrap/>
            <w:vAlign w:val="bottom"/>
          </w:tcPr>
          <w:p w14:paraId="1729C06E"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4</w:t>
            </w:r>
          </w:p>
        </w:tc>
        <w:tc>
          <w:tcPr>
            <w:tcW w:w="1188" w:type="dxa"/>
            <w:tcBorders>
              <w:top w:val="single" w:sz="4" w:space="0" w:color="auto"/>
              <w:left w:val="nil"/>
              <w:bottom w:val="single" w:sz="4" w:space="0" w:color="auto"/>
              <w:right w:val="single" w:sz="4" w:space="0" w:color="auto"/>
            </w:tcBorders>
            <w:shd w:val="clear" w:color="auto" w:fill="CCFFFF"/>
            <w:noWrap/>
            <w:vAlign w:val="bottom"/>
          </w:tcPr>
          <w:p w14:paraId="37C7F4D5"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4</w:t>
            </w:r>
          </w:p>
        </w:tc>
        <w:tc>
          <w:tcPr>
            <w:tcW w:w="912" w:type="dxa"/>
            <w:tcBorders>
              <w:top w:val="single" w:sz="4" w:space="0" w:color="auto"/>
              <w:left w:val="nil"/>
              <w:bottom w:val="single" w:sz="4" w:space="0" w:color="auto"/>
              <w:right w:val="single" w:sz="4" w:space="0" w:color="auto"/>
            </w:tcBorders>
            <w:shd w:val="clear" w:color="auto" w:fill="CCFFFF"/>
            <w:noWrap/>
            <w:vAlign w:val="bottom"/>
          </w:tcPr>
          <w:p w14:paraId="0D08640D"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4</w:t>
            </w:r>
          </w:p>
        </w:tc>
      </w:tr>
      <w:tr w:rsidR="00734FEF" w:rsidRPr="0099472E" w14:paraId="215F9D62" w14:textId="77777777" w:rsidTr="0094603E">
        <w:trPr>
          <w:trHeight w:val="255"/>
        </w:trPr>
        <w:tc>
          <w:tcPr>
            <w:tcW w:w="1308" w:type="dxa"/>
            <w:tcBorders>
              <w:top w:val="nil"/>
              <w:left w:val="single" w:sz="4" w:space="0" w:color="auto"/>
              <w:bottom w:val="single" w:sz="4" w:space="0" w:color="auto"/>
              <w:right w:val="single" w:sz="4" w:space="0" w:color="auto"/>
            </w:tcBorders>
            <w:noWrap/>
            <w:vAlign w:val="bottom"/>
          </w:tcPr>
          <w:p w14:paraId="26EAF764" w14:textId="77777777" w:rsidR="00734FEF" w:rsidRPr="0099472E" w:rsidRDefault="00734FEF" w:rsidP="0094603E">
            <w:pPr>
              <w:spacing w:before="60" w:after="60"/>
              <w:jc w:val="center"/>
              <w:rPr>
                <w:rFonts w:ascii="Arial" w:hAnsi="Arial" w:cs="Arial"/>
                <w:b/>
                <w:sz w:val="20"/>
                <w:szCs w:val="20"/>
              </w:rPr>
            </w:pPr>
            <w:r w:rsidRPr="0099472E">
              <w:rPr>
                <w:rFonts w:ascii="Arial" w:hAnsi="Arial" w:cs="Arial"/>
                <w:b/>
                <w:sz w:val="20"/>
                <w:szCs w:val="20"/>
              </w:rPr>
              <w:t>12.1–15.0</w:t>
            </w:r>
          </w:p>
        </w:tc>
        <w:tc>
          <w:tcPr>
            <w:tcW w:w="744" w:type="dxa"/>
            <w:tcBorders>
              <w:top w:val="nil"/>
              <w:left w:val="nil"/>
              <w:bottom w:val="single" w:sz="4" w:space="0" w:color="auto"/>
              <w:right w:val="single" w:sz="4" w:space="0" w:color="auto"/>
            </w:tcBorders>
            <w:shd w:val="clear" w:color="auto" w:fill="FFFF00"/>
            <w:noWrap/>
            <w:vAlign w:val="bottom"/>
          </w:tcPr>
          <w:p w14:paraId="1F216BB5" w14:textId="77777777" w:rsidR="00734FEF" w:rsidRPr="0099472E" w:rsidRDefault="00734FEF" w:rsidP="0094603E">
            <w:pPr>
              <w:spacing w:before="60" w:after="60"/>
              <w:jc w:val="center"/>
              <w:rPr>
                <w:rFonts w:ascii="Arial" w:hAnsi="Arial" w:cs="Arial"/>
                <w:sz w:val="20"/>
                <w:szCs w:val="20"/>
              </w:rPr>
            </w:pPr>
          </w:p>
        </w:tc>
        <w:tc>
          <w:tcPr>
            <w:tcW w:w="960" w:type="dxa"/>
            <w:tcBorders>
              <w:top w:val="nil"/>
              <w:left w:val="nil"/>
              <w:bottom w:val="single" w:sz="4" w:space="0" w:color="auto"/>
              <w:right w:val="single" w:sz="4" w:space="0" w:color="auto"/>
            </w:tcBorders>
            <w:shd w:val="clear" w:color="auto" w:fill="FFFF00"/>
            <w:noWrap/>
            <w:vAlign w:val="bottom"/>
          </w:tcPr>
          <w:p w14:paraId="602DB0F4" w14:textId="77777777" w:rsidR="00734FEF" w:rsidRPr="0099472E" w:rsidRDefault="00734FEF" w:rsidP="0094603E">
            <w:pPr>
              <w:spacing w:before="60" w:after="60"/>
              <w:jc w:val="center"/>
              <w:rPr>
                <w:rFonts w:ascii="Arial" w:hAnsi="Arial" w:cs="Arial"/>
                <w:sz w:val="20"/>
                <w:szCs w:val="20"/>
              </w:rPr>
            </w:pPr>
          </w:p>
        </w:tc>
        <w:tc>
          <w:tcPr>
            <w:tcW w:w="960" w:type="dxa"/>
            <w:tcBorders>
              <w:top w:val="nil"/>
              <w:left w:val="nil"/>
              <w:bottom w:val="single" w:sz="4" w:space="0" w:color="auto"/>
              <w:right w:val="single" w:sz="4" w:space="0" w:color="auto"/>
            </w:tcBorders>
            <w:shd w:val="clear" w:color="auto" w:fill="FFFF00"/>
            <w:noWrap/>
            <w:vAlign w:val="bottom"/>
          </w:tcPr>
          <w:p w14:paraId="53EA754E" w14:textId="77777777" w:rsidR="00734FEF" w:rsidRPr="0099472E" w:rsidRDefault="00734FEF" w:rsidP="0094603E">
            <w:pPr>
              <w:spacing w:before="60" w:after="60"/>
              <w:jc w:val="center"/>
              <w:rPr>
                <w:rFonts w:ascii="Arial" w:hAnsi="Arial" w:cs="Arial"/>
                <w:sz w:val="20"/>
                <w:szCs w:val="20"/>
              </w:rPr>
            </w:pPr>
          </w:p>
        </w:tc>
        <w:tc>
          <w:tcPr>
            <w:tcW w:w="1056" w:type="dxa"/>
            <w:tcBorders>
              <w:top w:val="nil"/>
              <w:left w:val="nil"/>
              <w:bottom w:val="single" w:sz="4" w:space="0" w:color="auto"/>
              <w:right w:val="single" w:sz="4" w:space="0" w:color="auto"/>
            </w:tcBorders>
            <w:shd w:val="clear" w:color="auto" w:fill="FFFF00"/>
            <w:noWrap/>
            <w:vAlign w:val="bottom"/>
          </w:tcPr>
          <w:p w14:paraId="64A3040E"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3</w:t>
            </w:r>
          </w:p>
        </w:tc>
        <w:tc>
          <w:tcPr>
            <w:tcW w:w="1212" w:type="dxa"/>
            <w:tcBorders>
              <w:top w:val="nil"/>
              <w:left w:val="nil"/>
              <w:bottom w:val="single" w:sz="4" w:space="0" w:color="auto"/>
              <w:right w:val="single" w:sz="4" w:space="0" w:color="auto"/>
            </w:tcBorders>
            <w:shd w:val="clear" w:color="auto" w:fill="FFFF00"/>
            <w:noWrap/>
            <w:vAlign w:val="bottom"/>
          </w:tcPr>
          <w:p w14:paraId="5CDF7B4E"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3</w:t>
            </w:r>
          </w:p>
        </w:tc>
        <w:tc>
          <w:tcPr>
            <w:tcW w:w="1188" w:type="dxa"/>
            <w:tcBorders>
              <w:top w:val="nil"/>
              <w:left w:val="nil"/>
              <w:bottom w:val="single" w:sz="4" w:space="0" w:color="auto"/>
              <w:right w:val="single" w:sz="4" w:space="0" w:color="auto"/>
            </w:tcBorders>
            <w:shd w:val="clear" w:color="auto" w:fill="CCFFFF"/>
            <w:noWrap/>
            <w:vAlign w:val="bottom"/>
          </w:tcPr>
          <w:p w14:paraId="048A4099"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4</w:t>
            </w:r>
          </w:p>
        </w:tc>
        <w:tc>
          <w:tcPr>
            <w:tcW w:w="912" w:type="dxa"/>
            <w:tcBorders>
              <w:top w:val="nil"/>
              <w:left w:val="nil"/>
              <w:bottom w:val="single" w:sz="4" w:space="0" w:color="auto"/>
              <w:right w:val="single" w:sz="4" w:space="0" w:color="auto"/>
            </w:tcBorders>
            <w:shd w:val="clear" w:color="auto" w:fill="CCFFFF"/>
            <w:noWrap/>
            <w:vAlign w:val="bottom"/>
          </w:tcPr>
          <w:p w14:paraId="46DCD837"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4</w:t>
            </w:r>
          </w:p>
        </w:tc>
      </w:tr>
      <w:tr w:rsidR="00734FEF" w:rsidRPr="0099472E" w14:paraId="1DA9937B" w14:textId="77777777" w:rsidTr="0094603E">
        <w:trPr>
          <w:trHeight w:val="255"/>
        </w:trPr>
        <w:tc>
          <w:tcPr>
            <w:tcW w:w="1308" w:type="dxa"/>
            <w:tcBorders>
              <w:top w:val="nil"/>
              <w:left w:val="single" w:sz="4" w:space="0" w:color="auto"/>
              <w:bottom w:val="single" w:sz="4" w:space="0" w:color="auto"/>
              <w:right w:val="single" w:sz="4" w:space="0" w:color="auto"/>
            </w:tcBorders>
            <w:noWrap/>
            <w:vAlign w:val="bottom"/>
          </w:tcPr>
          <w:p w14:paraId="6C25858D" w14:textId="77777777" w:rsidR="00734FEF" w:rsidRPr="0099472E" w:rsidRDefault="00734FEF" w:rsidP="0094603E">
            <w:pPr>
              <w:spacing w:before="60" w:after="60"/>
              <w:jc w:val="center"/>
              <w:rPr>
                <w:rFonts w:ascii="Arial" w:hAnsi="Arial" w:cs="Arial"/>
                <w:b/>
                <w:sz w:val="20"/>
                <w:szCs w:val="20"/>
              </w:rPr>
            </w:pPr>
            <w:r w:rsidRPr="0099472E">
              <w:rPr>
                <w:rFonts w:ascii="Arial" w:hAnsi="Arial" w:cs="Arial"/>
                <w:b/>
                <w:sz w:val="20"/>
                <w:szCs w:val="20"/>
              </w:rPr>
              <w:t>9.1–12.0</w:t>
            </w:r>
          </w:p>
        </w:tc>
        <w:tc>
          <w:tcPr>
            <w:tcW w:w="744" w:type="dxa"/>
            <w:tcBorders>
              <w:top w:val="nil"/>
              <w:left w:val="nil"/>
              <w:bottom w:val="single" w:sz="4" w:space="0" w:color="auto"/>
              <w:right w:val="single" w:sz="4" w:space="0" w:color="auto"/>
            </w:tcBorders>
            <w:shd w:val="clear" w:color="auto" w:fill="FFFF00"/>
            <w:noWrap/>
            <w:vAlign w:val="bottom"/>
          </w:tcPr>
          <w:p w14:paraId="768160F7" w14:textId="77777777" w:rsidR="00734FEF" w:rsidRPr="0099472E" w:rsidRDefault="00734FEF" w:rsidP="0094603E">
            <w:pPr>
              <w:spacing w:before="60" w:after="60"/>
              <w:jc w:val="center"/>
              <w:rPr>
                <w:rFonts w:ascii="Arial" w:hAnsi="Arial" w:cs="Arial"/>
                <w:sz w:val="20"/>
                <w:szCs w:val="20"/>
              </w:rPr>
            </w:pPr>
          </w:p>
        </w:tc>
        <w:tc>
          <w:tcPr>
            <w:tcW w:w="960" w:type="dxa"/>
            <w:tcBorders>
              <w:top w:val="nil"/>
              <w:left w:val="nil"/>
              <w:bottom w:val="single" w:sz="4" w:space="0" w:color="auto"/>
              <w:right w:val="single" w:sz="4" w:space="0" w:color="auto"/>
            </w:tcBorders>
            <w:shd w:val="clear" w:color="auto" w:fill="FFFF00"/>
            <w:noWrap/>
            <w:vAlign w:val="bottom"/>
          </w:tcPr>
          <w:p w14:paraId="5C71CF8D"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3</w:t>
            </w:r>
          </w:p>
        </w:tc>
        <w:tc>
          <w:tcPr>
            <w:tcW w:w="960" w:type="dxa"/>
            <w:tcBorders>
              <w:top w:val="nil"/>
              <w:left w:val="nil"/>
              <w:bottom w:val="single" w:sz="4" w:space="0" w:color="auto"/>
              <w:right w:val="single" w:sz="4" w:space="0" w:color="auto"/>
            </w:tcBorders>
            <w:shd w:val="clear" w:color="auto" w:fill="FFFF00"/>
            <w:noWrap/>
            <w:vAlign w:val="bottom"/>
          </w:tcPr>
          <w:p w14:paraId="15343CC0"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3</w:t>
            </w:r>
          </w:p>
        </w:tc>
        <w:tc>
          <w:tcPr>
            <w:tcW w:w="1056" w:type="dxa"/>
            <w:tcBorders>
              <w:top w:val="nil"/>
              <w:left w:val="nil"/>
              <w:bottom w:val="single" w:sz="4" w:space="0" w:color="auto"/>
              <w:right w:val="single" w:sz="4" w:space="0" w:color="auto"/>
            </w:tcBorders>
            <w:shd w:val="clear" w:color="auto" w:fill="FFFF00"/>
            <w:noWrap/>
            <w:vAlign w:val="bottom"/>
          </w:tcPr>
          <w:p w14:paraId="100B5424"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3</w:t>
            </w:r>
          </w:p>
        </w:tc>
        <w:tc>
          <w:tcPr>
            <w:tcW w:w="1212" w:type="dxa"/>
            <w:tcBorders>
              <w:top w:val="nil"/>
              <w:left w:val="nil"/>
              <w:bottom w:val="single" w:sz="4" w:space="0" w:color="auto"/>
              <w:right w:val="single" w:sz="4" w:space="0" w:color="auto"/>
            </w:tcBorders>
            <w:shd w:val="clear" w:color="auto" w:fill="FFFF00"/>
            <w:noWrap/>
            <w:vAlign w:val="bottom"/>
          </w:tcPr>
          <w:p w14:paraId="1DA79A02"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3</w:t>
            </w:r>
          </w:p>
        </w:tc>
        <w:tc>
          <w:tcPr>
            <w:tcW w:w="1188" w:type="dxa"/>
            <w:tcBorders>
              <w:top w:val="nil"/>
              <w:left w:val="nil"/>
              <w:bottom w:val="single" w:sz="4" w:space="0" w:color="auto"/>
              <w:right w:val="single" w:sz="4" w:space="0" w:color="auto"/>
            </w:tcBorders>
            <w:shd w:val="clear" w:color="auto" w:fill="FFFF00"/>
            <w:noWrap/>
            <w:vAlign w:val="bottom"/>
          </w:tcPr>
          <w:p w14:paraId="41CC09A8"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3</w:t>
            </w:r>
          </w:p>
        </w:tc>
        <w:tc>
          <w:tcPr>
            <w:tcW w:w="912" w:type="dxa"/>
            <w:tcBorders>
              <w:top w:val="nil"/>
              <w:left w:val="nil"/>
              <w:bottom w:val="single" w:sz="4" w:space="0" w:color="auto"/>
              <w:right w:val="single" w:sz="4" w:space="0" w:color="auto"/>
            </w:tcBorders>
            <w:shd w:val="clear" w:color="auto" w:fill="CCFFFF"/>
            <w:noWrap/>
            <w:vAlign w:val="bottom"/>
          </w:tcPr>
          <w:p w14:paraId="4B9B3E15"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4</w:t>
            </w:r>
          </w:p>
        </w:tc>
      </w:tr>
      <w:tr w:rsidR="00734FEF" w:rsidRPr="0099472E" w14:paraId="10DA1D2D" w14:textId="77777777" w:rsidTr="0094603E">
        <w:trPr>
          <w:trHeight w:val="255"/>
        </w:trPr>
        <w:tc>
          <w:tcPr>
            <w:tcW w:w="1308" w:type="dxa"/>
            <w:tcBorders>
              <w:top w:val="nil"/>
              <w:left w:val="single" w:sz="4" w:space="0" w:color="auto"/>
              <w:bottom w:val="single" w:sz="4" w:space="0" w:color="auto"/>
              <w:right w:val="single" w:sz="4" w:space="0" w:color="auto"/>
            </w:tcBorders>
            <w:noWrap/>
            <w:vAlign w:val="bottom"/>
          </w:tcPr>
          <w:p w14:paraId="0D8BA616" w14:textId="77777777" w:rsidR="00734FEF" w:rsidRPr="0099472E" w:rsidRDefault="00734FEF" w:rsidP="0094603E">
            <w:pPr>
              <w:spacing w:before="60" w:after="60"/>
              <w:jc w:val="center"/>
              <w:rPr>
                <w:rFonts w:ascii="Arial" w:hAnsi="Arial" w:cs="Arial"/>
                <w:b/>
                <w:sz w:val="20"/>
                <w:szCs w:val="20"/>
              </w:rPr>
            </w:pPr>
            <w:r w:rsidRPr="0099472E">
              <w:rPr>
                <w:rFonts w:ascii="Arial" w:hAnsi="Arial" w:cs="Arial"/>
                <w:b/>
                <w:sz w:val="20"/>
                <w:szCs w:val="20"/>
              </w:rPr>
              <w:t>6.1–9.0</w:t>
            </w:r>
          </w:p>
        </w:tc>
        <w:tc>
          <w:tcPr>
            <w:tcW w:w="744" w:type="dxa"/>
            <w:tcBorders>
              <w:top w:val="nil"/>
              <w:left w:val="nil"/>
              <w:bottom w:val="single" w:sz="4" w:space="0" w:color="auto"/>
              <w:right w:val="single" w:sz="4" w:space="0" w:color="auto"/>
            </w:tcBorders>
            <w:shd w:val="clear" w:color="auto" w:fill="FF99CC"/>
            <w:noWrap/>
            <w:vAlign w:val="bottom"/>
          </w:tcPr>
          <w:p w14:paraId="416F49A6"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2</w:t>
            </w:r>
          </w:p>
        </w:tc>
        <w:tc>
          <w:tcPr>
            <w:tcW w:w="960" w:type="dxa"/>
            <w:tcBorders>
              <w:top w:val="nil"/>
              <w:left w:val="nil"/>
              <w:bottom w:val="single" w:sz="4" w:space="0" w:color="auto"/>
              <w:right w:val="single" w:sz="4" w:space="0" w:color="auto"/>
            </w:tcBorders>
            <w:shd w:val="clear" w:color="auto" w:fill="FF99CC"/>
            <w:noWrap/>
            <w:vAlign w:val="bottom"/>
          </w:tcPr>
          <w:p w14:paraId="65692CDC"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2</w:t>
            </w:r>
          </w:p>
        </w:tc>
        <w:tc>
          <w:tcPr>
            <w:tcW w:w="960" w:type="dxa"/>
            <w:tcBorders>
              <w:top w:val="nil"/>
              <w:left w:val="nil"/>
              <w:bottom w:val="single" w:sz="4" w:space="0" w:color="auto"/>
              <w:right w:val="single" w:sz="4" w:space="0" w:color="auto"/>
            </w:tcBorders>
            <w:shd w:val="clear" w:color="auto" w:fill="FF99CC"/>
            <w:noWrap/>
            <w:vAlign w:val="bottom"/>
          </w:tcPr>
          <w:p w14:paraId="0EEADFAC"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2</w:t>
            </w:r>
          </w:p>
        </w:tc>
        <w:tc>
          <w:tcPr>
            <w:tcW w:w="1056" w:type="dxa"/>
            <w:tcBorders>
              <w:top w:val="nil"/>
              <w:left w:val="nil"/>
              <w:bottom w:val="single" w:sz="4" w:space="0" w:color="auto"/>
              <w:right w:val="single" w:sz="4" w:space="0" w:color="auto"/>
            </w:tcBorders>
            <w:shd w:val="clear" w:color="auto" w:fill="FF99CC"/>
            <w:noWrap/>
            <w:vAlign w:val="bottom"/>
          </w:tcPr>
          <w:p w14:paraId="6393849A"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2</w:t>
            </w:r>
          </w:p>
        </w:tc>
        <w:tc>
          <w:tcPr>
            <w:tcW w:w="1212" w:type="dxa"/>
            <w:tcBorders>
              <w:top w:val="nil"/>
              <w:left w:val="nil"/>
              <w:bottom w:val="single" w:sz="4" w:space="0" w:color="auto"/>
              <w:right w:val="single" w:sz="4" w:space="0" w:color="auto"/>
            </w:tcBorders>
            <w:shd w:val="clear" w:color="auto" w:fill="FFFF00"/>
            <w:noWrap/>
            <w:vAlign w:val="bottom"/>
          </w:tcPr>
          <w:p w14:paraId="2D52EDD9"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3</w:t>
            </w:r>
          </w:p>
        </w:tc>
        <w:tc>
          <w:tcPr>
            <w:tcW w:w="1188" w:type="dxa"/>
            <w:tcBorders>
              <w:top w:val="nil"/>
              <w:left w:val="nil"/>
              <w:bottom w:val="single" w:sz="4" w:space="0" w:color="auto"/>
              <w:right w:val="single" w:sz="4" w:space="0" w:color="auto"/>
            </w:tcBorders>
            <w:shd w:val="clear" w:color="auto" w:fill="FFFF00"/>
            <w:noWrap/>
            <w:vAlign w:val="bottom"/>
          </w:tcPr>
          <w:p w14:paraId="617B78DE"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3</w:t>
            </w:r>
          </w:p>
        </w:tc>
        <w:tc>
          <w:tcPr>
            <w:tcW w:w="912" w:type="dxa"/>
            <w:tcBorders>
              <w:top w:val="nil"/>
              <w:left w:val="nil"/>
              <w:bottom w:val="single" w:sz="4" w:space="0" w:color="auto"/>
              <w:right w:val="single" w:sz="4" w:space="0" w:color="auto"/>
            </w:tcBorders>
            <w:shd w:val="clear" w:color="auto" w:fill="CCFFFF"/>
            <w:noWrap/>
            <w:vAlign w:val="bottom"/>
          </w:tcPr>
          <w:p w14:paraId="58D8D116"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4</w:t>
            </w:r>
          </w:p>
        </w:tc>
      </w:tr>
      <w:tr w:rsidR="00734FEF" w:rsidRPr="0099472E" w14:paraId="142B384A" w14:textId="77777777" w:rsidTr="0094603E">
        <w:trPr>
          <w:trHeight w:val="255"/>
        </w:trPr>
        <w:tc>
          <w:tcPr>
            <w:tcW w:w="1308" w:type="dxa"/>
            <w:tcBorders>
              <w:top w:val="nil"/>
              <w:left w:val="single" w:sz="4" w:space="0" w:color="auto"/>
              <w:bottom w:val="single" w:sz="4" w:space="0" w:color="auto"/>
              <w:right w:val="single" w:sz="4" w:space="0" w:color="auto"/>
            </w:tcBorders>
            <w:noWrap/>
            <w:vAlign w:val="bottom"/>
          </w:tcPr>
          <w:p w14:paraId="1A9DF535" w14:textId="77777777" w:rsidR="00734FEF" w:rsidRPr="0099472E" w:rsidRDefault="00734FEF" w:rsidP="0094603E">
            <w:pPr>
              <w:spacing w:before="60" w:after="60"/>
              <w:jc w:val="center"/>
              <w:rPr>
                <w:rFonts w:ascii="Arial" w:hAnsi="Arial" w:cs="Arial"/>
                <w:b/>
                <w:sz w:val="20"/>
                <w:szCs w:val="20"/>
              </w:rPr>
            </w:pPr>
            <w:r w:rsidRPr="0099472E">
              <w:rPr>
                <w:rFonts w:ascii="Arial" w:hAnsi="Arial" w:cs="Arial"/>
                <w:b/>
                <w:sz w:val="20"/>
                <w:szCs w:val="20"/>
              </w:rPr>
              <w:t>3.1–6.0</w:t>
            </w:r>
          </w:p>
        </w:tc>
        <w:tc>
          <w:tcPr>
            <w:tcW w:w="744" w:type="dxa"/>
            <w:tcBorders>
              <w:top w:val="nil"/>
              <w:left w:val="nil"/>
              <w:bottom w:val="single" w:sz="4" w:space="0" w:color="auto"/>
              <w:right w:val="single" w:sz="4" w:space="0" w:color="auto"/>
            </w:tcBorders>
            <w:shd w:val="clear" w:color="auto" w:fill="C0C0C0"/>
            <w:noWrap/>
            <w:vAlign w:val="bottom"/>
          </w:tcPr>
          <w:p w14:paraId="38D4AC06"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1</w:t>
            </w:r>
          </w:p>
        </w:tc>
        <w:tc>
          <w:tcPr>
            <w:tcW w:w="960" w:type="dxa"/>
            <w:tcBorders>
              <w:top w:val="nil"/>
              <w:left w:val="nil"/>
              <w:bottom w:val="single" w:sz="4" w:space="0" w:color="auto"/>
              <w:right w:val="single" w:sz="4" w:space="0" w:color="auto"/>
            </w:tcBorders>
            <w:shd w:val="clear" w:color="auto" w:fill="C0C0C0"/>
            <w:noWrap/>
            <w:vAlign w:val="bottom"/>
          </w:tcPr>
          <w:p w14:paraId="51D83DBE"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1</w:t>
            </w:r>
          </w:p>
        </w:tc>
        <w:tc>
          <w:tcPr>
            <w:tcW w:w="960" w:type="dxa"/>
            <w:tcBorders>
              <w:top w:val="nil"/>
              <w:left w:val="nil"/>
              <w:bottom w:val="single" w:sz="4" w:space="0" w:color="auto"/>
              <w:right w:val="single" w:sz="4" w:space="0" w:color="auto"/>
            </w:tcBorders>
            <w:shd w:val="clear" w:color="auto" w:fill="C0C0C0"/>
            <w:noWrap/>
            <w:vAlign w:val="bottom"/>
          </w:tcPr>
          <w:p w14:paraId="6FC57A83"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1</w:t>
            </w:r>
          </w:p>
        </w:tc>
        <w:tc>
          <w:tcPr>
            <w:tcW w:w="1056" w:type="dxa"/>
            <w:tcBorders>
              <w:top w:val="nil"/>
              <w:left w:val="nil"/>
              <w:bottom w:val="single" w:sz="4" w:space="0" w:color="auto"/>
              <w:right w:val="single" w:sz="4" w:space="0" w:color="auto"/>
            </w:tcBorders>
            <w:shd w:val="clear" w:color="auto" w:fill="FF99CC"/>
            <w:noWrap/>
            <w:vAlign w:val="bottom"/>
          </w:tcPr>
          <w:p w14:paraId="05F9E14A"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2</w:t>
            </w:r>
          </w:p>
        </w:tc>
        <w:tc>
          <w:tcPr>
            <w:tcW w:w="1212" w:type="dxa"/>
            <w:tcBorders>
              <w:top w:val="nil"/>
              <w:left w:val="nil"/>
              <w:bottom w:val="single" w:sz="4" w:space="0" w:color="auto"/>
              <w:right w:val="single" w:sz="4" w:space="0" w:color="auto"/>
            </w:tcBorders>
            <w:shd w:val="clear" w:color="auto" w:fill="FF99CC"/>
            <w:noWrap/>
            <w:vAlign w:val="bottom"/>
          </w:tcPr>
          <w:p w14:paraId="5E44845C"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2</w:t>
            </w:r>
          </w:p>
        </w:tc>
        <w:tc>
          <w:tcPr>
            <w:tcW w:w="1188" w:type="dxa"/>
            <w:tcBorders>
              <w:top w:val="nil"/>
              <w:left w:val="nil"/>
              <w:bottom w:val="single" w:sz="4" w:space="0" w:color="auto"/>
              <w:right w:val="single" w:sz="4" w:space="0" w:color="auto"/>
            </w:tcBorders>
            <w:shd w:val="clear" w:color="auto" w:fill="FFFF00"/>
            <w:noWrap/>
            <w:vAlign w:val="bottom"/>
          </w:tcPr>
          <w:p w14:paraId="0596AB45"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3</w:t>
            </w:r>
          </w:p>
        </w:tc>
        <w:tc>
          <w:tcPr>
            <w:tcW w:w="912" w:type="dxa"/>
            <w:tcBorders>
              <w:top w:val="nil"/>
              <w:left w:val="nil"/>
              <w:bottom w:val="single" w:sz="4" w:space="0" w:color="auto"/>
              <w:right w:val="single" w:sz="4" w:space="0" w:color="auto"/>
            </w:tcBorders>
            <w:shd w:val="clear" w:color="auto" w:fill="CCFFFF"/>
            <w:noWrap/>
            <w:vAlign w:val="bottom"/>
          </w:tcPr>
          <w:p w14:paraId="0035347C"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4</w:t>
            </w:r>
          </w:p>
        </w:tc>
      </w:tr>
      <w:tr w:rsidR="00734FEF" w:rsidRPr="0099472E" w14:paraId="365924F1" w14:textId="77777777" w:rsidTr="0094603E">
        <w:trPr>
          <w:trHeight w:val="255"/>
        </w:trPr>
        <w:tc>
          <w:tcPr>
            <w:tcW w:w="1308" w:type="dxa"/>
            <w:tcBorders>
              <w:top w:val="nil"/>
              <w:left w:val="single" w:sz="4" w:space="0" w:color="auto"/>
              <w:bottom w:val="single" w:sz="4" w:space="0" w:color="auto"/>
              <w:right w:val="single" w:sz="4" w:space="0" w:color="auto"/>
            </w:tcBorders>
            <w:noWrap/>
            <w:vAlign w:val="bottom"/>
          </w:tcPr>
          <w:p w14:paraId="591B2E0C" w14:textId="77777777" w:rsidR="00734FEF" w:rsidRPr="0099472E" w:rsidRDefault="00734FEF" w:rsidP="0094603E">
            <w:pPr>
              <w:spacing w:before="60" w:after="60"/>
              <w:jc w:val="center"/>
              <w:rPr>
                <w:rFonts w:ascii="Arial" w:hAnsi="Arial" w:cs="Arial"/>
                <w:b/>
                <w:sz w:val="20"/>
                <w:szCs w:val="20"/>
              </w:rPr>
            </w:pPr>
            <w:r w:rsidRPr="0099472E">
              <w:rPr>
                <w:rFonts w:ascii="Arial" w:hAnsi="Arial" w:cs="Arial"/>
                <w:b/>
                <w:bCs/>
                <w:color w:val="000000"/>
                <w:sz w:val="20"/>
                <w:szCs w:val="20"/>
              </w:rPr>
              <w:t>≤3.0</w:t>
            </w:r>
          </w:p>
        </w:tc>
        <w:tc>
          <w:tcPr>
            <w:tcW w:w="744" w:type="dxa"/>
            <w:tcBorders>
              <w:top w:val="nil"/>
              <w:left w:val="nil"/>
              <w:bottom w:val="single" w:sz="4" w:space="0" w:color="auto"/>
              <w:right w:val="single" w:sz="4" w:space="0" w:color="auto"/>
            </w:tcBorders>
            <w:shd w:val="clear" w:color="auto" w:fill="C0C0C0"/>
            <w:noWrap/>
            <w:vAlign w:val="bottom"/>
          </w:tcPr>
          <w:p w14:paraId="02C26F4A"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1</w:t>
            </w:r>
          </w:p>
        </w:tc>
        <w:tc>
          <w:tcPr>
            <w:tcW w:w="960" w:type="dxa"/>
            <w:tcBorders>
              <w:top w:val="nil"/>
              <w:left w:val="nil"/>
              <w:bottom w:val="single" w:sz="4" w:space="0" w:color="auto"/>
              <w:right w:val="single" w:sz="4" w:space="0" w:color="auto"/>
            </w:tcBorders>
            <w:shd w:val="clear" w:color="auto" w:fill="C0C0C0"/>
            <w:noWrap/>
            <w:vAlign w:val="bottom"/>
          </w:tcPr>
          <w:p w14:paraId="78342945"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1</w:t>
            </w:r>
          </w:p>
        </w:tc>
        <w:tc>
          <w:tcPr>
            <w:tcW w:w="960" w:type="dxa"/>
            <w:tcBorders>
              <w:top w:val="nil"/>
              <w:left w:val="nil"/>
              <w:bottom w:val="single" w:sz="4" w:space="0" w:color="auto"/>
              <w:right w:val="single" w:sz="4" w:space="0" w:color="auto"/>
            </w:tcBorders>
            <w:shd w:val="clear" w:color="auto" w:fill="C0C0C0"/>
            <w:noWrap/>
            <w:vAlign w:val="bottom"/>
          </w:tcPr>
          <w:p w14:paraId="04202F8A"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1</w:t>
            </w:r>
          </w:p>
        </w:tc>
        <w:tc>
          <w:tcPr>
            <w:tcW w:w="1056" w:type="dxa"/>
            <w:tcBorders>
              <w:top w:val="nil"/>
              <w:left w:val="nil"/>
              <w:bottom w:val="single" w:sz="4" w:space="0" w:color="auto"/>
              <w:right w:val="single" w:sz="4" w:space="0" w:color="auto"/>
            </w:tcBorders>
            <w:shd w:val="clear" w:color="auto" w:fill="C0C0C0"/>
            <w:noWrap/>
            <w:vAlign w:val="bottom"/>
          </w:tcPr>
          <w:p w14:paraId="61CC61BA"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1</w:t>
            </w:r>
          </w:p>
        </w:tc>
        <w:tc>
          <w:tcPr>
            <w:tcW w:w="1212" w:type="dxa"/>
            <w:tcBorders>
              <w:top w:val="nil"/>
              <w:left w:val="nil"/>
              <w:bottom w:val="single" w:sz="4" w:space="0" w:color="auto"/>
              <w:right w:val="single" w:sz="4" w:space="0" w:color="auto"/>
            </w:tcBorders>
            <w:shd w:val="clear" w:color="auto" w:fill="FF99CC"/>
            <w:noWrap/>
            <w:vAlign w:val="bottom"/>
          </w:tcPr>
          <w:p w14:paraId="78CDF6EE"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2</w:t>
            </w:r>
          </w:p>
        </w:tc>
        <w:tc>
          <w:tcPr>
            <w:tcW w:w="1188" w:type="dxa"/>
            <w:tcBorders>
              <w:top w:val="nil"/>
              <w:left w:val="nil"/>
              <w:bottom w:val="single" w:sz="4" w:space="0" w:color="auto"/>
              <w:right w:val="single" w:sz="4" w:space="0" w:color="auto"/>
            </w:tcBorders>
            <w:shd w:val="clear" w:color="auto" w:fill="FF99CC"/>
            <w:noWrap/>
            <w:vAlign w:val="bottom"/>
          </w:tcPr>
          <w:p w14:paraId="10870AEA"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2</w:t>
            </w:r>
          </w:p>
        </w:tc>
        <w:tc>
          <w:tcPr>
            <w:tcW w:w="912" w:type="dxa"/>
            <w:tcBorders>
              <w:top w:val="nil"/>
              <w:left w:val="nil"/>
              <w:bottom w:val="single" w:sz="4" w:space="0" w:color="auto"/>
              <w:right w:val="single" w:sz="4" w:space="0" w:color="auto"/>
            </w:tcBorders>
            <w:shd w:val="clear" w:color="auto" w:fill="CCFFFF"/>
            <w:noWrap/>
            <w:vAlign w:val="bottom"/>
          </w:tcPr>
          <w:p w14:paraId="27BA6FA0" w14:textId="77777777" w:rsidR="00734FEF" w:rsidRPr="0099472E" w:rsidRDefault="00734FEF" w:rsidP="0094603E">
            <w:pPr>
              <w:spacing w:before="60" w:after="60"/>
              <w:jc w:val="center"/>
              <w:rPr>
                <w:rFonts w:ascii="Arial" w:hAnsi="Arial" w:cs="Arial"/>
                <w:sz w:val="20"/>
                <w:szCs w:val="20"/>
              </w:rPr>
            </w:pPr>
            <w:r w:rsidRPr="0099472E">
              <w:rPr>
                <w:rFonts w:ascii="Arial" w:hAnsi="Arial" w:cs="Arial"/>
                <w:sz w:val="20"/>
                <w:szCs w:val="20"/>
              </w:rPr>
              <w:t>4</w:t>
            </w:r>
          </w:p>
        </w:tc>
      </w:tr>
      <w:tr w:rsidR="00734FEF" w:rsidRPr="0099472E" w14:paraId="43777DFC" w14:textId="77777777" w:rsidTr="0094603E">
        <w:trPr>
          <w:trHeight w:val="255"/>
        </w:trPr>
        <w:tc>
          <w:tcPr>
            <w:tcW w:w="1308" w:type="dxa"/>
            <w:tcBorders>
              <w:top w:val="nil"/>
              <w:left w:val="single" w:sz="4" w:space="0" w:color="auto"/>
              <w:bottom w:val="single" w:sz="4" w:space="0" w:color="auto"/>
              <w:right w:val="single" w:sz="4" w:space="0" w:color="auto"/>
            </w:tcBorders>
            <w:noWrap/>
            <w:vAlign w:val="bottom"/>
          </w:tcPr>
          <w:p w14:paraId="14EB06E6" w14:textId="77777777" w:rsidR="00734FEF" w:rsidRPr="0099472E" w:rsidRDefault="00734FEF" w:rsidP="0094603E">
            <w:pPr>
              <w:spacing w:before="60" w:after="60"/>
              <w:jc w:val="center"/>
              <w:rPr>
                <w:rFonts w:ascii="Arial" w:hAnsi="Arial" w:cs="Arial"/>
                <w:b/>
              </w:rPr>
            </w:pPr>
          </w:p>
        </w:tc>
        <w:tc>
          <w:tcPr>
            <w:tcW w:w="744" w:type="dxa"/>
            <w:tcBorders>
              <w:top w:val="nil"/>
              <w:left w:val="nil"/>
              <w:bottom w:val="single" w:sz="4" w:space="0" w:color="auto"/>
              <w:right w:val="single" w:sz="4" w:space="0" w:color="auto"/>
            </w:tcBorders>
            <w:noWrap/>
            <w:vAlign w:val="bottom"/>
          </w:tcPr>
          <w:p w14:paraId="177454C3" w14:textId="77777777" w:rsidR="00734FEF" w:rsidRPr="0099472E" w:rsidRDefault="00734FEF" w:rsidP="0094603E">
            <w:pPr>
              <w:spacing w:before="60" w:after="60"/>
              <w:jc w:val="center"/>
              <w:rPr>
                <w:rFonts w:ascii="Arial" w:hAnsi="Arial" w:cs="Arial"/>
                <w:b/>
                <w:sz w:val="20"/>
                <w:szCs w:val="20"/>
              </w:rPr>
            </w:pPr>
            <w:r w:rsidRPr="0099472E">
              <w:rPr>
                <w:rFonts w:ascii="Arial" w:hAnsi="Arial" w:cs="Arial"/>
                <w:b/>
                <w:bCs/>
                <w:color w:val="000000"/>
                <w:sz w:val="20"/>
                <w:szCs w:val="20"/>
              </w:rPr>
              <w:t>&lt;3.0</w:t>
            </w:r>
          </w:p>
        </w:tc>
        <w:tc>
          <w:tcPr>
            <w:tcW w:w="960" w:type="dxa"/>
            <w:tcBorders>
              <w:top w:val="nil"/>
              <w:left w:val="nil"/>
              <w:bottom w:val="single" w:sz="4" w:space="0" w:color="auto"/>
              <w:right w:val="single" w:sz="4" w:space="0" w:color="auto"/>
            </w:tcBorders>
            <w:noWrap/>
            <w:vAlign w:val="bottom"/>
          </w:tcPr>
          <w:p w14:paraId="64E480F3" w14:textId="77777777" w:rsidR="00734FEF" w:rsidRPr="0099472E" w:rsidRDefault="00734FEF" w:rsidP="0094603E">
            <w:pPr>
              <w:spacing w:before="60" w:after="60"/>
              <w:jc w:val="center"/>
              <w:rPr>
                <w:rFonts w:ascii="Arial" w:hAnsi="Arial" w:cs="Arial"/>
                <w:b/>
                <w:sz w:val="20"/>
                <w:szCs w:val="20"/>
              </w:rPr>
            </w:pPr>
            <w:r w:rsidRPr="0099472E">
              <w:rPr>
                <w:rFonts w:ascii="Arial" w:hAnsi="Arial" w:cs="Arial"/>
                <w:b/>
                <w:sz w:val="20"/>
                <w:szCs w:val="20"/>
              </w:rPr>
              <w:t>3.1–6.0</w:t>
            </w:r>
          </w:p>
        </w:tc>
        <w:tc>
          <w:tcPr>
            <w:tcW w:w="960" w:type="dxa"/>
            <w:tcBorders>
              <w:top w:val="nil"/>
              <w:left w:val="nil"/>
              <w:bottom w:val="single" w:sz="4" w:space="0" w:color="auto"/>
              <w:right w:val="single" w:sz="4" w:space="0" w:color="auto"/>
            </w:tcBorders>
            <w:noWrap/>
            <w:vAlign w:val="bottom"/>
          </w:tcPr>
          <w:p w14:paraId="2D33C864" w14:textId="77777777" w:rsidR="00734FEF" w:rsidRPr="0099472E" w:rsidRDefault="00734FEF" w:rsidP="0094603E">
            <w:pPr>
              <w:spacing w:before="60" w:after="60"/>
              <w:jc w:val="center"/>
              <w:rPr>
                <w:rFonts w:ascii="Arial" w:hAnsi="Arial" w:cs="Arial"/>
                <w:b/>
                <w:sz w:val="20"/>
                <w:szCs w:val="20"/>
              </w:rPr>
            </w:pPr>
            <w:r w:rsidRPr="0099472E">
              <w:rPr>
                <w:rFonts w:ascii="Arial" w:hAnsi="Arial" w:cs="Arial"/>
                <w:b/>
                <w:sz w:val="20"/>
                <w:szCs w:val="20"/>
              </w:rPr>
              <w:t>6.1–9.0</w:t>
            </w:r>
          </w:p>
        </w:tc>
        <w:tc>
          <w:tcPr>
            <w:tcW w:w="1056" w:type="dxa"/>
            <w:tcBorders>
              <w:top w:val="nil"/>
              <w:left w:val="nil"/>
              <w:bottom w:val="single" w:sz="4" w:space="0" w:color="auto"/>
              <w:right w:val="single" w:sz="4" w:space="0" w:color="auto"/>
            </w:tcBorders>
            <w:noWrap/>
            <w:vAlign w:val="bottom"/>
          </w:tcPr>
          <w:p w14:paraId="369B5D33" w14:textId="77777777" w:rsidR="00734FEF" w:rsidRPr="0099472E" w:rsidRDefault="00734FEF" w:rsidP="0094603E">
            <w:pPr>
              <w:spacing w:before="60" w:after="60"/>
              <w:jc w:val="center"/>
              <w:rPr>
                <w:rFonts w:ascii="Arial" w:hAnsi="Arial" w:cs="Arial"/>
                <w:b/>
                <w:sz w:val="20"/>
                <w:szCs w:val="20"/>
              </w:rPr>
            </w:pPr>
            <w:r w:rsidRPr="0099472E">
              <w:rPr>
                <w:rFonts w:ascii="Arial" w:hAnsi="Arial" w:cs="Arial"/>
                <w:b/>
                <w:sz w:val="20"/>
                <w:szCs w:val="20"/>
              </w:rPr>
              <w:t>9.1–12.0</w:t>
            </w:r>
          </w:p>
        </w:tc>
        <w:tc>
          <w:tcPr>
            <w:tcW w:w="1212" w:type="dxa"/>
            <w:tcBorders>
              <w:top w:val="nil"/>
              <w:left w:val="nil"/>
              <w:bottom w:val="single" w:sz="4" w:space="0" w:color="auto"/>
              <w:right w:val="single" w:sz="4" w:space="0" w:color="auto"/>
            </w:tcBorders>
            <w:noWrap/>
            <w:vAlign w:val="bottom"/>
          </w:tcPr>
          <w:p w14:paraId="01534233" w14:textId="77777777" w:rsidR="00734FEF" w:rsidRPr="0099472E" w:rsidRDefault="00734FEF" w:rsidP="0094603E">
            <w:pPr>
              <w:spacing w:before="60" w:after="60"/>
              <w:jc w:val="center"/>
              <w:rPr>
                <w:rFonts w:ascii="Arial" w:hAnsi="Arial" w:cs="Arial"/>
                <w:b/>
                <w:sz w:val="20"/>
                <w:szCs w:val="20"/>
              </w:rPr>
            </w:pPr>
            <w:r w:rsidRPr="0099472E">
              <w:rPr>
                <w:rFonts w:ascii="Arial" w:hAnsi="Arial" w:cs="Arial"/>
                <w:b/>
                <w:sz w:val="20"/>
                <w:szCs w:val="20"/>
              </w:rPr>
              <w:t>12.1–15.0</w:t>
            </w:r>
          </w:p>
        </w:tc>
        <w:tc>
          <w:tcPr>
            <w:tcW w:w="1188" w:type="dxa"/>
            <w:tcBorders>
              <w:top w:val="nil"/>
              <w:left w:val="nil"/>
              <w:bottom w:val="single" w:sz="4" w:space="0" w:color="auto"/>
              <w:right w:val="single" w:sz="4" w:space="0" w:color="auto"/>
            </w:tcBorders>
            <w:noWrap/>
            <w:vAlign w:val="bottom"/>
          </w:tcPr>
          <w:p w14:paraId="721F5BBE" w14:textId="77777777" w:rsidR="00734FEF" w:rsidRPr="0099472E" w:rsidRDefault="00734FEF" w:rsidP="0094603E">
            <w:pPr>
              <w:spacing w:before="60" w:after="60"/>
              <w:jc w:val="center"/>
              <w:rPr>
                <w:rFonts w:ascii="Arial" w:hAnsi="Arial" w:cs="Arial"/>
                <w:b/>
                <w:sz w:val="20"/>
                <w:szCs w:val="20"/>
              </w:rPr>
            </w:pPr>
            <w:r w:rsidRPr="0099472E">
              <w:rPr>
                <w:rFonts w:ascii="Arial" w:hAnsi="Arial" w:cs="Arial"/>
                <w:b/>
                <w:sz w:val="20"/>
                <w:szCs w:val="20"/>
              </w:rPr>
              <w:t>15.1–18.0</w:t>
            </w:r>
          </w:p>
        </w:tc>
        <w:tc>
          <w:tcPr>
            <w:tcW w:w="912" w:type="dxa"/>
            <w:tcBorders>
              <w:top w:val="nil"/>
              <w:left w:val="nil"/>
              <w:bottom w:val="single" w:sz="4" w:space="0" w:color="auto"/>
              <w:right w:val="single" w:sz="4" w:space="0" w:color="auto"/>
            </w:tcBorders>
            <w:noWrap/>
            <w:vAlign w:val="bottom"/>
          </w:tcPr>
          <w:p w14:paraId="380F713A" w14:textId="77777777" w:rsidR="00734FEF" w:rsidRPr="0099472E" w:rsidRDefault="00734FEF" w:rsidP="0094603E">
            <w:pPr>
              <w:spacing w:before="60" w:after="60"/>
              <w:jc w:val="center"/>
              <w:rPr>
                <w:rFonts w:ascii="Arial" w:hAnsi="Arial" w:cs="Arial"/>
                <w:b/>
                <w:sz w:val="20"/>
                <w:szCs w:val="20"/>
              </w:rPr>
            </w:pPr>
            <w:r w:rsidRPr="0099472E">
              <w:rPr>
                <w:rFonts w:ascii="Arial" w:hAnsi="Arial" w:cs="Arial"/>
                <w:b/>
                <w:bCs/>
                <w:color w:val="000000"/>
                <w:sz w:val="20"/>
                <w:szCs w:val="20"/>
              </w:rPr>
              <w:t>&gt;18</w:t>
            </w:r>
          </w:p>
        </w:tc>
      </w:tr>
    </w:tbl>
    <w:p w14:paraId="5A290410" w14:textId="77777777" w:rsidR="00421508" w:rsidRPr="0099472E" w:rsidRDefault="00421508" w:rsidP="00421508">
      <w:pPr>
        <w:rPr>
          <w:rFonts w:ascii="Arial" w:hAnsi="Arial" w:cs="Arial"/>
          <w:sz w:val="20"/>
          <w:szCs w:val="20"/>
        </w:rPr>
      </w:pPr>
    </w:p>
    <w:p w14:paraId="728DB9A5" w14:textId="77777777" w:rsidR="00421508" w:rsidRPr="0099472E" w:rsidRDefault="00421508" w:rsidP="00421508">
      <w:pPr>
        <w:autoSpaceDE w:val="0"/>
        <w:autoSpaceDN w:val="0"/>
        <w:adjustRightInd w:val="0"/>
        <w:rPr>
          <w:rFonts w:ascii="Arial" w:hAnsi="Arial" w:cs="Arial"/>
          <w:bCs/>
          <w:color w:val="000000"/>
          <w:sz w:val="22"/>
          <w:szCs w:val="22"/>
        </w:rPr>
      </w:pPr>
    </w:p>
    <w:p w14:paraId="4217D4FE" w14:textId="77777777" w:rsidR="00421508" w:rsidRPr="0099472E" w:rsidRDefault="00421508" w:rsidP="00421508">
      <w:pPr>
        <w:autoSpaceDE w:val="0"/>
        <w:autoSpaceDN w:val="0"/>
        <w:adjustRightInd w:val="0"/>
        <w:rPr>
          <w:rFonts w:ascii="Arial" w:hAnsi="Arial" w:cs="Arial"/>
          <w:bCs/>
          <w:color w:val="000000"/>
          <w:sz w:val="22"/>
          <w:szCs w:val="22"/>
        </w:rPr>
      </w:pPr>
    </w:p>
    <w:p w14:paraId="2752FD66" w14:textId="77777777" w:rsidR="00421508" w:rsidRPr="0099472E" w:rsidRDefault="00421508" w:rsidP="00421508">
      <w:pPr>
        <w:autoSpaceDE w:val="0"/>
        <w:autoSpaceDN w:val="0"/>
        <w:adjustRightInd w:val="0"/>
        <w:rPr>
          <w:rFonts w:ascii="Arial" w:hAnsi="Arial" w:cs="Arial"/>
          <w:bCs/>
          <w:color w:val="000000"/>
          <w:sz w:val="22"/>
          <w:szCs w:val="22"/>
        </w:rPr>
      </w:pPr>
    </w:p>
    <w:p w14:paraId="35D005D3" w14:textId="77777777" w:rsidR="00421508" w:rsidRPr="0099472E" w:rsidRDefault="00421508" w:rsidP="00421508">
      <w:pPr>
        <w:autoSpaceDE w:val="0"/>
        <w:autoSpaceDN w:val="0"/>
        <w:adjustRightInd w:val="0"/>
        <w:rPr>
          <w:rFonts w:ascii="Arial" w:hAnsi="Arial" w:cs="Arial"/>
          <w:bCs/>
          <w:color w:val="000000"/>
          <w:sz w:val="22"/>
          <w:szCs w:val="22"/>
        </w:rPr>
      </w:pPr>
    </w:p>
    <w:p w14:paraId="087C4C58" w14:textId="77777777" w:rsidR="00421508" w:rsidRPr="0099472E" w:rsidRDefault="00421508" w:rsidP="00421508">
      <w:pPr>
        <w:autoSpaceDE w:val="0"/>
        <w:autoSpaceDN w:val="0"/>
        <w:adjustRightInd w:val="0"/>
        <w:rPr>
          <w:rFonts w:ascii="Arial" w:hAnsi="Arial" w:cs="Arial"/>
          <w:bCs/>
          <w:color w:val="000000"/>
          <w:sz w:val="22"/>
          <w:szCs w:val="22"/>
        </w:rPr>
      </w:pPr>
    </w:p>
    <w:p w14:paraId="23897388" w14:textId="77777777" w:rsidR="00421508" w:rsidRPr="0099472E" w:rsidRDefault="00421508" w:rsidP="00421508">
      <w:pPr>
        <w:autoSpaceDE w:val="0"/>
        <w:autoSpaceDN w:val="0"/>
        <w:adjustRightInd w:val="0"/>
        <w:rPr>
          <w:rFonts w:ascii="Arial" w:hAnsi="Arial" w:cs="Arial"/>
          <w:bCs/>
          <w:color w:val="000000"/>
          <w:sz w:val="22"/>
          <w:szCs w:val="22"/>
        </w:rPr>
      </w:pPr>
    </w:p>
    <w:p w14:paraId="6B21FEA5" w14:textId="77777777" w:rsidR="00734FEF" w:rsidRPr="0099472E" w:rsidRDefault="00734FEF" w:rsidP="00734FEF">
      <w:pPr>
        <w:autoSpaceDE w:val="0"/>
        <w:autoSpaceDN w:val="0"/>
        <w:adjustRightInd w:val="0"/>
        <w:jc w:val="center"/>
        <w:rPr>
          <w:rFonts w:ascii="Arial" w:hAnsi="Arial" w:cs="Arial"/>
          <w:b/>
          <w:bCs/>
          <w:color w:val="000000"/>
          <w:sz w:val="22"/>
          <w:szCs w:val="22"/>
        </w:rPr>
      </w:pPr>
    </w:p>
    <w:p w14:paraId="123302C5" w14:textId="77777777" w:rsidR="00734FEF" w:rsidRPr="0099472E" w:rsidRDefault="00734FEF" w:rsidP="00734FEF">
      <w:pPr>
        <w:autoSpaceDE w:val="0"/>
        <w:autoSpaceDN w:val="0"/>
        <w:adjustRightInd w:val="0"/>
        <w:jc w:val="center"/>
        <w:rPr>
          <w:rFonts w:ascii="Arial" w:hAnsi="Arial" w:cs="Arial"/>
          <w:b/>
          <w:bCs/>
          <w:color w:val="000000"/>
          <w:sz w:val="22"/>
          <w:szCs w:val="22"/>
        </w:rPr>
      </w:pPr>
    </w:p>
    <w:p w14:paraId="49FDF8BD" w14:textId="77777777" w:rsidR="00734FEF" w:rsidRPr="0099472E" w:rsidRDefault="00734FEF" w:rsidP="00734FEF">
      <w:pPr>
        <w:autoSpaceDE w:val="0"/>
        <w:autoSpaceDN w:val="0"/>
        <w:adjustRightInd w:val="0"/>
        <w:jc w:val="center"/>
        <w:rPr>
          <w:rFonts w:ascii="Arial" w:hAnsi="Arial" w:cs="Arial"/>
          <w:b/>
          <w:bCs/>
          <w:color w:val="000000"/>
          <w:sz w:val="22"/>
          <w:szCs w:val="22"/>
        </w:rPr>
      </w:pPr>
    </w:p>
    <w:p w14:paraId="2F3C34D7" w14:textId="77777777" w:rsidR="00E83D28" w:rsidRDefault="00E83D28" w:rsidP="00734FEF">
      <w:pPr>
        <w:autoSpaceDE w:val="0"/>
        <w:autoSpaceDN w:val="0"/>
        <w:adjustRightInd w:val="0"/>
        <w:jc w:val="center"/>
        <w:rPr>
          <w:rFonts w:ascii="Arial" w:hAnsi="Arial" w:cs="Arial"/>
          <w:b/>
          <w:bCs/>
          <w:color w:val="000000"/>
          <w:sz w:val="22"/>
          <w:szCs w:val="22"/>
        </w:rPr>
      </w:pPr>
    </w:p>
    <w:p w14:paraId="33C3EF34" w14:textId="77777777" w:rsidR="00421508" w:rsidRPr="0099472E" w:rsidRDefault="00421508" w:rsidP="00734FEF">
      <w:pPr>
        <w:autoSpaceDE w:val="0"/>
        <w:autoSpaceDN w:val="0"/>
        <w:adjustRightInd w:val="0"/>
        <w:jc w:val="center"/>
        <w:rPr>
          <w:rFonts w:ascii="Arial" w:hAnsi="Arial" w:cs="Arial"/>
          <w:b/>
          <w:bCs/>
          <w:color w:val="000000"/>
          <w:sz w:val="22"/>
          <w:szCs w:val="22"/>
        </w:rPr>
      </w:pPr>
      <w:r w:rsidRPr="0099472E">
        <w:rPr>
          <w:rFonts w:ascii="Arial" w:hAnsi="Arial" w:cs="Arial"/>
          <w:b/>
          <w:bCs/>
          <w:color w:val="000000"/>
          <w:sz w:val="22"/>
          <w:szCs w:val="22"/>
        </w:rPr>
        <w:t>Largest basal diameter of tumour (mm)</w:t>
      </w:r>
    </w:p>
    <w:p w14:paraId="7EBC6239" w14:textId="77777777" w:rsidR="00734FEF" w:rsidRPr="0099472E" w:rsidRDefault="00734FEF" w:rsidP="00421508">
      <w:pPr>
        <w:autoSpaceDE w:val="0"/>
        <w:autoSpaceDN w:val="0"/>
        <w:adjustRightInd w:val="0"/>
        <w:rPr>
          <w:rFonts w:ascii="Arial" w:hAnsi="Arial" w:cs="Arial"/>
          <w:bCs/>
          <w:color w:val="000000"/>
          <w:sz w:val="22"/>
          <w:szCs w:val="22"/>
        </w:rPr>
      </w:pPr>
    </w:p>
    <w:p w14:paraId="1C1117B9" w14:textId="77777777" w:rsidR="00421508" w:rsidRPr="00E83D28" w:rsidRDefault="00421508" w:rsidP="000303B0">
      <w:pPr>
        <w:autoSpaceDE w:val="0"/>
        <w:autoSpaceDN w:val="0"/>
        <w:adjustRightInd w:val="0"/>
        <w:spacing w:after="120"/>
        <w:ind w:left="993" w:hanging="993"/>
        <w:rPr>
          <w:rFonts w:ascii="Arial" w:hAnsi="Arial" w:cs="Arial"/>
          <w:bCs/>
          <w:color w:val="000000"/>
          <w:sz w:val="22"/>
          <w:szCs w:val="22"/>
        </w:rPr>
      </w:pPr>
      <w:proofErr w:type="gramStart"/>
      <w:r w:rsidRPr="0094603E">
        <w:rPr>
          <w:rFonts w:ascii="Arial" w:hAnsi="Arial" w:cs="Arial"/>
          <w:bCs/>
          <w:color w:val="000000"/>
          <w:sz w:val="22"/>
          <w:szCs w:val="22"/>
        </w:rPr>
        <w:t>pT1</w:t>
      </w:r>
      <w:proofErr w:type="gramEnd"/>
      <w:r w:rsidRPr="0099472E">
        <w:rPr>
          <w:rFonts w:ascii="Arial" w:hAnsi="Arial" w:cs="Arial"/>
          <w:b/>
          <w:bCs/>
          <w:color w:val="000000"/>
          <w:sz w:val="22"/>
          <w:szCs w:val="22"/>
        </w:rPr>
        <w:tab/>
      </w:r>
      <w:r w:rsidRPr="00E83D28">
        <w:rPr>
          <w:rFonts w:ascii="Arial" w:hAnsi="Arial" w:cs="Arial"/>
          <w:bCs/>
          <w:color w:val="000000"/>
          <w:sz w:val="22"/>
          <w:szCs w:val="22"/>
        </w:rPr>
        <w:t>Tumour size category 1</w:t>
      </w:r>
    </w:p>
    <w:p w14:paraId="56C7E727" w14:textId="77777777" w:rsidR="00421508" w:rsidRPr="00E83D28" w:rsidRDefault="00421508" w:rsidP="000F6971">
      <w:pPr>
        <w:tabs>
          <w:tab w:val="left" w:pos="1418"/>
        </w:tabs>
        <w:autoSpaceDE w:val="0"/>
        <w:autoSpaceDN w:val="0"/>
        <w:adjustRightInd w:val="0"/>
        <w:spacing w:after="120"/>
        <w:ind w:left="1986" w:hanging="993"/>
        <w:rPr>
          <w:rFonts w:ascii="Arial" w:hAnsi="Arial" w:cs="Arial"/>
          <w:bCs/>
          <w:color w:val="000000"/>
          <w:sz w:val="22"/>
          <w:szCs w:val="22"/>
        </w:rPr>
      </w:pPr>
      <w:proofErr w:type="gramStart"/>
      <w:r w:rsidRPr="00E83D28">
        <w:rPr>
          <w:rFonts w:ascii="Arial" w:hAnsi="Arial" w:cs="Arial"/>
          <w:bCs/>
          <w:color w:val="000000"/>
          <w:sz w:val="22"/>
          <w:szCs w:val="22"/>
        </w:rPr>
        <w:t>pT1a</w:t>
      </w:r>
      <w:proofErr w:type="gramEnd"/>
      <w:r w:rsidRPr="00E83D28">
        <w:rPr>
          <w:rFonts w:ascii="Arial" w:hAnsi="Arial" w:cs="Arial"/>
          <w:bCs/>
          <w:color w:val="000000"/>
          <w:sz w:val="22"/>
          <w:szCs w:val="22"/>
        </w:rPr>
        <w:t xml:space="preserve"> </w:t>
      </w:r>
      <w:r w:rsidRPr="00E83D28">
        <w:rPr>
          <w:rFonts w:ascii="Arial" w:hAnsi="Arial" w:cs="Arial"/>
          <w:bCs/>
          <w:color w:val="000000"/>
          <w:sz w:val="22"/>
          <w:szCs w:val="22"/>
        </w:rPr>
        <w:tab/>
        <w:t>Without ciliary body involvement and extraocular extension</w:t>
      </w:r>
    </w:p>
    <w:p w14:paraId="4DFB9FEE" w14:textId="77777777" w:rsidR="00421508" w:rsidRPr="00E83D28" w:rsidRDefault="00421508" w:rsidP="000F6971">
      <w:pPr>
        <w:tabs>
          <w:tab w:val="left" w:pos="1418"/>
        </w:tabs>
        <w:autoSpaceDE w:val="0"/>
        <w:autoSpaceDN w:val="0"/>
        <w:adjustRightInd w:val="0"/>
        <w:spacing w:after="120"/>
        <w:ind w:left="1986" w:hanging="993"/>
        <w:rPr>
          <w:rFonts w:ascii="Arial" w:hAnsi="Arial" w:cs="Arial"/>
          <w:bCs/>
          <w:color w:val="000000"/>
          <w:sz w:val="22"/>
          <w:szCs w:val="22"/>
        </w:rPr>
      </w:pPr>
      <w:proofErr w:type="gramStart"/>
      <w:r w:rsidRPr="00E83D28">
        <w:rPr>
          <w:rFonts w:ascii="Arial" w:hAnsi="Arial" w:cs="Arial"/>
          <w:bCs/>
          <w:color w:val="000000"/>
          <w:sz w:val="22"/>
          <w:szCs w:val="22"/>
        </w:rPr>
        <w:t>pT1b</w:t>
      </w:r>
      <w:proofErr w:type="gramEnd"/>
      <w:r w:rsidRPr="00E83D28">
        <w:rPr>
          <w:rFonts w:ascii="Arial" w:hAnsi="Arial" w:cs="Arial"/>
          <w:bCs/>
          <w:color w:val="000000"/>
          <w:sz w:val="22"/>
          <w:szCs w:val="22"/>
        </w:rPr>
        <w:t xml:space="preserve"> </w:t>
      </w:r>
      <w:r w:rsidRPr="00E83D28">
        <w:rPr>
          <w:rFonts w:ascii="Arial" w:hAnsi="Arial" w:cs="Arial"/>
          <w:bCs/>
          <w:color w:val="000000"/>
          <w:sz w:val="22"/>
          <w:szCs w:val="22"/>
        </w:rPr>
        <w:tab/>
        <w:t>With ciliary body involvement</w:t>
      </w:r>
    </w:p>
    <w:p w14:paraId="4933425B" w14:textId="77777777" w:rsidR="00421508" w:rsidRPr="00E83D28" w:rsidRDefault="00421508" w:rsidP="000F6971">
      <w:pPr>
        <w:tabs>
          <w:tab w:val="left" w:pos="1418"/>
        </w:tabs>
        <w:autoSpaceDE w:val="0"/>
        <w:autoSpaceDN w:val="0"/>
        <w:adjustRightInd w:val="0"/>
        <w:spacing w:after="120"/>
        <w:ind w:left="1986" w:hanging="993"/>
        <w:rPr>
          <w:rFonts w:ascii="Arial" w:hAnsi="Arial" w:cs="Arial"/>
          <w:bCs/>
          <w:color w:val="000000"/>
          <w:sz w:val="22"/>
          <w:szCs w:val="22"/>
        </w:rPr>
      </w:pPr>
      <w:proofErr w:type="gramStart"/>
      <w:r w:rsidRPr="00E83D28">
        <w:rPr>
          <w:rFonts w:ascii="Arial" w:hAnsi="Arial" w:cs="Arial"/>
          <w:bCs/>
          <w:color w:val="000000"/>
          <w:sz w:val="22"/>
          <w:szCs w:val="22"/>
        </w:rPr>
        <w:t>pT1c</w:t>
      </w:r>
      <w:proofErr w:type="gramEnd"/>
      <w:r w:rsidRPr="00E83D28">
        <w:rPr>
          <w:rFonts w:ascii="Arial" w:hAnsi="Arial" w:cs="Arial"/>
          <w:bCs/>
          <w:color w:val="000000"/>
          <w:sz w:val="22"/>
          <w:szCs w:val="22"/>
        </w:rPr>
        <w:tab/>
        <w:t xml:space="preserve">Without ciliary body involvement </w:t>
      </w:r>
      <w:r w:rsidR="00E83D28">
        <w:rPr>
          <w:rFonts w:ascii="Arial" w:hAnsi="Arial" w:cs="Arial"/>
          <w:bCs/>
          <w:color w:val="000000"/>
          <w:sz w:val="22"/>
          <w:szCs w:val="22"/>
        </w:rPr>
        <w:t xml:space="preserve">but with extraocular extension </w:t>
      </w:r>
      <w:r w:rsidR="0094603E">
        <w:rPr>
          <w:rFonts w:ascii="Arial" w:hAnsi="Arial" w:cs="Arial"/>
          <w:bCs/>
          <w:color w:val="000000"/>
          <w:sz w:val="22"/>
          <w:szCs w:val="22"/>
        </w:rPr>
        <w:t>≤5 </w:t>
      </w:r>
      <w:r w:rsidRPr="00E83D28">
        <w:rPr>
          <w:rFonts w:ascii="Arial" w:hAnsi="Arial" w:cs="Arial"/>
          <w:bCs/>
          <w:color w:val="000000"/>
          <w:sz w:val="22"/>
          <w:szCs w:val="22"/>
        </w:rPr>
        <w:t>mm in diameter</w:t>
      </w:r>
    </w:p>
    <w:p w14:paraId="4E856F2E" w14:textId="77777777" w:rsidR="00421508" w:rsidRPr="00E83D28" w:rsidRDefault="00421508" w:rsidP="000F6971">
      <w:pPr>
        <w:tabs>
          <w:tab w:val="left" w:pos="1418"/>
        </w:tabs>
        <w:autoSpaceDE w:val="0"/>
        <w:autoSpaceDN w:val="0"/>
        <w:adjustRightInd w:val="0"/>
        <w:spacing w:after="120"/>
        <w:ind w:left="1986" w:hanging="993"/>
        <w:rPr>
          <w:rFonts w:ascii="Arial" w:hAnsi="Arial" w:cs="Arial"/>
          <w:bCs/>
          <w:color w:val="000000"/>
          <w:sz w:val="22"/>
          <w:szCs w:val="22"/>
        </w:rPr>
      </w:pPr>
      <w:proofErr w:type="gramStart"/>
      <w:r w:rsidRPr="00E83D28">
        <w:rPr>
          <w:rFonts w:ascii="Arial" w:hAnsi="Arial" w:cs="Arial"/>
          <w:bCs/>
          <w:color w:val="000000"/>
          <w:sz w:val="22"/>
          <w:szCs w:val="22"/>
        </w:rPr>
        <w:t>pT1d</w:t>
      </w:r>
      <w:proofErr w:type="gramEnd"/>
      <w:r w:rsidRPr="00E83D28">
        <w:rPr>
          <w:rFonts w:ascii="Arial" w:hAnsi="Arial" w:cs="Arial"/>
          <w:bCs/>
          <w:color w:val="000000"/>
          <w:sz w:val="22"/>
          <w:szCs w:val="22"/>
        </w:rPr>
        <w:tab/>
        <w:t>With ciliary body involvement and extraocular extension</w:t>
      </w:r>
      <w:r w:rsidR="00E83D28" w:rsidRPr="00E83D28">
        <w:rPr>
          <w:rFonts w:ascii="Arial" w:hAnsi="Arial" w:cs="Arial"/>
          <w:bCs/>
          <w:color w:val="000000"/>
          <w:sz w:val="22"/>
          <w:szCs w:val="22"/>
        </w:rPr>
        <w:t xml:space="preserve"> </w:t>
      </w:r>
      <w:r w:rsidR="0094603E">
        <w:rPr>
          <w:rFonts w:ascii="Arial" w:hAnsi="Arial" w:cs="Arial"/>
          <w:bCs/>
          <w:color w:val="000000"/>
          <w:sz w:val="22"/>
          <w:szCs w:val="22"/>
        </w:rPr>
        <w:t>≤</w:t>
      </w:r>
      <w:r w:rsidRPr="00E83D28">
        <w:rPr>
          <w:rFonts w:ascii="Arial" w:hAnsi="Arial" w:cs="Arial"/>
          <w:bCs/>
          <w:color w:val="000000"/>
          <w:sz w:val="22"/>
          <w:szCs w:val="22"/>
        </w:rPr>
        <w:t>5 mm in diameter</w:t>
      </w:r>
    </w:p>
    <w:p w14:paraId="7007148B" w14:textId="77777777" w:rsidR="00421508" w:rsidRPr="00E83D28" w:rsidRDefault="00421508" w:rsidP="000303B0">
      <w:pPr>
        <w:autoSpaceDE w:val="0"/>
        <w:autoSpaceDN w:val="0"/>
        <w:adjustRightInd w:val="0"/>
        <w:spacing w:after="120"/>
        <w:ind w:left="993" w:hanging="993"/>
        <w:rPr>
          <w:rFonts w:ascii="Arial" w:hAnsi="Arial" w:cs="Arial"/>
          <w:bCs/>
          <w:color w:val="000000"/>
          <w:sz w:val="22"/>
          <w:szCs w:val="22"/>
        </w:rPr>
      </w:pPr>
      <w:proofErr w:type="gramStart"/>
      <w:r w:rsidRPr="0094603E">
        <w:rPr>
          <w:rFonts w:ascii="Arial" w:hAnsi="Arial" w:cs="Arial"/>
          <w:bCs/>
          <w:color w:val="000000"/>
          <w:sz w:val="22"/>
          <w:szCs w:val="22"/>
        </w:rPr>
        <w:t>pT2</w:t>
      </w:r>
      <w:proofErr w:type="gramEnd"/>
      <w:r w:rsidRPr="00E83D28">
        <w:rPr>
          <w:rFonts w:ascii="Arial" w:hAnsi="Arial" w:cs="Arial"/>
          <w:bCs/>
          <w:color w:val="000000"/>
          <w:sz w:val="22"/>
          <w:szCs w:val="22"/>
        </w:rPr>
        <w:tab/>
        <w:t>Tumour size category 2</w:t>
      </w:r>
    </w:p>
    <w:p w14:paraId="5AAC1AB8" w14:textId="77777777" w:rsidR="00421508" w:rsidRPr="00E83D28" w:rsidRDefault="00421508" w:rsidP="000F6971">
      <w:pPr>
        <w:autoSpaceDE w:val="0"/>
        <w:autoSpaceDN w:val="0"/>
        <w:adjustRightInd w:val="0"/>
        <w:spacing w:after="120"/>
        <w:ind w:left="1986" w:hanging="993"/>
        <w:rPr>
          <w:rFonts w:ascii="Arial" w:hAnsi="Arial" w:cs="Arial"/>
          <w:bCs/>
          <w:color w:val="000000"/>
          <w:sz w:val="22"/>
          <w:szCs w:val="22"/>
        </w:rPr>
      </w:pPr>
      <w:proofErr w:type="gramStart"/>
      <w:r w:rsidRPr="00E83D28">
        <w:rPr>
          <w:rFonts w:ascii="Arial" w:hAnsi="Arial" w:cs="Arial"/>
          <w:bCs/>
          <w:color w:val="000000"/>
          <w:sz w:val="22"/>
          <w:szCs w:val="22"/>
        </w:rPr>
        <w:t>pT2a</w:t>
      </w:r>
      <w:proofErr w:type="gramEnd"/>
      <w:r w:rsidRPr="00E83D28">
        <w:rPr>
          <w:rFonts w:ascii="Arial" w:hAnsi="Arial" w:cs="Arial"/>
          <w:bCs/>
          <w:color w:val="000000"/>
          <w:sz w:val="22"/>
          <w:szCs w:val="22"/>
        </w:rPr>
        <w:tab/>
        <w:t>Without ciliary body involvement and extraocular extension</w:t>
      </w:r>
    </w:p>
    <w:p w14:paraId="1789F95C" w14:textId="77777777" w:rsidR="00421508" w:rsidRPr="00E83D28" w:rsidRDefault="00421508" w:rsidP="000F6971">
      <w:pPr>
        <w:autoSpaceDE w:val="0"/>
        <w:autoSpaceDN w:val="0"/>
        <w:adjustRightInd w:val="0"/>
        <w:spacing w:after="120"/>
        <w:ind w:left="1986" w:hanging="993"/>
        <w:rPr>
          <w:rFonts w:ascii="Arial" w:hAnsi="Arial" w:cs="Arial"/>
          <w:bCs/>
          <w:color w:val="000000"/>
          <w:sz w:val="22"/>
          <w:szCs w:val="22"/>
        </w:rPr>
      </w:pPr>
      <w:proofErr w:type="gramStart"/>
      <w:r w:rsidRPr="00E83D28">
        <w:rPr>
          <w:rFonts w:ascii="Arial" w:hAnsi="Arial" w:cs="Arial"/>
          <w:bCs/>
          <w:color w:val="000000"/>
          <w:sz w:val="22"/>
          <w:szCs w:val="22"/>
        </w:rPr>
        <w:t>pT2b</w:t>
      </w:r>
      <w:proofErr w:type="gramEnd"/>
      <w:r w:rsidRPr="00E83D28">
        <w:rPr>
          <w:rFonts w:ascii="Arial" w:hAnsi="Arial" w:cs="Arial"/>
          <w:bCs/>
          <w:color w:val="000000"/>
          <w:sz w:val="22"/>
          <w:szCs w:val="22"/>
        </w:rPr>
        <w:tab/>
        <w:t>With ciliary body involvement</w:t>
      </w:r>
    </w:p>
    <w:p w14:paraId="23300335" w14:textId="77777777" w:rsidR="00421508" w:rsidRPr="00E83D28" w:rsidRDefault="00421508" w:rsidP="000F6971">
      <w:pPr>
        <w:autoSpaceDE w:val="0"/>
        <w:autoSpaceDN w:val="0"/>
        <w:adjustRightInd w:val="0"/>
        <w:spacing w:after="120"/>
        <w:ind w:left="1986" w:hanging="993"/>
        <w:rPr>
          <w:rFonts w:ascii="Arial" w:hAnsi="Arial" w:cs="Arial"/>
          <w:bCs/>
          <w:color w:val="000000"/>
          <w:sz w:val="22"/>
          <w:szCs w:val="22"/>
        </w:rPr>
      </w:pPr>
      <w:proofErr w:type="gramStart"/>
      <w:r w:rsidRPr="00E83D28">
        <w:rPr>
          <w:rFonts w:ascii="Arial" w:hAnsi="Arial" w:cs="Arial"/>
          <w:bCs/>
          <w:color w:val="000000"/>
          <w:sz w:val="22"/>
          <w:szCs w:val="22"/>
        </w:rPr>
        <w:t>pT2c</w:t>
      </w:r>
      <w:proofErr w:type="gramEnd"/>
      <w:r w:rsidRPr="00E83D28">
        <w:rPr>
          <w:rFonts w:ascii="Arial" w:hAnsi="Arial" w:cs="Arial"/>
          <w:bCs/>
          <w:color w:val="000000"/>
          <w:sz w:val="22"/>
          <w:szCs w:val="22"/>
        </w:rPr>
        <w:tab/>
        <w:t>Without ciliary body involvement</w:t>
      </w:r>
      <w:r w:rsidR="00C037D3" w:rsidRPr="00E83D28">
        <w:rPr>
          <w:rFonts w:ascii="Arial" w:hAnsi="Arial" w:cs="Arial"/>
          <w:bCs/>
          <w:color w:val="000000"/>
          <w:sz w:val="22"/>
          <w:szCs w:val="22"/>
        </w:rPr>
        <w:t xml:space="preserve"> but with extraocular extension</w:t>
      </w:r>
      <w:r w:rsidR="00E83D28" w:rsidRPr="00E83D28">
        <w:rPr>
          <w:rFonts w:ascii="Arial" w:hAnsi="Arial" w:cs="Arial"/>
          <w:bCs/>
          <w:color w:val="000000"/>
          <w:sz w:val="22"/>
          <w:szCs w:val="22"/>
        </w:rPr>
        <w:t xml:space="preserve"> </w:t>
      </w:r>
      <w:r w:rsidR="0094603E">
        <w:rPr>
          <w:rFonts w:ascii="Arial" w:hAnsi="Arial" w:cs="Arial"/>
          <w:bCs/>
          <w:color w:val="000000"/>
          <w:sz w:val="22"/>
          <w:szCs w:val="22"/>
        </w:rPr>
        <w:t>≤</w:t>
      </w:r>
      <w:r w:rsidR="00C037D3" w:rsidRPr="00E83D28">
        <w:rPr>
          <w:rFonts w:ascii="Arial" w:hAnsi="Arial" w:cs="Arial"/>
          <w:bCs/>
          <w:color w:val="000000"/>
          <w:sz w:val="22"/>
          <w:szCs w:val="22"/>
        </w:rPr>
        <w:t>5 mm in diameter</w:t>
      </w:r>
      <w:r w:rsidRPr="00E83D28">
        <w:rPr>
          <w:rFonts w:ascii="Arial" w:hAnsi="Arial" w:cs="Arial"/>
          <w:bCs/>
          <w:color w:val="000000"/>
          <w:sz w:val="22"/>
          <w:szCs w:val="22"/>
        </w:rPr>
        <w:t xml:space="preserve"> </w:t>
      </w:r>
    </w:p>
    <w:p w14:paraId="03F7D85B" w14:textId="77777777" w:rsidR="00421508" w:rsidRPr="00E83D28" w:rsidRDefault="00421508" w:rsidP="000F6971">
      <w:pPr>
        <w:autoSpaceDE w:val="0"/>
        <w:autoSpaceDN w:val="0"/>
        <w:adjustRightInd w:val="0"/>
        <w:spacing w:after="120"/>
        <w:ind w:left="1986" w:hanging="993"/>
        <w:rPr>
          <w:rFonts w:ascii="Arial" w:hAnsi="Arial" w:cs="Arial"/>
          <w:bCs/>
          <w:color w:val="000000"/>
          <w:sz w:val="22"/>
          <w:szCs w:val="22"/>
        </w:rPr>
      </w:pPr>
      <w:proofErr w:type="gramStart"/>
      <w:r w:rsidRPr="00E83D28">
        <w:rPr>
          <w:rFonts w:ascii="Arial" w:hAnsi="Arial" w:cs="Arial"/>
          <w:bCs/>
          <w:color w:val="000000"/>
          <w:sz w:val="22"/>
          <w:szCs w:val="22"/>
        </w:rPr>
        <w:t>pT2d</w:t>
      </w:r>
      <w:proofErr w:type="gramEnd"/>
      <w:r w:rsidRPr="00E83D28">
        <w:rPr>
          <w:rFonts w:ascii="Arial" w:hAnsi="Arial" w:cs="Arial"/>
          <w:bCs/>
          <w:color w:val="000000"/>
          <w:sz w:val="22"/>
          <w:szCs w:val="22"/>
        </w:rPr>
        <w:tab/>
        <w:t xml:space="preserve">With ciliary body involvement and extraocular extension </w:t>
      </w:r>
      <w:r w:rsidR="0094603E">
        <w:rPr>
          <w:rFonts w:ascii="Arial" w:hAnsi="Arial" w:cs="Arial"/>
          <w:bCs/>
          <w:color w:val="000000"/>
          <w:sz w:val="22"/>
          <w:szCs w:val="22"/>
        </w:rPr>
        <w:t>≤</w:t>
      </w:r>
      <w:r w:rsidR="00E83D28" w:rsidRPr="00E83D28">
        <w:rPr>
          <w:rFonts w:ascii="Arial" w:hAnsi="Arial" w:cs="Arial"/>
          <w:bCs/>
          <w:color w:val="000000"/>
          <w:sz w:val="22"/>
          <w:szCs w:val="22"/>
        </w:rPr>
        <w:t xml:space="preserve">5 </w:t>
      </w:r>
      <w:r w:rsidRPr="00E83D28">
        <w:rPr>
          <w:rFonts w:ascii="Arial" w:hAnsi="Arial" w:cs="Arial"/>
          <w:bCs/>
          <w:color w:val="000000"/>
          <w:sz w:val="22"/>
          <w:szCs w:val="22"/>
        </w:rPr>
        <w:t>mm in diameter</w:t>
      </w:r>
    </w:p>
    <w:p w14:paraId="5633D534" w14:textId="77777777" w:rsidR="00421508" w:rsidRPr="00E83D28" w:rsidRDefault="00421508" w:rsidP="000303B0">
      <w:pPr>
        <w:autoSpaceDE w:val="0"/>
        <w:autoSpaceDN w:val="0"/>
        <w:adjustRightInd w:val="0"/>
        <w:spacing w:after="120"/>
        <w:ind w:left="993" w:hanging="993"/>
        <w:rPr>
          <w:rFonts w:ascii="Arial" w:hAnsi="Arial" w:cs="Arial"/>
          <w:bCs/>
          <w:color w:val="000000"/>
          <w:sz w:val="22"/>
          <w:szCs w:val="22"/>
        </w:rPr>
      </w:pPr>
      <w:proofErr w:type="gramStart"/>
      <w:r w:rsidRPr="0094603E">
        <w:rPr>
          <w:rFonts w:ascii="Arial" w:hAnsi="Arial" w:cs="Arial"/>
          <w:bCs/>
          <w:color w:val="000000"/>
          <w:sz w:val="22"/>
          <w:szCs w:val="22"/>
        </w:rPr>
        <w:t>pT3</w:t>
      </w:r>
      <w:proofErr w:type="gramEnd"/>
      <w:r w:rsidRPr="00E83D28">
        <w:rPr>
          <w:rFonts w:ascii="Arial" w:hAnsi="Arial" w:cs="Arial"/>
          <w:bCs/>
          <w:color w:val="000000"/>
          <w:sz w:val="22"/>
          <w:szCs w:val="22"/>
        </w:rPr>
        <w:tab/>
        <w:t>Tumour size category 3</w:t>
      </w:r>
    </w:p>
    <w:p w14:paraId="1D8703EF" w14:textId="77777777" w:rsidR="00421508" w:rsidRPr="00E83D28" w:rsidRDefault="00421508" w:rsidP="000F6971">
      <w:pPr>
        <w:autoSpaceDE w:val="0"/>
        <w:autoSpaceDN w:val="0"/>
        <w:adjustRightInd w:val="0"/>
        <w:spacing w:after="120"/>
        <w:ind w:left="1986" w:hanging="993"/>
        <w:rPr>
          <w:rFonts w:ascii="Arial" w:hAnsi="Arial" w:cs="Arial"/>
          <w:bCs/>
          <w:color w:val="000000"/>
          <w:sz w:val="22"/>
          <w:szCs w:val="22"/>
        </w:rPr>
      </w:pPr>
      <w:r w:rsidRPr="00E83D28">
        <w:rPr>
          <w:rFonts w:ascii="Arial" w:hAnsi="Arial" w:cs="Arial"/>
          <w:bCs/>
          <w:color w:val="000000"/>
          <w:sz w:val="22"/>
          <w:szCs w:val="22"/>
        </w:rPr>
        <w:t>T3a</w:t>
      </w:r>
      <w:r w:rsidRPr="00E83D28">
        <w:rPr>
          <w:rFonts w:ascii="Arial" w:hAnsi="Arial" w:cs="Arial"/>
          <w:bCs/>
          <w:color w:val="000000"/>
          <w:sz w:val="22"/>
          <w:szCs w:val="22"/>
        </w:rPr>
        <w:tab/>
        <w:t>Without ciliary body involvement and extraocular extension</w:t>
      </w:r>
    </w:p>
    <w:p w14:paraId="5FAEABB5" w14:textId="77777777" w:rsidR="00421508" w:rsidRPr="00E83D28" w:rsidRDefault="00421508" w:rsidP="000F6971">
      <w:pPr>
        <w:autoSpaceDE w:val="0"/>
        <w:autoSpaceDN w:val="0"/>
        <w:adjustRightInd w:val="0"/>
        <w:spacing w:after="120"/>
        <w:ind w:left="1986" w:hanging="993"/>
        <w:rPr>
          <w:rFonts w:ascii="Arial" w:hAnsi="Arial" w:cs="Arial"/>
          <w:bCs/>
          <w:color w:val="000000"/>
          <w:sz w:val="22"/>
          <w:szCs w:val="22"/>
        </w:rPr>
      </w:pPr>
      <w:r w:rsidRPr="00E83D28">
        <w:rPr>
          <w:rFonts w:ascii="Arial" w:hAnsi="Arial" w:cs="Arial"/>
          <w:bCs/>
          <w:color w:val="000000"/>
          <w:sz w:val="22"/>
          <w:szCs w:val="22"/>
        </w:rPr>
        <w:t>T3b</w:t>
      </w:r>
      <w:r w:rsidRPr="00E83D28">
        <w:rPr>
          <w:rFonts w:ascii="Arial" w:hAnsi="Arial" w:cs="Arial"/>
          <w:bCs/>
          <w:color w:val="000000"/>
          <w:sz w:val="22"/>
          <w:szCs w:val="22"/>
        </w:rPr>
        <w:tab/>
        <w:t>With ciliary body involvement</w:t>
      </w:r>
    </w:p>
    <w:p w14:paraId="4AFE2E52" w14:textId="77777777" w:rsidR="00421508" w:rsidRPr="00E83D28" w:rsidRDefault="00421508" w:rsidP="000F6971">
      <w:pPr>
        <w:autoSpaceDE w:val="0"/>
        <w:autoSpaceDN w:val="0"/>
        <w:adjustRightInd w:val="0"/>
        <w:spacing w:after="120"/>
        <w:ind w:left="1986" w:hanging="993"/>
        <w:rPr>
          <w:rFonts w:ascii="Arial" w:hAnsi="Arial" w:cs="Arial"/>
          <w:bCs/>
          <w:color w:val="000000"/>
          <w:sz w:val="22"/>
          <w:szCs w:val="22"/>
        </w:rPr>
      </w:pPr>
      <w:r w:rsidRPr="00E83D28">
        <w:rPr>
          <w:rFonts w:ascii="Arial" w:hAnsi="Arial" w:cs="Arial"/>
          <w:bCs/>
          <w:color w:val="000000"/>
          <w:sz w:val="22"/>
          <w:szCs w:val="22"/>
        </w:rPr>
        <w:t>T3c</w:t>
      </w:r>
      <w:r w:rsidRPr="00E83D28">
        <w:rPr>
          <w:rFonts w:ascii="Arial" w:hAnsi="Arial" w:cs="Arial"/>
          <w:bCs/>
          <w:color w:val="000000"/>
          <w:sz w:val="22"/>
          <w:szCs w:val="22"/>
        </w:rPr>
        <w:tab/>
        <w:t xml:space="preserve">Without ciliary body involvement but with extraocular extension </w:t>
      </w:r>
      <w:r w:rsidR="0094603E">
        <w:rPr>
          <w:rFonts w:ascii="Arial" w:hAnsi="Arial" w:cs="Arial"/>
          <w:bCs/>
          <w:color w:val="000000"/>
          <w:sz w:val="22"/>
          <w:szCs w:val="22"/>
        </w:rPr>
        <w:t>≤</w:t>
      </w:r>
      <w:r w:rsidR="00E83D28" w:rsidRPr="00E83D28">
        <w:rPr>
          <w:rFonts w:ascii="Arial" w:hAnsi="Arial" w:cs="Arial"/>
          <w:bCs/>
          <w:color w:val="000000"/>
          <w:sz w:val="22"/>
          <w:szCs w:val="22"/>
        </w:rPr>
        <w:t xml:space="preserve">5 </w:t>
      </w:r>
      <w:r w:rsidRPr="00E83D28">
        <w:rPr>
          <w:rFonts w:ascii="Arial" w:hAnsi="Arial" w:cs="Arial"/>
          <w:bCs/>
          <w:color w:val="000000"/>
          <w:sz w:val="22"/>
          <w:szCs w:val="22"/>
        </w:rPr>
        <w:t>mm in diameter</w:t>
      </w:r>
    </w:p>
    <w:p w14:paraId="1443EB64" w14:textId="77777777" w:rsidR="00421508" w:rsidRPr="00E83D28" w:rsidRDefault="00421508" w:rsidP="000F6971">
      <w:pPr>
        <w:autoSpaceDE w:val="0"/>
        <w:autoSpaceDN w:val="0"/>
        <w:adjustRightInd w:val="0"/>
        <w:spacing w:after="120"/>
        <w:ind w:left="1986" w:hanging="993"/>
        <w:rPr>
          <w:rFonts w:ascii="Arial" w:hAnsi="Arial" w:cs="Arial"/>
          <w:bCs/>
          <w:color w:val="000000"/>
          <w:sz w:val="22"/>
          <w:szCs w:val="22"/>
        </w:rPr>
      </w:pPr>
      <w:r w:rsidRPr="00E83D28">
        <w:rPr>
          <w:rFonts w:ascii="Arial" w:hAnsi="Arial" w:cs="Arial"/>
          <w:bCs/>
          <w:color w:val="000000"/>
          <w:sz w:val="22"/>
          <w:szCs w:val="22"/>
        </w:rPr>
        <w:t>T3d</w:t>
      </w:r>
      <w:r w:rsidRPr="00E83D28">
        <w:rPr>
          <w:rFonts w:ascii="Arial" w:hAnsi="Arial" w:cs="Arial"/>
          <w:bCs/>
          <w:color w:val="000000"/>
          <w:sz w:val="22"/>
          <w:szCs w:val="22"/>
        </w:rPr>
        <w:tab/>
        <w:t xml:space="preserve">With ciliary body involvement and extraocular extension </w:t>
      </w:r>
      <w:r w:rsidR="0094603E">
        <w:rPr>
          <w:rFonts w:ascii="Arial" w:hAnsi="Arial" w:cs="Arial"/>
          <w:bCs/>
          <w:color w:val="000000"/>
          <w:sz w:val="22"/>
          <w:szCs w:val="22"/>
        </w:rPr>
        <w:t>≤</w:t>
      </w:r>
      <w:r w:rsidR="00E83D28" w:rsidRPr="00E83D28">
        <w:rPr>
          <w:rFonts w:ascii="Arial" w:hAnsi="Arial" w:cs="Arial"/>
          <w:bCs/>
          <w:color w:val="000000"/>
          <w:sz w:val="22"/>
          <w:szCs w:val="22"/>
        </w:rPr>
        <w:t xml:space="preserve">5 </w:t>
      </w:r>
      <w:r w:rsidRPr="00E83D28">
        <w:rPr>
          <w:rFonts w:ascii="Arial" w:hAnsi="Arial" w:cs="Arial"/>
          <w:bCs/>
          <w:color w:val="000000"/>
          <w:sz w:val="22"/>
          <w:szCs w:val="22"/>
        </w:rPr>
        <w:t>mm in diameter</w:t>
      </w:r>
    </w:p>
    <w:p w14:paraId="0CAA0883" w14:textId="77777777" w:rsidR="00421508" w:rsidRPr="0099472E" w:rsidRDefault="00734FEF" w:rsidP="000303B0">
      <w:pPr>
        <w:autoSpaceDE w:val="0"/>
        <w:autoSpaceDN w:val="0"/>
        <w:adjustRightInd w:val="0"/>
        <w:spacing w:after="120"/>
        <w:ind w:left="993" w:hanging="993"/>
        <w:rPr>
          <w:rFonts w:ascii="Arial" w:hAnsi="Arial" w:cs="Arial"/>
          <w:b/>
          <w:bCs/>
          <w:color w:val="000000"/>
          <w:sz w:val="22"/>
          <w:szCs w:val="22"/>
        </w:rPr>
      </w:pPr>
      <w:proofErr w:type="gramStart"/>
      <w:r w:rsidRPr="0094603E">
        <w:rPr>
          <w:rFonts w:ascii="Arial" w:hAnsi="Arial" w:cs="Arial"/>
          <w:bCs/>
          <w:color w:val="000000"/>
          <w:sz w:val="22"/>
          <w:szCs w:val="22"/>
        </w:rPr>
        <w:t>pT4</w:t>
      </w:r>
      <w:proofErr w:type="gramEnd"/>
      <w:r w:rsidRPr="00E83D28">
        <w:rPr>
          <w:rFonts w:ascii="Arial" w:hAnsi="Arial" w:cs="Arial"/>
          <w:bCs/>
          <w:color w:val="000000"/>
          <w:sz w:val="22"/>
          <w:szCs w:val="22"/>
        </w:rPr>
        <w:tab/>
      </w:r>
      <w:r w:rsidR="00421508" w:rsidRPr="00E83D28">
        <w:rPr>
          <w:rFonts w:ascii="Arial" w:hAnsi="Arial" w:cs="Arial"/>
          <w:bCs/>
          <w:color w:val="000000"/>
          <w:sz w:val="22"/>
          <w:szCs w:val="22"/>
        </w:rPr>
        <w:t>Tumour size category 4</w:t>
      </w:r>
    </w:p>
    <w:p w14:paraId="7215515E" w14:textId="77777777" w:rsidR="00421508" w:rsidRPr="0099472E" w:rsidRDefault="00421508" w:rsidP="000F6971">
      <w:pPr>
        <w:autoSpaceDE w:val="0"/>
        <w:autoSpaceDN w:val="0"/>
        <w:adjustRightInd w:val="0"/>
        <w:spacing w:after="120"/>
        <w:ind w:left="1986" w:hanging="993"/>
        <w:rPr>
          <w:rFonts w:ascii="Arial" w:hAnsi="Arial" w:cs="Arial"/>
          <w:bCs/>
          <w:color w:val="000000"/>
          <w:sz w:val="22"/>
          <w:szCs w:val="22"/>
        </w:rPr>
      </w:pPr>
      <w:proofErr w:type="gramStart"/>
      <w:r w:rsidRPr="0099472E">
        <w:rPr>
          <w:rFonts w:ascii="Arial" w:hAnsi="Arial" w:cs="Arial"/>
          <w:bCs/>
          <w:color w:val="000000"/>
          <w:sz w:val="22"/>
          <w:szCs w:val="22"/>
        </w:rPr>
        <w:t>pT4a</w:t>
      </w:r>
      <w:proofErr w:type="gramEnd"/>
      <w:r w:rsidRPr="0099472E">
        <w:rPr>
          <w:rFonts w:ascii="Arial" w:hAnsi="Arial" w:cs="Arial"/>
          <w:bCs/>
          <w:color w:val="000000"/>
          <w:sz w:val="22"/>
          <w:szCs w:val="22"/>
        </w:rPr>
        <w:tab/>
        <w:t>Without ciliary body involvement and extraocular extension</w:t>
      </w:r>
    </w:p>
    <w:p w14:paraId="36DF83CD" w14:textId="77777777" w:rsidR="00421508" w:rsidRPr="0099472E" w:rsidRDefault="00421508" w:rsidP="000F6971">
      <w:pPr>
        <w:autoSpaceDE w:val="0"/>
        <w:autoSpaceDN w:val="0"/>
        <w:adjustRightInd w:val="0"/>
        <w:spacing w:after="120"/>
        <w:ind w:left="1986" w:hanging="993"/>
        <w:rPr>
          <w:rFonts w:ascii="Arial" w:hAnsi="Arial" w:cs="Arial"/>
          <w:bCs/>
          <w:color w:val="000000"/>
          <w:sz w:val="22"/>
          <w:szCs w:val="22"/>
        </w:rPr>
      </w:pPr>
      <w:proofErr w:type="gramStart"/>
      <w:r w:rsidRPr="0099472E">
        <w:rPr>
          <w:rFonts w:ascii="Arial" w:hAnsi="Arial" w:cs="Arial"/>
          <w:bCs/>
          <w:color w:val="000000"/>
          <w:sz w:val="22"/>
          <w:szCs w:val="22"/>
        </w:rPr>
        <w:t>pT4b</w:t>
      </w:r>
      <w:proofErr w:type="gramEnd"/>
      <w:r w:rsidRPr="0099472E">
        <w:rPr>
          <w:rFonts w:ascii="Arial" w:hAnsi="Arial" w:cs="Arial"/>
          <w:bCs/>
          <w:color w:val="000000"/>
          <w:sz w:val="22"/>
          <w:szCs w:val="22"/>
        </w:rPr>
        <w:tab/>
        <w:t>With ciliary body involvement</w:t>
      </w:r>
    </w:p>
    <w:p w14:paraId="37D024AB" w14:textId="77777777" w:rsidR="00421508" w:rsidRPr="0099472E" w:rsidRDefault="00421508" w:rsidP="000F6971">
      <w:pPr>
        <w:autoSpaceDE w:val="0"/>
        <w:autoSpaceDN w:val="0"/>
        <w:adjustRightInd w:val="0"/>
        <w:spacing w:after="120"/>
        <w:ind w:left="1986" w:hanging="993"/>
        <w:rPr>
          <w:rFonts w:ascii="Arial" w:hAnsi="Arial" w:cs="Arial"/>
          <w:bCs/>
          <w:color w:val="000000"/>
          <w:sz w:val="22"/>
          <w:szCs w:val="22"/>
        </w:rPr>
      </w:pPr>
      <w:proofErr w:type="gramStart"/>
      <w:r w:rsidRPr="0099472E">
        <w:rPr>
          <w:rFonts w:ascii="Arial" w:hAnsi="Arial" w:cs="Arial"/>
          <w:bCs/>
          <w:color w:val="000000"/>
          <w:sz w:val="22"/>
          <w:szCs w:val="22"/>
        </w:rPr>
        <w:t>pT4c</w:t>
      </w:r>
      <w:proofErr w:type="gramEnd"/>
      <w:r w:rsidRPr="0099472E">
        <w:rPr>
          <w:rFonts w:ascii="Arial" w:hAnsi="Arial" w:cs="Arial"/>
          <w:bCs/>
          <w:color w:val="000000"/>
          <w:sz w:val="22"/>
          <w:szCs w:val="22"/>
        </w:rPr>
        <w:tab/>
        <w:t xml:space="preserve">Without ciliary body involvement but with extraocular extension </w:t>
      </w:r>
      <w:r w:rsidR="0094603E">
        <w:rPr>
          <w:rFonts w:ascii="Arial" w:hAnsi="Arial" w:cs="Arial"/>
          <w:bCs/>
          <w:color w:val="000000"/>
          <w:sz w:val="22"/>
          <w:szCs w:val="22"/>
        </w:rPr>
        <w:t>≤</w:t>
      </w:r>
      <w:r w:rsidRPr="0099472E">
        <w:rPr>
          <w:rFonts w:ascii="Arial" w:hAnsi="Arial" w:cs="Arial"/>
          <w:bCs/>
          <w:color w:val="000000"/>
          <w:sz w:val="22"/>
          <w:szCs w:val="22"/>
        </w:rPr>
        <w:t>5 mm in diameter</w:t>
      </w:r>
    </w:p>
    <w:p w14:paraId="471B7BC1" w14:textId="77777777" w:rsidR="00421508" w:rsidRPr="0099472E" w:rsidRDefault="00421508" w:rsidP="000F6971">
      <w:pPr>
        <w:autoSpaceDE w:val="0"/>
        <w:autoSpaceDN w:val="0"/>
        <w:adjustRightInd w:val="0"/>
        <w:spacing w:after="120"/>
        <w:ind w:left="1986" w:hanging="993"/>
        <w:rPr>
          <w:rFonts w:ascii="Arial" w:hAnsi="Arial" w:cs="Arial"/>
          <w:bCs/>
          <w:color w:val="000000"/>
          <w:sz w:val="22"/>
          <w:szCs w:val="22"/>
        </w:rPr>
      </w:pPr>
      <w:proofErr w:type="gramStart"/>
      <w:r w:rsidRPr="0099472E">
        <w:rPr>
          <w:rFonts w:ascii="Arial" w:hAnsi="Arial" w:cs="Arial"/>
          <w:bCs/>
          <w:color w:val="000000"/>
          <w:sz w:val="22"/>
          <w:szCs w:val="22"/>
        </w:rPr>
        <w:t>pT4d</w:t>
      </w:r>
      <w:proofErr w:type="gramEnd"/>
      <w:r w:rsidRPr="0099472E">
        <w:rPr>
          <w:rFonts w:ascii="Arial" w:hAnsi="Arial" w:cs="Arial"/>
          <w:bCs/>
          <w:color w:val="000000"/>
          <w:sz w:val="22"/>
          <w:szCs w:val="22"/>
        </w:rPr>
        <w:tab/>
        <w:t xml:space="preserve">With ciliary body involvement and extraocular extension </w:t>
      </w:r>
      <w:r w:rsidR="0094603E">
        <w:rPr>
          <w:rFonts w:ascii="Arial" w:hAnsi="Arial" w:cs="Arial"/>
          <w:bCs/>
          <w:color w:val="000000"/>
          <w:sz w:val="22"/>
          <w:szCs w:val="22"/>
        </w:rPr>
        <w:t>≤</w:t>
      </w:r>
      <w:r w:rsidR="00E83D28" w:rsidRPr="00E83D28">
        <w:rPr>
          <w:rFonts w:ascii="Arial" w:hAnsi="Arial" w:cs="Arial"/>
          <w:bCs/>
          <w:color w:val="000000"/>
          <w:sz w:val="22"/>
          <w:szCs w:val="22"/>
        </w:rPr>
        <w:t xml:space="preserve">5 </w:t>
      </w:r>
      <w:r w:rsidRPr="0099472E">
        <w:rPr>
          <w:rFonts w:ascii="Arial" w:hAnsi="Arial" w:cs="Arial"/>
          <w:bCs/>
          <w:color w:val="000000"/>
          <w:sz w:val="22"/>
          <w:szCs w:val="22"/>
        </w:rPr>
        <w:t>mm in diameter</w:t>
      </w:r>
    </w:p>
    <w:p w14:paraId="04676778" w14:textId="77777777" w:rsidR="00E83D28" w:rsidRDefault="00421508" w:rsidP="00E83D28">
      <w:pPr>
        <w:autoSpaceDE w:val="0"/>
        <w:autoSpaceDN w:val="0"/>
        <w:adjustRightInd w:val="0"/>
        <w:spacing w:after="120"/>
        <w:ind w:left="1986" w:hanging="993"/>
        <w:rPr>
          <w:rFonts w:ascii="Arial" w:hAnsi="Arial" w:cs="Arial"/>
          <w:bCs/>
          <w:color w:val="000000"/>
          <w:sz w:val="22"/>
          <w:szCs w:val="22"/>
        </w:rPr>
      </w:pPr>
      <w:proofErr w:type="gramStart"/>
      <w:r w:rsidRPr="0099472E">
        <w:rPr>
          <w:rFonts w:ascii="Arial" w:hAnsi="Arial" w:cs="Arial"/>
          <w:bCs/>
          <w:color w:val="000000"/>
          <w:sz w:val="22"/>
          <w:szCs w:val="22"/>
        </w:rPr>
        <w:t>pT4e</w:t>
      </w:r>
      <w:proofErr w:type="gramEnd"/>
      <w:r w:rsidRPr="0099472E">
        <w:rPr>
          <w:rFonts w:ascii="Arial" w:hAnsi="Arial" w:cs="Arial"/>
          <w:bCs/>
          <w:color w:val="000000"/>
          <w:sz w:val="22"/>
          <w:szCs w:val="22"/>
        </w:rPr>
        <w:tab/>
        <w:t xml:space="preserve">Any tumour size category with extraocular extension </w:t>
      </w:r>
      <w:r w:rsidR="0094603E">
        <w:rPr>
          <w:rFonts w:ascii="Arial" w:hAnsi="Arial" w:cs="Arial"/>
          <w:bCs/>
          <w:color w:val="000000"/>
          <w:sz w:val="22"/>
          <w:szCs w:val="22"/>
        </w:rPr>
        <w:t>≤</w:t>
      </w:r>
      <w:r w:rsidR="00E83D28" w:rsidRPr="00E83D28">
        <w:rPr>
          <w:rFonts w:ascii="Arial" w:hAnsi="Arial" w:cs="Arial"/>
          <w:bCs/>
          <w:color w:val="000000"/>
          <w:sz w:val="22"/>
          <w:szCs w:val="22"/>
        </w:rPr>
        <w:t xml:space="preserve">5 </w:t>
      </w:r>
      <w:r w:rsidRPr="0099472E">
        <w:rPr>
          <w:rFonts w:ascii="Arial" w:hAnsi="Arial" w:cs="Arial"/>
          <w:bCs/>
          <w:color w:val="000000"/>
          <w:sz w:val="22"/>
          <w:szCs w:val="22"/>
        </w:rPr>
        <w:t>mm in diameter</w:t>
      </w:r>
    </w:p>
    <w:p w14:paraId="0DF91D98" w14:textId="77777777" w:rsidR="0094603E" w:rsidRPr="00E83D28" w:rsidRDefault="0094603E" w:rsidP="00E83D28">
      <w:pPr>
        <w:autoSpaceDE w:val="0"/>
        <w:autoSpaceDN w:val="0"/>
        <w:adjustRightInd w:val="0"/>
        <w:spacing w:after="120"/>
        <w:ind w:left="1986" w:hanging="993"/>
        <w:rPr>
          <w:rFonts w:ascii="Arial" w:hAnsi="Arial" w:cs="Arial"/>
          <w:bCs/>
          <w:color w:val="000000"/>
          <w:sz w:val="22"/>
          <w:szCs w:val="22"/>
        </w:rPr>
      </w:pPr>
    </w:p>
    <w:p w14:paraId="28F11022" w14:textId="77777777" w:rsidR="00421508" w:rsidRPr="0099472E" w:rsidRDefault="0094603E" w:rsidP="0094603E">
      <w:pPr>
        <w:autoSpaceDE w:val="0"/>
        <w:autoSpaceDN w:val="0"/>
        <w:adjustRightInd w:val="0"/>
        <w:spacing w:after="120"/>
        <w:ind w:left="510" w:hanging="510"/>
        <w:jc w:val="both"/>
        <w:rPr>
          <w:rFonts w:ascii="Arial" w:hAnsi="Arial" w:cs="Arial"/>
          <w:bCs/>
          <w:color w:val="000000"/>
          <w:sz w:val="22"/>
          <w:szCs w:val="22"/>
        </w:rPr>
      </w:pPr>
      <w:r>
        <w:rPr>
          <w:rFonts w:ascii="Arial" w:hAnsi="Arial" w:cs="Arial"/>
          <w:bCs/>
          <w:color w:val="000000"/>
          <w:sz w:val="22"/>
          <w:szCs w:val="22"/>
        </w:rPr>
        <w:t>NB</w:t>
      </w:r>
      <w:r w:rsidR="00421508" w:rsidRPr="0094603E">
        <w:rPr>
          <w:rFonts w:ascii="Arial" w:hAnsi="Arial" w:cs="Arial"/>
          <w:bCs/>
          <w:color w:val="000000"/>
          <w:sz w:val="22"/>
          <w:szCs w:val="22"/>
        </w:rPr>
        <w:t>:</w:t>
      </w:r>
      <w:r>
        <w:rPr>
          <w:rFonts w:ascii="Arial" w:hAnsi="Arial" w:cs="Arial"/>
          <w:b/>
          <w:bCs/>
          <w:color w:val="000000"/>
          <w:sz w:val="22"/>
          <w:szCs w:val="22"/>
        </w:rPr>
        <w:t xml:space="preserve"> </w:t>
      </w:r>
      <w:r w:rsidR="00421508" w:rsidRPr="0099472E">
        <w:rPr>
          <w:rFonts w:ascii="Arial" w:hAnsi="Arial" w:cs="Arial"/>
          <w:bCs/>
          <w:color w:val="000000"/>
          <w:sz w:val="22"/>
          <w:szCs w:val="22"/>
        </w:rPr>
        <w:t xml:space="preserve">When histopathological measurements are recorded after fixation, tumour diameter and thickness may be underestimated because of tissue shrinkage. </w:t>
      </w:r>
    </w:p>
    <w:p w14:paraId="4304BFDE" w14:textId="77777777" w:rsidR="0094603E" w:rsidRDefault="0094603E" w:rsidP="00421508">
      <w:pPr>
        <w:autoSpaceDE w:val="0"/>
        <w:autoSpaceDN w:val="0"/>
        <w:adjustRightInd w:val="0"/>
        <w:rPr>
          <w:rFonts w:ascii="Arial" w:hAnsi="Arial" w:cs="Arial"/>
          <w:b/>
          <w:bCs/>
          <w:color w:val="000000"/>
        </w:rPr>
      </w:pPr>
    </w:p>
    <w:p w14:paraId="2841877C" w14:textId="77777777" w:rsidR="0094603E" w:rsidRDefault="0094603E" w:rsidP="00421508">
      <w:pPr>
        <w:autoSpaceDE w:val="0"/>
        <w:autoSpaceDN w:val="0"/>
        <w:adjustRightInd w:val="0"/>
        <w:rPr>
          <w:rFonts w:ascii="Arial" w:hAnsi="Arial" w:cs="Arial"/>
          <w:b/>
          <w:bCs/>
          <w:color w:val="000000"/>
        </w:rPr>
      </w:pPr>
    </w:p>
    <w:p w14:paraId="74F75FBC" w14:textId="77777777" w:rsidR="0094603E" w:rsidRDefault="0094603E" w:rsidP="00421508">
      <w:pPr>
        <w:autoSpaceDE w:val="0"/>
        <w:autoSpaceDN w:val="0"/>
        <w:adjustRightInd w:val="0"/>
        <w:rPr>
          <w:rFonts w:ascii="Arial" w:hAnsi="Arial" w:cs="Arial"/>
          <w:b/>
          <w:bCs/>
          <w:color w:val="000000"/>
        </w:rPr>
      </w:pPr>
    </w:p>
    <w:p w14:paraId="51209845" w14:textId="77777777" w:rsidR="00421508" w:rsidRPr="0094603E" w:rsidRDefault="00421508" w:rsidP="00421508">
      <w:pPr>
        <w:autoSpaceDE w:val="0"/>
        <w:autoSpaceDN w:val="0"/>
        <w:adjustRightInd w:val="0"/>
        <w:rPr>
          <w:rFonts w:ascii="Arial" w:hAnsi="Arial" w:cs="Arial"/>
          <w:b/>
          <w:bCs/>
          <w:color w:val="000000"/>
        </w:rPr>
      </w:pPr>
      <w:r w:rsidRPr="0094603E">
        <w:rPr>
          <w:rFonts w:ascii="Arial" w:hAnsi="Arial" w:cs="Arial"/>
          <w:b/>
          <w:bCs/>
          <w:color w:val="000000"/>
        </w:rPr>
        <w:lastRenderedPageBreak/>
        <w:t xml:space="preserve">Regional lymph nodes </w:t>
      </w:r>
      <w:r w:rsidR="000303B0" w:rsidRPr="0094603E">
        <w:rPr>
          <w:rFonts w:ascii="Arial" w:hAnsi="Arial" w:cs="Arial"/>
          <w:b/>
          <w:bCs/>
          <w:color w:val="000000"/>
        </w:rPr>
        <w:t>(pN)</w:t>
      </w:r>
    </w:p>
    <w:p w14:paraId="6A7E7B56" w14:textId="77777777" w:rsidR="00421508" w:rsidRPr="0099472E" w:rsidRDefault="00421508" w:rsidP="00421508">
      <w:pPr>
        <w:autoSpaceDE w:val="0"/>
        <w:autoSpaceDN w:val="0"/>
        <w:adjustRightInd w:val="0"/>
        <w:rPr>
          <w:rFonts w:ascii="Arial" w:hAnsi="Arial" w:cs="Arial"/>
          <w:b/>
          <w:bCs/>
          <w:color w:val="000000"/>
          <w:sz w:val="22"/>
          <w:szCs w:val="22"/>
          <w:u w:val="single"/>
        </w:rPr>
      </w:pPr>
    </w:p>
    <w:p w14:paraId="114E7E24" w14:textId="77777777" w:rsidR="00421508" w:rsidRPr="0099472E" w:rsidRDefault="00421508" w:rsidP="00421508">
      <w:pPr>
        <w:autoSpaceDE w:val="0"/>
        <w:autoSpaceDN w:val="0"/>
        <w:adjustRightInd w:val="0"/>
        <w:rPr>
          <w:rFonts w:ascii="Arial" w:hAnsi="Arial" w:cs="Arial"/>
          <w:bCs/>
          <w:color w:val="000000"/>
          <w:sz w:val="22"/>
          <w:szCs w:val="22"/>
        </w:rPr>
      </w:pPr>
      <w:r w:rsidRPr="0099472E">
        <w:rPr>
          <w:rFonts w:ascii="Arial" w:hAnsi="Arial" w:cs="Arial"/>
          <w:bCs/>
          <w:color w:val="000000"/>
          <w:sz w:val="22"/>
          <w:szCs w:val="22"/>
        </w:rPr>
        <w:t xml:space="preserve">The regional lymph nodes are the preauricular, submandibular and cervical nodes. </w:t>
      </w:r>
    </w:p>
    <w:p w14:paraId="0B49F423" w14:textId="77777777" w:rsidR="00421508" w:rsidRPr="0099472E" w:rsidRDefault="00421508" w:rsidP="00421508">
      <w:pPr>
        <w:autoSpaceDE w:val="0"/>
        <w:autoSpaceDN w:val="0"/>
        <w:adjustRightInd w:val="0"/>
        <w:rPr>
          <w:rFonts w:ascii="Arial" w:hAnsi="Arial" w:cs="Arial"/>
          <w:color w:val="000000"/>
          <w:sz w:val="22"/>
          <w:szCs w:val="22"/>
        </w:rPr>
      </w:pPr>
    </w:p>
    <w:p w14:paraId="2F279A03" w14:textId="77777777" w:rsidR="00421508" w:rsidRPr="0099472E" w:rsidRDefault="00421508" w:rsidP="000F6971">
      <w:pPr>
        <w:autoSpaceDE w:val="0"/>
        <w:autoSpaceDN w:val="0"/>
        <w:adjustRightInd w:val="0"/>
        <w:spacing w:after="120"/>
        <w:ind w:left="993" w:hanging="993"/>
        <w:rPr>
          <w:rFonts w:ascii="Arial" w:hAnsi="Arial" w:cs="Arial"/>
          <w:color w:val="000000"/>
          <w:sz w:val="22"/>
          <w:szCs w:val="22"/>
        </w:rPr>
      </w:pPr>
      <w:proofErr w:type="spellStart"/>
      <w:proofErr w:type="gramStart"/>
      <w:r w:rsidRPr="0099472E">
        <w:rPr>
          <w:rFonts w:ascii="Arial" w:hAnsi="Arial" w:cs="Arial"/>
          <w:color w:val="000000"/>
          <w:sz w:val="22"/>
          <w:szCs w:val="22"/>
        </w:rPr>
        <w:t>pNX</w:t>
      </w:r>
      <w:proofErr w:type="spellEnd"/>
      <w:proofErr w:type="gramEnd"/>
      <w:r w:rsidRPr="0099472E">
        <w:rPr>
          <w:rFonts w:ascii="Arial" w:hAnsi="Arial" w:cs="Arial"/>
          <w:color w:val="000000"/>
          <w:sz w:val="22"/>
          <w:szCs w:val="22"/>
        </w:rPr>
        <w:tab/>
        <w:t>Regional lymph nodes cannot be assessed</w:t>
      </w:r>
    </w:p>
    <w:p w14:paraId="1D4C40E1" w14:textId="77777777" w:rsidR="00421508" w:rsidRPr="0099472E" w:rsidRDefault="00421508" w:rsidP="000F6971">
      <w:pPr>
        <w:autoSpaceDE w:val="0"/>
        <w:autoSpaceDN w:val="0"/>
        <w:adjustRightInd w:val="0"/>
        <w:spacing w:after="120"/>
        <w:ind w:left="993" w:hanging="993"/>
        <w:rPr>
          <w:rFonts w:ascii="Arial" w:hAnsi="Arial" w:cs="Arial"/>
          <w:color w:val="000000"/>
          <w:sz w:val="22"/>
          <w:szCs w:val="22"/>
        </w:rPr>
      </w:pPr>
      <w:r w:rsidRPr="0099472E">
        <w:rPr>
          <w:rFonts w:ascii="Arial" w:hAnsi="Arial" w:cs="Arial"/>
          <w:color w:val="000000"/>
          <w:sz w:val="22"/>
          <w:szCs w:val="22"/>
        </w:rPr>
        <w:t>pN0</w:t>
      </w:r>
      <w:r w:rsidRPr="0099472E">
        <w:rPr>
          <w:rFonts w:ascii="Arial" w:hAnsi="Arial" w:cs="Arial"/>
          <w:color w:val="000000"/>
          <w:sz w:val="22"/>
          <w:szCs w:val="22"/>
        </w:rPr>
        <w:tab/>
        <w:t>No regional lymph node metastasis</w:t>
      </w:r>
    </w:p>
    <w:p w14:paraId="1161BEC6" w14:textId="77777777" w:rsidR="00421508" w:rsidRPr="0099472E" w:rsidRDefault="00421508" w:rsidP="0094603E">
      <w:pPr>
        <w:autoSpaceDE w:val="0"/>
        <w:autoSpaceDN w:val="0"/>
        <w:adjustRightInd w:val="0"/>
        <w:ind w:left="992" w:hanging="992"/>
        <w:rPr>
          <w:rFonts w:ascii="Arial" w:hAnsi="Arial" w:cs="Arial"/>
          <w:color w:val="000000"/>
          <w:sz w:val="22"/>
          <w:szCs w:val="22"/>
        </w:rPr>
      </w:pPr>
      <w:r w:rsidRPr="0099472E">
        <w:rPr>
          <w:rFonts w:ascii="Arial" w:hAnsi="Arial" w:cs="Arial"/>
          <w:color w:val="000000"/>
          <w:sz w:val="22"/>
          <w:szCs w:val="22"/>
        </w:rPr>
        <w:t>pN1</w:t>
      </w:r>
      <w:r w:rsidRPr="0099472E">
        <w:rPr>
          <w:rFonts w:ascii="Arial" w:hAnsi="Arial" w:cs="Arial"/>
          <w:color w:val="000000"/>
          <w:sz w:val="22"/>
          <w:szCs w:val="22"/>
        </w:rPr>
        <w:tab/>
        <w:t>Regional lymph node metastasis</w:t>
      </w:r>
    </w:p>
    <w:p w14:paraId="6DE06CE5" w14:textId="77777777" w:rsidR="00421508" w:rsidRPr="0099472E" w:rsidRDefault="00421508" w:rsidP="00421508">
      <w:pPr>
        <w:autoSpaceDE w:val="0"/>
        <w:autoSpaceDN w:val="0"/>
        <w:adjustRightInd w:val="0"/>
        <w:rPr>
          <w:rFonts w:ascii="Arial" w:hAnsi="Arial" w:cs="Arial"/>
          <w:color w:val="000000"/>
          <w:sz w:val="22"/>
          <w:szCs w:val="22"/>
        </w:rPr>
      </w:pPr>
    </w:p>
    <w:p w14:paraId="55BE8B85" w14:textId="77777777" w:rsidR="00421508" w:rsidRPr="0099472E" w:rsidRDefault="00421508" w:rsidP="00421508">
      <w:pPr>
        <w:autoSpaceDE w:val="0"/>
        <w:autoSpaceDN w:val="0"/>
        <w:adjustRightInd w:val="0"/>
        <w:rPr>
          <w:rFonts w:ascii="Arial" w:hAnsi="Arial" w:cs="Arial"/>
          <w:b/>
          <w:bCs/>
          <w:color w:val="000000"/>
          <w:sz w:val="22"/>
          <w:szCs w:val="22"/>
        </w:rPr>
      </w:pPr>
    </w:p>
    <w:p w14:paraId="09FB50C0" w14:textId="77777777" w:rsidR="00421508" w:rsidRPr="0094603E" w:rsidRDefault="00421508" w:rsidP="00421508">
      <w:pPr>
        <w:autoSpaceDE w:val="0"/>
        <w:autoSpaceDN w:val="0"/>
        <w:adjustRightInd w:val="0"/>
        <w:rPr>
          <w:rFonts w:ascii="Arial" w:hAnsi="Arial" w:cs="Arial"/>
          <w:b/>
          <w:bCs/>
          <w:color w:val="000000"/>
        </w:rPr>
      </w:pPr>
      <w:r w:rsidRPr="0094603E">
        <w:rPr>
          <w:rFonts w:ascii="Arial" w:hAnsi="Arial" w:cs="Arial"/>
          <w:b/>
          <w:bCs/>
          <w:color w:val="000000"/>
        </w:rPr>
        <w:t xml:space="preserve">Distant metastasis </w:t>
      </w:r>
      <w:r w:rsidR="000303B0" w:rsidRPr="0094603E">
        <w:rPr>
          <w:rFonts w:ascii="Arial" w:hAnsi="Arial" w:cs="Arial"/>
          <w:b/>
          <w:bCs/>
          <w:color w:val="000000"/>
        </w:rPr>
        <w:t>(</w:t>
      </w:r>
      <w:proofErr w:type="spellStart"/>
      <w:r w:rsidR="000303B0" w:rsidRPr="0094603E">
        <w:rPr>
          <w:rFonts w:ascii="Arial" w:hAnsi="Arial" w:cs="Arial"/>
          <w:b/>
          <w:bCs/>
          <w:color w:val="000000"/>
        </w:rPr>
        <w:t>pM</w:t>
      </w:r>
      <w:proofErr w:type="spellEnd"/>
      <w:r w:rsidR="000303B0" w:rsidRPr="0094603E">
        <w:rPr>
          <w:rFonts w:ascii="Arial" w:hAnsi="Arial" w:cs="Arial"/>
          <w:b/>
          <w:bCs/>
          <w:color w:val="000000"/>
        </w:rPr>
        <w:t>)</w:t>
      </w:r>
    </w:p>
    <w:p w14:paraId="09558AA7" w14:textId="77777777" w:rsidR="00421508" w:rsidRPr="0099472E" w:rsidRDefault="00421508" w:rsidP="00421508">
      <w:pPr>
        <w:autoSpaceDE w:val="0"/>
        <w:autoSpaceDN w:val="0"/>
        <w:adjustRightInd w:val="0"/>
        <w:rPr>
          <w:rFonts w:ascii="Arial" w:hAnsi="Arial" w:cs="Arial"/>
          <w:color w:val="000000"/>
          <w:sz w:val="22"/>
          <w:szCs w:val="22"/>
        </w:rPr>
      </w:pPr>
    </w:p>
    <w:p w14:paraId="31B4E549" w14:textId="77777777" w:rsidR="00421508" w:rsidRPr="0099472E" w:rsidRDefault="00421508" w:rsidP="000F6971">
      <w:pPr>
        <w:autoSpaceDE w:val="0"/>
        <w:autoSpaceDN w:val="0"/>
        <w:adjustRightInd w:val="0"/>
        <w:spacing w:after="120"/>
        <w:ind w:left="993" w:hanging="993"/>
        <w:rPr>
          <w:rFonts w:ascii="Arial" w:hAnsi="Arial" w:cs="Arial"/>
          <w:color w:val="000000"/>
          <w:sz w:val="22"/>
          <w:szCs w:val="22"/>
        </w:rPr>
      </w:pPr>
      <w:r w:rsidRPr="0099472E">
        <w:rPr>
          <w:rFonts w:ascii="Arial" w:hAnsi="Arial" w:cs="Arial"/>
          <w:color w:val="000000"/>
          <w:sz w:val="22"/>
          <w:szCs w:val="22"/>
        </w:rPr>
        <w:t>M0</w:t>
      </w:r>
      <w:r w:rsidRPr="0099472E">
        <w:rPr>
          <w:rFonts w:ascii="Arial" w:hAnsi="Arial" w:cs="Arial"/>
          <w:color w:val="000000"/>
          <w:sz w:val="22"/>
          <w:szCs w:val="22"/>
        </w:rPr>
        <w:tab/>
        <w:t>No distant metastasis</w:t>
      </w:r>
    </w:p>
    <w:p w14:paraId="03CCF957" w14:textId="77777777" w:rsidR="00421508" w:rsidRPr="0099472E" w:rsidRDefault="00421508" w:rsidP="000F6971">
      <w:pPr>
        <w:autoSpaceDE w:val="0"/>
        <w:autoSpaceDN w:val="0"/>
        <w:adjustRightInd w:val="0"/>
        <w:spacing w:after="120"/>
        <w:ind w:left="993" w:hanging="993"/>
        <w:rPr>
          <w:rFonts w:ascii="Arial" w:hAnsi="Arial" w:cs="Arial"/>
          <w:color w:val="000000"/>
          <w:sz w:val="22"/>
          <w:szCs w:val="22"/>
        </w:rPr>
      </w:pPr>
      <w:r w:rsidRPr="0099472E">
        <w:rPr>
          <w:rFonts w:ascii="Arial" w:hAnsi="Arial" w:cs="Arial"/>
          <w:color w:val="000000"/>
          <w:sz w:val="22"/>
          <w:szCs w:val="22"/>
        </w:rPr>
        <w:t>pM1</w:t>
      </w:r>
      <w:r w:rsidRPr="0099472E">
        <w:rPr>
          <w:rFonts w:ascii="Arial" w:hAnsi="Arial" w:cs="Arial"/>
          <w:color w:val="000000"/>
          <w:sz w:val="22"/>
          <w:szCs w:val="22"/>
        </w:rPr>
        <w:tab/>
        <w:t>Distant metastasis</w:t>
      </w:r>
    </w:p>
    <w:p w14:paraId="69862D95" w14:textId="77777777" w:rsidR="00421508" w:rsidRPr="0099472E" w:rsidRDefault="00421508" w:rsidP="000F6971">
      <w:pPr>
        <w:autoSpaceDE w:val="0"/>
        <w:autoSpaceDN w:val="0"/>
        <w:adjustRightInd w:val="0"/>
        <w:spacing w:after="120"/>
        <w:ind w:left="993"/>
        <w:rPr>
          <w:rFonts w:ascii="Arial" w:hAnsi="Arial" w:cs="Arial"/>
          <w:color w:val="000000"/>
          <w:sz w:val="22"/>
          <w:szCs w:val="22"/>
        </w:rPr>
      </w:pPr>
      <w:proofErr w:type="gramStart"/>
      <w:r w:rsidRPr="0099472E">
        <w:rPr>
          <w:rFonts w:ascii="Arial" w:hAnsi="Arial" w:cs="Arial"/>
          <w:color w:val="000000"/>
          <w:sz w:val="22"/>
          <w:szCs w:val="22"/>
        </w:rPr>
        <w:t>pM1a</w:t>
      </w:r>
      <w:proofErr w:type="gramEnd"/>
      <w:r w:rsidRPr="0099472E">
        <w:rPr>
          <w:rFonts w:ascii="Arial" w:hAnsi="Arial" w:cs="Arial"/>
          <w:color w:val="000000"/>
          <w:sz w:val="22"/>
          <w:szCs w:val="22"/>
        </w:rPr>
        <w:tab/>
        <w:t xml:space="preserve">Largest diameter of the </w:t>
      </w:r>
      <w:r w:rsidR="000F6971">
        <w:rPr>
          <w:rFonts w:ascii="Arial" w:hAnsi="Arial" w:cs="Arial"/>
          <w:color w:val="000000"/>
          <w:sz w:val="22"/>
          <w:szCs w:val="22"/>
        </w:rPr>
        <w:t>largest metastasis 3 cm or less</w:t>
      </w:r>
    </w:p>
    <w:p w14:paraId="5B8FA90F" w14:textId="77777777" w:rsidR="00421508" w:rsidRPr="0099472E" w:rsidRDefault="00421508" w:rsidP="00E83D28">
      <w:pPr>
        <w:autoSpaceDE w:val="0"/>
        <w:autoSpaceDN w:val="0"/>
        <w:adjustRightInd w:val="0"/>
        <w:spacing w:after="120"/>
        <w:ind w:left="2160" w:hanging="1167"/>
        <w:rPr>
          <w:rFonts w:ascii="Arial" w:hAnsi="Arial" w:cs="Arial"/>
          <w:color w:val="000000"/>
          <w:sz w:val="22"/>
          <w:szCs w:val="22"/>
        </w:rPr>
      </w:pPr>
      <w:proofErr w:type="gramStart"/>
      <w:r w:rsidRPr="0099472E">
        <w:rPr>
          <w:rFonts w:ascii="Arial" w:hAnsi="Arial" w:cs="Arial"/>
          <w:color w:val="000000"/>
          <w:sz w:val="22"/>
          <w:szCs w:val="22"/>
        </w:rPr>
        <w:t>pM1b</w:t>
      </w:r>
      <w:proofErr w:type="gramEnd"/>
      <w:r w:rsidRPr="0099472E">
        <w:rPr>
          <w:rFonts w:ascii="Arial" w:hAnsi="Arial" w:cs="Arial"/>
          <w:color w:val="000000"/>
          <w:sz w:val="22"/>
          <w:szCs w:val="22"/>
        </w:rPr>
        <w:tab/>
        <w:t xml:space="preserve">Largest diameter of the largest metastasis </w:t>
      </w:r>
      <w:r w:rsidR="00E83D28">
        <w:rPr>
          <w:rFonts w:ascii="Arial" w:hAnsi="Arial" w:cs="Arial"/>
          <w:color w:val="000000"/>
          <w:sz w:val="22"/>
          <w:szCs w:val="22"/>
        </w:rPr>
        <w:t xml:space="preserve">greater than </w:t>
      </w:r>
      <w:r w:rsidRPr="0099472E">
        <w:rPr>
          <w:rFonts w:ascii="Arial" w:hAnsi="Arial" w:cs="Arial"/>
          <w:color w:val="000000"/>
          <w:sz w:val="22"/>
          <w:szCs w:val="22"/>
        </w:rPr>
        <w:t>3</w:t>
      </w:r>
      <w:r w:rsidR="00C037D3" w:rsidRPr="0099472E">
        <w:rPr>
          <w:rFonts w:ascii="Arial" w:hAnsi="Arial" w:cs="Arial"/>
          <w:color w:val="000000"/>
          <w:sz w:val="22"/>
          <w:szCs w:val="22"/>
        </w:rPr>
        <w:t xml:space="preserve"> cm but </w:t>
      </w:r>
      <w:r w:rsidR="00E83D28">
        <w:rPr>
          <w:rFonts w:ascii="Arial" w:hAnsi="Arial" w:cs="Arial"/>
          <w:bCs/>
          <w:color w:val="000000"/>
          <w:sz w:val="22"/>
          <w:szCs w:val="22"/>
        </w:rPr>
        <w:t xml:space="preserve">less than or equal to </w:t>
      </w:r>
      <w:r w:rsidRPr="0099472E">
        <w:rPr>
          <w:rFonts w:ascii="Arial" w:hAnsi="Arial" w:cs="Arial"/>
          <w:color w:val="000000"/>
          <w:sz w:val="22"/>
          <w:szCs w:val="22"/>
        </w:rPr>
        <w:t>8.0 cm</w:t>
      </w:r>
    </w:p>
    <w:p w14:paraId="31558EEC" w14:textId="77777777" w:rsidR="00421508" w:rsidRPr="0099472E" w:rsidRDefault="00421508" w:rsidP="0094603E">
      <w:pPr>
        <w:autoSpaceDE w:val="0"/>
        <w:autoSpaceDN w:val="0"/>
        <w:adjustRightInd w:val="0"/>
        <w:ind w:left="992"/>
        <w:rPr>
          <w:rFonts w:ascii="Arial" w:hAnsi="Arial" w:cs="Arial"/>
          <w:color w:val="000000"/>
          <w:sz w:val="22"/>
          <w:szCs w:val="22"/>
        </w:rPr>
      </w:pPr>
      <w:proofErr w:type="gramStart"/>
      <w:r w:rsidRPr="0099472E">
        <w:rPr>
          <w:rFonts w:ascii="Arial" w:hAnsi="Arial" w:cs="Arial"/>
          <w:color w:val="000000"/>
          <w:sz w:val="22"/>
          <w:szCs w:val="22"/>
        </w:rPr>
        <w:t>pM1c</w:t>
      </w:r>
      <w:proofErr w:type="gramEnd"/>
      <w:r w:rsidRPr="0099472E">
        <w:rPr>
          <w:rFonts w:ascii="Arial" w:hAnsi="Arial" w:cs="Arial"/>
          <w:color w:val="000000"/>
          <w:sz w:val="22"/>
          <w:szCs w:val="22"/>
        </w:rPr>
        <w:tab/>
        <w:t xml:space="preserve">Largest diameter of the largest metastasis </w:t>
      </w:r>
      <w:r w:rsidR="00E83D28">
        <w:rPr>
          <w:rFonts w:ascii="Arial" w:hAnsi="Arial" w:cs="Arial"/>
          <w:color w:val="000000"/>
          <w:sz w:val="22"/>
          <w:szCs w:val="22"/>
        </w:rPr>
        <w:t xml:space="preserve">greater than </w:t>
      </w:r>
      <w:r w:rsidRPr="0099472E">
        <w:rPr>
          <w:rFonts w:ascii="Arial" w:hAnsi="Arial" w:cs="Arial"/>
          <w:color w:val="000000"/>
          <w:sz w:val="22"/>
          <w:szCs w:val="22"/>
        </w:rPr>
        <w:t>8</w:t>
      </w:r>
      <w:r w:rsidR="000F6971">
        <w:rPr>
          <w:rFonts w:ascii="Arial" w:hAnsi="Arial" w:cs="Arial"/>
          <w:color w:val="000000"/>
          <w:sz w:val="22"/>
          <w:szCs w:val="22"/>
        </w:rPr>
        <w:t xml:space="preserve"> </w:t>
      </w:r>
      <w:r w:rsidRPr="0099472E">
        <w:rPr>
          <w:rFonts w:ascii="Arial" w:hAnsi="Arial" w:cs="Arial"/>
          <w:color w:val="000000"/>
          <w:sz w:val="22"/>
          <w:szCs w:val="22"/>
        </w:rPr>
        <w:t>cm</w:t>
      </w:r>
    </w:p>
    <w:p w14:paraId="3A58D1D8" w14:textId="77777777" w:rsidR="00421508" w:rsidRPr="0099472E" w:rsidRDefault="00421508" w:rsidP="00421508">
      <w:pPr>
        <w:autoSpaceDE w:val="0"/>
        <w:autoSpaceDN w:val="0"/>
        <w:adjustRightInd w:val="0"/>
        <w:rPr>
          <w:rFonts w:ascii="Arial" w:hAnsi="Arial" w:cs="Arial"/>
          <w:b/>
          <w:bCs/>
          <w:color w:val="000000"/>
          <w:sz w:val="22"/>
          <w:szCs w:val="22"/>
        </w:rPr>
      </w:pPr>
    </w:p>
    <w:p w14:paraId="7C772AB3" w14:textId="77777777" w:rsidR="00421508" w:rsidRPr="0099472E" w:rsidRDefault="00421508" w:rsidP="00421508">
      <w:pPr>
        <w:autoSpaceDE w:val="0"/>
        <w:autoSpaceDN w:val="0"/>
        <w:adjustRightInd w:val="0"/>
        <w:rPr>
          <w:rFonts w:ascii="Arial" w:hAnsi="Arial" w:cs="Arial"/>
          <w:b/>
          <w:bCs/>
          <w:color w:val="000000"/>
          <w:sz w:val="22"/>
          <w:szCs w:val="22"/>
        </w:rPr>
      </w:pPr>
    </w:p>
    <w:p w14:paraId="02AE1010" w14:textId="77777777" w:rsidR="00DA77ED" w:rsidRPr="0094603E" w:rsidRDefault="00DA77ED" w:rsidP="00DA77ED">
      <w:pPr>
        <w:ind w:left="567" w:right="181" w:hanging="567"/>
        <w:rPr>
          <w:rFonts w:ascii="Arial" w:hAnsi="Arial" w:cs="Arial"/>
          <w:b/>
          <w:bCs/>
          <w:color w:val="000000"/>
        </w:rPr>
      </w:pPr>
      <w:r w:rsidRPr="0094603E">
        <w:rPr>
          <w:rFonts w:ascii="Arial" w:hAnsi="Arial" w:cs="Arial"/>
          <w:b/>
          <w:bCs/>
          <w:color w:val="000000"/>
        </w:rPr>
        <w:t>Reference</w:t>
      </w:r>
    </w:p>
    <w:p w14:paraId="6AAAF32D" w14:textId="77777777" w:rsidR="00DA77ED" w:rsidRPr="0099472E" w:rsidRDefault="00DA77ED" w:rsidP="00DA77ED">
      <w:pPr>
        <w:ind w:left="567" w:right="181" w:hanging="567"/>
        <w:rPr>
          <w:rFonts w:ascii="Arial" w:hAnsi="Arial" w:cs="Arial"/>
          <w:color w:val="000000"/>
          <w:sz w:val="22"/>
          <w:szCs w:val="22"/>
        </w:rPr>
      </w:pPr>
    </w:p>
    <w:p w14:paraId="3B3FFC7D" w14:textId="77777777" w:rsidR="00DA77ED" w:rsidRPr="0099472E" w:rsidRDefault="00734FEF" w:rsidP="00DA77ED">
      <w:pPr>
        <w:ind w:left="567" w:right="181" w:hanging="567"/>
        <w:rPr>
          <w:rFonts w:ascii="Arial" w:hAnsi="Arial" w:cs="Arial"/>
          <w:color w:val="000000"/>
          <w:sz w:val="22"/>
          <w:szCs w:val="22"/>
        </w:rPr>
      </w:pPr>
      <w:r w:rsidRPr="0099472E">
        <w:rPr>
          <w:rFonts w:ascii="Arial" w:hAnsi="Arial" w:cs="Arial"/>
          <w:color w:val="000000"/>
          <w:sz w:val="22"/>
          <w:szCs w:val="22"/>
        </w:rPr>
        <w:t>1</w:t>
      </w:r>
      <w:r w:rsidR="00DA77ED" w:rsidRPr="0099472E">
        <w:rPr>
          <w:rFonts w:ascii="Arial" w:hAnsi="Arial" w:cs="Arial"/>
          <w:color w:val="000000"/>
          <w:sz w:val="22"/>
          <w:szCs w:val="22"/>
        </w:rPr>
        <w:tab/>
      </w:r>
      <w:r w:rsidR="00C037D3" w:rsidRPr="0099472E">
        <w:rPr>
          <w:rFonts w:ascii="Arial" w:hAnsi="Arial" w:cs="Arial"/>
          <w:color w:val="000000"/>
          <w:sz w:val="22"/>
          <w:szCs w:val="22"/>
        </w:rPr>
        <w:t xml:space="preserve">Malignant </w:t>
      </w:r>
      <w:r w:rsidR="0094603E">
        <w:rPr>
          <w:rFonts w:ascii="Arial" w:hAnsi="Arial" w:cs="Arial"/>
          <w:color w:val="000000"/>
          <w:sz w:val="22"/>
          <w:szCs w:val="22"/>
        </w:rPr>
        <w:t>M</w:t>
      </w:r>
      <w:r w:rsidR="00C037D3" w:rsidRPr="0099472E">
        <w:rPr>
          <w:rFonts w:ascii="Arial" w:hAnsi="Arial" w:cs="Arial"/>
          <w:color w:val="000000"/>
          <w:sz w:val="22"/>
          <w:szCs w:val="22"/>
        </w:rPr>
        <w:t xml:space="preserve">elanoma of </w:t>
      </w:r>
      <w:r w:rsidR="0094603E">
        <w:rPr>
          <w:rFonts w:ascii="Arial" w:hAnsi="Arial" w:cs="Arial"/>
          <w:color w:val="000000"/>
          <w:sz w:val="22"/>
          <w:szCs w:val="22"/>
        </w:rPr>
        <w:t>Uv</w:t>
      </w:r>
      <w:r w:rsidR="00C037D3" w:rsidRPr="0099472E">
        <w:rPr>
          <w:rFonts w:ascii="Arial" w:hAnsi="Arial" w:cs="Arial"/>
          <w:color w:val="000000"/>
          <w:sz w:val="22"/>
          <w:szCs w:val="22"/>
        </w:rPr>
        <w:t>ea</w:t>
      </w:r>
      <w:r w:rsidR="00DA77ED" w:rsidRPr="0099472E">
        <w:rPr>
          <w:rFonts w:ascii="Arial" w:hAnsi="Arial" w:cs="Arial"/>
          <w:color w:val="000000"/>
          <w:sz w:val="22"/>
          <w:szCs w:val="22"/>
        </w:rPr>
        <w:t xml:space="preserve">. </w:t>
      </w:r>
      <w:r w:rsidR="00DA77ED" w:rsidRPr="0099472E">
        <w:rPr>
          <w:rFonts w:ascii="Arial" w:hAnsi="Arial" w:cs="Arial"/>
          <w:i/>
          <w:color w:val="000000"/>
          <w:sz w:val="22"/>
          <w:szCs w:val="22"/>
        </w:rPr>
        <w:t>In:</w:t>
      </w:r>
      <w:r w:rsidR="00DA77ED" w:rsidRPr="0099472E">
        <w:rPr>
          <w:rFonts w:ascii="Arial" w:hAnsi="Arial" w:cs="Arial"/>
          <w:color w:val="000000"/>
          <w:sz w:val="22"/>
          <w:szCs w:val="22"/>
        </w:rPr>
        <w:t xml:space="preserve"> Brierley JD, </w:t>
      </w:r>
      <w:r w:rsidRPr="0099472E">
        <w:rPr>
          <w:rFonts w:ascii="Arial" w:hAnsi="Arial" w:cs="Arial"/>
          <w:color w:val="000000"/>
          <w:sz w:val="22"/>
          <w:szCs w:val="22"/>
        </w:rPr>
        <w:t>Gospodarowicz MK, Wittekind C (eds</w:t>
      </w:r>
      <w:r w:rsidR="00DA77ED" w:rsidRPr="0099472E">
        <w:rPr>
          <w:rFonts w:ascii="Arial" w:hAnsi="Arial" w:cs="Arial"/>
          <w:color w:val="000000"/>
          <w:sz w:val="22"/>
          <w:szCs w:val="22"/>
        </w:rPr>
        <w:t xml:space="preserve">). </w:t>
      </w:r>
      <w:r w:rsidR="00DA77ED" w:rsidRPr="0099472E">
        <w:rPr>
          <w:rFonts w:ascii="Arial" w:hAnsi="Arial" w:cs="Arial"/>
          <w:i/>
          <w:color w:val="000000"/>
          <w:sz w:val="22"/>
          <w:szCs w:val="22"/>
        </w:rPr>
        <w:t>TNM Clas</w:t>
      </w:r>
      <w:r w:rsidRPr="0099472E">
        <w:rPr>
          <w:rFonts w:ascii="Arial" w:hAnsi="Arial" w:cs="Arial"/>
          <w:i/>
          <w:color w:val="000000"/>
          <w:sz w:val="22"/>
          <w:szCs w:val="22"/>
        </w:rPr>
        <w:t>sification of Malignant Tumours</w:t>
      </w:r>
      <w:r w:rsidR="00DA77ED" w:rsidRPr="0099472E">
        <w:rPr>
          <w:rFonts w:ascii="Arial" w:hAnsi="Arial" w:cs="Arial"/>
          <w:i/>
          <w:color w:val="000000"/>
          <w:sz w:val="22"/>
          <w:szCs w:val="22"/>
        </w:rPr>
        <w:t xml:space="preserve"> </w:t>
      </w:r>
      <w:r w:rsidRPr="0099472E">
        <w:rPr>
          <w:rFonts w:ascii="Arial" w:hAnsi="Arial" w:cs="Arial"/>
          <w:i/>
          <w:color w:val="000000"/>
          <w:sz w:val="22"/>
          <w:szCs w:val="22"/>
        </w:rPr>
        <w:t>(</w:t>
      </w:r>
      <w:r w:rsidR="00DA77ED" w:rsidRPr="0099472E">
        <w:rPr>
          <w:rFonts w:ascii="Arial" w:hAnsi="Arial" w:cs="Arial"/>
          <w:i/>
          <w:color w:val="000000"/>
          <w:sz w:val="22"/>
          <w:szCs w:val="22"/>
        </w:rPr>
        <w:t>8</w:t>
      </w:r>
      <w:bookmarkStart w:id="1" w:name="_GoBack"/>
      <w:r w:rsidR="00DA77ED" w:rsidRPr="0094603E">
        <w:rPr>
          <w:rFonts w:ascii="Arial" w:hAnsi="Arial" w:cs="Arial"/>
          <w:i/>
          <w:color w:val="000000"/>
          <w:sz w:val="22"/>
          <w:szCs w:val="22"/>
          <w:vertAlign w:val="superscript"/>
        </w:rPr>
        <w:t>th</w:t>
      </w:r>
      <w:bookmarkEnd w:id="1"/>
      <w:r w:rsidR="00DA77ED" w:rsidRPr="0099472E">
        <w:rPr>
          <w:rFonts w:ascii="Arial" w:hAnsi="Arial" w:cs="Arial"/>
          <w:i/>
          <w:color w:val="000000"/>
          <w:sz w:val="22"/>
          <w:szCs w:val="22"/>
        </w:rPr>
        <w:t xml:space="preserve"> edition</w:t>
      </w:r>
      <w:r w:rsidRPr="0099472E">
        <w:rPr>
          <w:rFonts w:ascii="Arial" w:hAnsi="Arial" w:cs="Arial"/>
          <w:i/>
          <w:color w:val="000000"/>
          <w:sz w:val="22"/>
          <w:szCs w:val="22"/>
        </w:rPr>
        <w:t>)</w:t>
      </w:r>
      <w:r w:rsidR="00DA77ED" w:rsidRPr="0099472E">
        <w:rPr>
          <w:rFonts w:ascii="Arial" w:hAnsi="Arial" w:cs="Arial"/>
          <w:i/>
          <w:color w:val="000000"/>
          <w:sz w:val="22"/>
          <w:szCs w:val="22"/>
        </w:rPr>
        <w:t>.</w:t>
      </w:r>
      <w:r w:rsidR="00DA77ED" w:rsidRPr="0099472E">
        <w:rPr>
          <w:rFonts w:ascii="Arial" w:hAnsi="Arial" w:cs="Arial"/>
          <w:color w:val="000000"/>
          <w:sz w:val="22"/>
          <w:szCs w:val="22"/>
        </w:rPr>
        <w:t xml:space="preserve"> </w:t>
      </w:r>
      <w:r w:rsidRPr="0099472E">
        <w:rPr>
          <w:rFonts w:ascii="Arial" w:hAnsi="Arial" w:cs="Arial"/>
          <w:color w:val="000000"/>
          <w:sz w:val="22"/>
          <w:szCs w:val="22"/>
        </w:rPr>
        <w:t>Oxford, UK: Wiley-Blackwell, 2017</w:t>
      </w:r>
      <w:r w:rsidR="00DA77ED" w:rsidRPr="0099472E">
        <w:rPr>
          <w:rFonts w:ascii="Arial" w:hAnsi="Arial" w:cs="Arial"/>
          <w:color w:val="000000"/>
          <w:sz w:val="22"/>
          <w:szCs w:val="22"/>
        </w:rPr>
        <w:t xml:space="preserve">. </w:t>
      </w:r>
    </w:p>
    <w:p w14:paraId="20C60A8C" w14:textId="77777777" w:rsidR="00E27613" w:rsidRPr="0099472E" w:rsidRDefault="00E27613">
      <w:pPr>
        <w:rPr>
          <w:rFonts w:ascii="Arial" w:hAnsi="Arial" w:cs="Arial"/>
        </w:rPr>
      </w:pPr>
    </w:p>
    <w:sectPr w:rsidR="00E27613" w:rsidRPr="0099472E" w:rsidSect="00734FEF">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Arial">
    <w:panose1 w:val="020B0604020202020204"/>
    <w:charset w:val="00"/>
    <w:family w:val="auto"/>
    <w:pitch w:val="variable"/>
    <w:sig w:usb0="E0002AFF" w:usb1="C0007843" w:usb2="00000009" w:usb3="00000000" w:csb0="000001FF" w:csb1="00000000"/>
  </w:font>
  <w:font w:name="Segoe UI">
    <w:panose1 w:val="00000000000000000000"/>
    <w:charset w:val="00"/>
    <w:family w:val="swiss"/>
    <w:notTrueType/>
    <w:pitch w:val="variable"/>
    <w:sig w:usb0="00000003" w:usb1="00000000" w:usb2="00000000" w:usb3="00000000" w:csb0="00000001"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508"/>
    <w:rsid w:val="000303B0"/>
    <w:rsid w:val="000B456E"/>
    <w:rsid w:val="000C55F7"/>
    <w:rsid w:val="000F6971"/>
    <w:rsid w:val="00121513"/>
    <w:rsid w:val="00206D46"/>
    <w:rsid w:val="00276658"/>
    <w:rsid w:val="002D6C4A"/>
    <w:rsid w:val="002F2912"/>
    <w:rsid w:val="002F784E"/>
    <w:rsid w:val="00320AE2"/>
    <w:rsid w:val="00373ACF"/>
    <w:rsid w:val="003F1CFC"/>
    <w:rsid w:val="00421508"/>
    <w:rsid w:val="005F3746"/>
    <w:rsid w:val="00605236"/>
    <w:rsid w:val="007179DB"/>
    <w:rsid w:val="00734FEF"/>
    <w:rsid w:val="0076546D"/>
    <w:rsid w:val="007B2838"/>
    <w:rsid w:val="007D3AEF"/>
    <w:rsid w:val="00940F23"/>
    <w:rsid w:val="0094603E"/>
    <w:rsid w:val="0099472E"/>
    <w:rsid w:val="00A9517B"/>
    <w:rsid w:val="00AA69E8"/>
    <w:rsid w:val="00BF1182"/>
    <w:rsid w:val="00C037D3"/>
    <w:rsid w:val="00C22582"/>
    <w:rsid w:val="00C25AF4"/>
    <w:rsid w:val="00CA108E"/>
    <w:rsid w:val="00D6094D"/>
    <w:rsid w:val="00D95A49"/>
    <w:rsid w:val="00DA77ED"/>
    <w:rsid w:val="00E27613"/>
    <w:rsid w:val="00E83D28"/>
    <w:rsid w:val="00EC0B4F"/>
    <w:rsid w:val="00EC4D20"/>
    <w:rsid w:val="00F27759"/>
    <w:rsid w:val="00FB395A"/>
    <w:rsid w:val="00FC2A4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1599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50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42150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uidelines">
    <w:name w:val="guidelines"/>
    <w:basedOn w:val="Heading1"/>
    <w:link w:val="guidelinesChar"/>
    <w:qFormat/>
    <w:rsid w:val="00421508"/>
    <w:pPr>
      <w:keepLines w:val="0"/>
      <w:spacing w:before="0" w:line="480" w:lineRule="auto"/>
    </w:pPr>
    <w:rPr>
      <w:rFonts w:ascii="Arial" w:eastAsia="Times New Roman" w:hAnsi="Arial" w:cs="Arial"/>
      <w:b/>
      <w:bCs/>
      <w:sz w:val="24"/>
      <w:szCs w:val="24"/>
      <w:lang w:val="en-US"/>
    </w:rPr>
  </w:style>
  <w:style w:type="character" w:customStyle="1" w:styleId="guidelinesChar">
    <w:name w:val="guidelines Char"/>
    <w:basedOn w:val="Heading1Char"/>
    <w:link w:val="guidelines"/>
    <w:rsid w:val="00421508"/>
    <w:rPr>
      <w:rFonts w:ascii="Arial" w:eastAsia="Times New Roman" w:hAnsi="Arial" w:cs="Arial"/>
      <w:b/>
      <w:bCs/>
      <w:color w:val="2F5496" w:themeColor="accent1" w:themeShade="BF"/>
      <w:sz w:val="24"/>
      <w:szCs w:val="24"/>
      <w:lang w:val="en-US" w:eastAsia="en-GB"/>
    </w:rPr>
  </w:style>
  <w:style w:type="character" w:customStyle="1" w:styleId="Heading1Char">
    <w:name w:val="Heading 1 Char"/>
    <w:basedOn w:val="DefaultParagraphFont"/>
    <w:link w:val="Heading1"/>
    <w:uiPriority w:val="9"/>
    <w:rsid w:val="00421508"/>
    <w:rPr>
      <w:rFonts w:asciiTheme="majorHAnsi" w:eastAsiaTheme="majorEastAsia" w:hAnsiTheme="majorHAnsi" w:cstheme="majorBidi"/>
      <w:color w:val="2F5496" w:themeColor="accent1" w:themeShade="BF"/>
      <w:sz w:val="32"/>
      <w:szCs w:val="32"/>
      <w:lang w:eastAsia="en-GB"/>
    </w:rPr>
  </w:style>
  <w:style w:type="paragraph" w:styleId="BalloonText">
    <w:name w:val="Balloon Text"/>
    <w:basedOn w:val="Normal"/>
    <w:link w:val="BalloonTextChar"/>
    <w:uiPriority w:val="99"/>
    <w:semiHidden/>
    <w:unhideWhenUsed/>
    <w:rsid w:val="00DA77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77ED"/>
    <w:rPr>
      <w:rFonts w:ascii="Segoe UI" w:eastAsia="Times New Roman" w:hAnsi="Segoe UI" w:cs="Segoe UI"/>
      <w:sz w:val="18"/>
      <w:szCs w:val="18"/>
      <w:lang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50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42150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uidelines">
    <w:name w:val="guidelines"/>
    <w:basedOn w:val="Heading1"/>
    <w:link w:val="guidelinesChar"/>
    <w:qFormat/>
    <w:rsid w:val="00421508"/>
    <w:pPr>
      <w:keepLines w:val="0"/>
      <w:spacing w:before="0" w:line="480" w:lineRule="auto"/>
    </w:pPr>
    <w:rPr>
      <w:rFonts w:ascii="Arial" w:eastAsia="Times New Roman" w:hAnsi="Arial" w:cs="Arial"/>
      <w:b/>
      <w:bCs/>
      <w:sz w:val="24"/>
      <w:szCs w:val="24"/>
      <w:lang w:val="en-US"/>
    </w:rPr>
  </w:style>
  <w:style w:type="character" w:customStyle="1" w:styleId="guidelinesChar">
    <w:name w:val="guidelines Char"/>
    <w:basedOn w:val="Heading1Char"/>
    <w:link w:val="guidelines"/>
    <w:rsid w:val="00421508"/>
    <w:rPr>
      <w:rFonts w:ascii="Arial" w:eastAsia="Times New Roman" w:hAnsi="Arial" w:cs="Arial"/>
      <w:b/>
      <w:bCs/>
      <w:color w:val="2F5496" w:themeColor="accent1" w:themeShade="BF"/>
      <w:sz w:val="24"/>
      <w:szCs w:val="24"/>
      <w:lang w:val="en-US" w:eastAsia="en-GB"/>
    </w:rPr>
  </w:style>
  <w:style w:type="character" w:customStyle="1" w:styleId="Heading1Char">
    <w:name w:val="Heading 1 Char"/>
    <w:basedOn w:val="DefaultParagraphFont"/>
    <w:link w:val="Heading1"/>
    <w:uiPriority w:val="9"/>
    <w:rsid w:val="00421508"/>
    <w:rPr>
      <w:rFonts w:asciiTheme="majorHAnsi" w:eastAsiaTheme="majorEastAsia" w:hAnsiTheme="majorHAnsi" w:cstheme="majorBidi"/>
      <w:color w:val="2F5496" w:themeColor="accent1" w:themeShade="BF"/>
      <w:sz w:val="32"/>
      <w:szCs w:val="32"/>
      <w:lang w:eastAsia="en-GB"/>
    </w:rPr>
  </w:style>
  <w:style w:type="paragraph" w:styleId="BalloonText">
    <w:name w:val="Balloon Text"/>
    <w:basedOn w:val="Normal"/>
    <w:link w:val="BalloonTextChar"/>
    <w:uiPriority w:val="99"/>
    <w:semiHidden/>
    <w:unhideWhenUsed/>
    <w:rsid w:val="00DA77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77ED"/>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578</Words>
  <Characters>3299</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Rous</dc:creator>
  <cp:keywords/>
  <dc:description/>
  <cp:lastModifiedBy>Stacy</cp:lastModifiedBy>
  <cp:revision>3</cp:revision>
  <dcterms:created xsi:type="dcterms:W3CDTF">2017-10-17T08:56:00Z</dcterms:created>
  <dcterms:modified xsi:type="dcterms:W3CDTF">2017-10-17T09:10:00Z</dcterms:modified>
</cp:coreProperties>
</file>