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715E16" w14:textId="77777777" w:rsidR="001A356A" w:rsidRDefault="00462379" w:rsidP="00D57B8F">
      <w:pPr>
        <w:ind w:left="1985" w:hanging="1985"/>
        <w:rPr>
          <w:b/>
          <w:sz w:val="24"/>
        </w:rPr>
      </w:pPr>
      <w:r w:rsidRPr="00B725CF">
        <w:rPr>
          <w:b/>
          <w:sz w:val="24"/>
        </w:rPr>
        <w:t xml:space="preserve">Appendix </w:t>
      </w:r>
      <w:r>
        <w:rPr>
          <w:b/>
          <w:sz w:val="24"/>
        </w:rPr>
        <w:t>A</w:t>
      </w:r>
      <w:r>
        <w:rPr>
          <w:b/>
          <w:sz w:val="24"/>
        </w:rPr>
        <w:tab/>
      </w:r>
      <w:r w:rsidR="00D57B8F">
        <w:rPr>
          <w:b/>
          <w:sz w:val="24"/>
        </w:rPr>
        <w:t>TNM classification</w:t>
      </w:r>
      <w:r w:rsidRPr="00B725CF">
        <w:rPr>
          <w:b/>
          <w:sz w:val="24"/>
        </w:rPr>
        <w:t xml:space="preserve"> of cutaneous malignant</w:t>
      </w:r>
      <w:r>
        <w:rPr>
          <w:b/>
          <w:sz w:val="24"/>
        </w:rPr>
        <w:t xml:space="preserve"> </w:t>
      </w:r>
      <w:r w:rsidRPr="00B725CF">
        <w:rPr>
          <w:b/>
          <w:sz w:val="24"/>
        </w:rPr>
        <w:t>melanoma</w:t>
      </w:r>
      <w:r w:rsidR="001A356A">
        <w:rPr>
          <w:b/>
          <w:sz w:val="24"/>
        </w:rPr>
        <w:t>s</w:t>
      </w:r>
      <w:r w:rsidR="00D57B8F">
        <w:rPr>
          <w:b/>
          <w:sz w:val="24"/>
        </w:rPr>
        <w:t xml:space="preserve"> </w:t>
      </w:r>
    </w:p>
    <w:p w14:paraId="548140EF" w14:textId="44333474" w:rsidR="00462379" w:rsidRPr="00462379" w:rsidRDefault="00D57B8F" w:rsidP="001A356A">
      <w:pPr>
        <w:ind w:left="1985"/>
      </w:pPr>
      <w:r>
        <w:rPr>
          <w:b/>
          <w:sz w:val="24"/>
        </w:rPr>
        <w:t>(UICC TNM 8)</w:t>
      </w:r>
    </w:p>
    <w:p w14:paraId="7DA4EA49" w14:textId="77777777" w:rsidR="00462379" w:rsidRDefault="00462379" w:rsidP="00D57B8F">
      <w:pPr>
        <w:ind w:left="720" w:hanging="720"/>
        <w:rPr>
          <w:b/>
        </w:rPr>
      </w:pPr>
    </w:p>
    <w:p w14:paraId="5D55910B" w14:textId="77777777" w:rsidR="00D57B8F" w:rsidRDefault="00D57B8F" w:rsidP="00D57B8F">
      <w:pPr>
        <w:ind w:left="720" w:hanging="720"/>
        <w:rPr>
          <w:b/>
        </w:rPr>
      </w:pPr>
    </w:p>
    <w:p w14:paraId="28EC7DE9" w14:textId="35F95F93" w:rsidR="00706E0C" w:rsidRDefault="00D57B8F" w:rsidP="00D57B8F">
      <w:pPr>
        <w:jc w:val="both"/>
        <w:rPr>
          <w:rFonts w:eastAsia="Calibri"/>
        </w:rPr>
      </w:pPr>
      <w:r>
        <w:rPr>
          <w:rFonts w:eastAsia="Calibri"/>
        </w:rPr>
        <w:t>This update to Appendix A provides</w:t>
      </w:r>
      <w:r w:rsidR="00706E0C">
        <w:rPr>
          <w:rFonts w:eastAsia="Calibri"/>
        </w:rPr>
        <w:t xml:space="preserve"> updated information on staging using UICC TNM 8</w:t>
      </w:r>
      <w:r w:rsidR="001A356A">
        <w:rPr>
          <w:rFonts w:eastAsia="Calibri"/>
        </w:rPr>
        <w:t>,</w:t>
      </w:r>
      <w:r w:rsidR="00706E0C">
        <w:rPr>
          <w:rFonts w:eastAsia="Calibri"/>
        </w:rPr>
        <w:t xml:space="preserve"> which should be used for al</w:t>
      </w:r>
      <w:r w:rsidR="001A356A">
        <w:rPr>
          <w:rFonts w:eastAsia="Calibri"/>
        </w:rPr>
        <w:t xml:space="preserve">l tumours diagnosed after 1 January </w:t>
      </w:r>
      <w:r w:rsidR="00706E0C">
        <w:rPr>
          <w:rFonts w:eastAsia="Calibri"/>
        </w:rPr>
        <w:t>2018.</w:t>
      </w:r>
    </w:p>
    <w:p w14:paraId="7DBF8DB6" w14:textId="77777777" w:rsidR="00706E0C" w:rsidRDefault="00706E0C" w:rsidP="00D57B8F">
      <w:pPr>
        <w:tabs>
          <w:tab w:val="left" w:pos="1701"/>
        </w:tabs>
        <w:ind w:left="720" w:hanging="720"/>
        <w:rPr>
          <w:b/>
        </w:rPr>
      </w:pPr>
    </w:p>
    <w:p w14:paraId="3CD82675" w14:textId="77777777" w:rsidR="00DC0350" w:rsidRDefault="00DC0350" w:rsidP="00D57B8F">
      <w:pPr>
        <w:tabs>
          <w:tab w:val="left" w:pos="1701"/>
        </w:tabs>
        <w:ind w:left="720" w:hanging="720"/>
        <w:rPr>
          <w:b/>
        </w:rPr>
      </w:pPr>
    </w:p>
    <w:p w14:paraId="7D063CF8" w14:textId="77777777" w:rsidR="00462379" w:rsidRPr="0048252F" w:rsidRDefault="00462379" w:rsidP="00393DC8">
      <w:pPr>
        <w:ind w:left="1985" w:hanging="1985"/>
      </w:pPr>
      <w:r w:rsidRPr="00F077D0">
        <w:rPr>
          <w:b/>
        </w:rPr>
        <w:t>Includes</w:t>
      </w:r>
      <w:r w:rsidRPr="00B63617">
        <w:rPr>
          <w:b/>
        </w:rPr>
        <w:t>:</w:t>
      </w:r>
      <w:r w:rsidRPr="00B63617">
        <w:rPr>
          <w:b/>
        </w:rPr>
        <w:tab/>
      </w:r>
      <w:r w:rsidRPr="0048252F">
        <w:t>eyelid</w:t>
      </w:r>
    </w:p>
    <w:p w14:paraId="735DEFC6" w14:textId="77777777" w:rsidR="00462379" w:rsidRPr="0048252F" w:rsidRDefault="00462379" w:rsidP="00393DC8">
      <w:pPr>
        <w:ind w:left="1985" w:hanging="1985"/>
      </w:pPr>
      <w:r>
        <w:tab/>
        <w:t>p</w:t>
      </w:r>
      <w:r w:rsidRPr="0048252F">
        <w:t>enis</w:t>
      </w:r>
      <w:r>
        <w:t xml:space="preserve"> and scrotum</w:t>
      </w:r>
    </w:p>
    <w:p w14:paraId="75C47E88" w14:textId="33EB1A1D" w:rsidR="00462379" w:rsidRPr="0048252F" w:rsidRDefault="00D57B8F" w:rsidP="00393DC8">
      <w:pPr>
        <w:ind w:left="1985"/>
      </w:pPr>
      <w:r>
        <w:t>perianal skin (</w:t>
      </w:r>
      <w:r w:rsidR="00462379">
        <w:t>hair-bearing beyond 5</w:t>
      </w:r>
      <w:r>
        <w:t xml:space="preserve"> </w:t>
      </w:r>
      <w:r w:rsidR="00462379">
        <w:t xml:space="preserve">cm of anal margin) </w:t>
      </w:r>
    </w:p>
    <w:p w14:paraId="0E370E23" w14:textId="77777777" w:rsidR="00462379" w:rsidRDefault="00462379" w:rsidP="00393DC8">
      <w:pPr>
        <w:ind w:left="1985" w:hanging="1985"/>
      </w:pPr>
      <w:r>
        <w:tab/>
      </w:r>
      <w:r w:rsidRPr="0048252F">
        <w:t>vulva</w:t>
      </w:r>
    </w:p>
    <w:p w14:paraId="71260963" w14:textId="77777777" w:rsidR="00462379" w:rsidRDefault="00462379" w:rsidP="00393DC8">
      <w:pPr>
        <w:ind w:left="1985"/>
      </w:pPr>
      <w:r>
        <w:t>external ear</w:t>
      </w:r>
    </w:p>
    <w:p w14:paraId="5B430F67" w14:textId="325DC16F" w:rsidR="00462379" w:rsidRDefault="00D57B8F" w:rsidP="00393DC8">
      <w:pPr>
        <w:ind w:left="1985" w:hanging="1985"/>
      </w:pPr>
      <w:r>
        <w:tab/>
        <w:t>lip (</w:t>
      </w:r>
      <w:r w:rsidR="00462379">
        <w:t>hair-bearing skin)</w:t>
      </w:r>
    </w:p>
    <w:p w14:paraId="36B2C6BF" w14:textId="77777777" w:rsidR="00462379" w:rsidRDefault="00462379" w:rsidP="00393DC8">
      <w:pPr>
        <w:ind w:left="1985" w:hanging="1985"/>
      </w:pPr>
    </w:p>
    <w:p w14:paraId="037F6F8C" w14:textId="77777777" w:rsidR="00462379" w:rsidRPr="0048252F" w:rsidRDefault="00462379" w:rsidP="00393DC8">
      <w:pPr>
        <w:ind w:left="1985" w:hanging="1985"/>
      </w:pPr>
      <w:r w:rsidRPr="00B63617">
        <w:rPr>
          <w:b/>
        </w:rPr>
        <w:t>Excludes:</w:t>
      </w:r>
      <w:r w:rsidRPr="0048252F">
        <w:t xml:space="preserve"> </w:t>
      </w:r>
      <w:r w:rsidRPr="0048252F">
        <w:tab/>
        <w:t>mucosal melanoma of head and neck</w:t>
      </w:r>
    </w:p>
    <w:p w14:paraId="4AE6FF63" w14:textId="77777777" w:rsidR="00462379" w:rsidRPr="0048252F" w:rsidRDefault="00462379" w:rsidP="00393DC8">
      <w:pPr>
        <w:ind w:left="1985" w:hanging="1985"/>
      </w:pPr>
      <w:r>
        <w:tab/>
        <w:t>mucosal</w:t>
      </w:r>
      <w:r w:rsidRPr="0048252F">
        <w:t xml:space="preserve"> melanoma</w:t>
      </w:r>
      <w:r>
        <w:t xml:space="preserve"> of urethra, vagina, rectum and anus</w:t>
      </w:r>
    </w:p>
    <w:p w14:paraId="1AE05547" w14:textId="624CB5E6" w:rsidR="00462379" w:rsidRPr="0048252F" w:rsidRDefault="00462379" w:rsidP="00393DC8">
      <w:pPr>
        <w:ind w:left="1985" w:hanging="1985"/>
      </w:pPr>
      <w:r>
        <w:tab/>
      </w:r>
      <w:r w:rsidRPr="0048252F">
        <w:t xml:space="preserve">conjunctival </w:t>
      </w:r>
      <w:r>
        <w:t xml:space="preserve">and uveal </w:t>
      </w:r>
      <w:r w:rsidRPr="0048252F">
        <w:t>melanoma</w:t>
      </w:r>
    </w:p>
    <w:p w14:paraId="2B34563E" w14:textId="77777777" w:rsidR="00462379" w:rsidRPr="0048252F" w:rsidRDefault="00462379" w:rsidP="00D57B8F">
      <w:pPr>
        <w:ind w:left="720" w:hanging="720"/>
      </w:pPr>
    </w:p>
    <w:p w14:paraId="11DD4D03" w14:textId="77777777" w:rsidR="00462379" w:rsidRDefault="00462379" w:rsidP="00D57B8F">
      <w:pPr>
        <w:rPr>
          <w:b/>
          <w:szCs w:val="22"/>
        </w:rPr>
      </w:pPr>
    </w:p>
    <w:p w14:paraId="670A85A0" w14:textId="77777777" w:rsidR="00462379" w:rsidRDefault="00462379" w:rsidP="00D57B8F">
      <w:pPr>
        <w:rPr>
          <w:b/>
          <w:szCs w:val="22"/>
        </w:rPr>
      </w:pPr>
      <w:r w:rsidRPr="0048252F">
        <w:rPr>
          <w:b/>
          <w:szCs w:val="22"/>
        </w:rPr>
        <w:t>Primary tumour (</w:t>
      </w:r>
      <w:r>
        <w:rPr>
          <w:b/>
          <w:szCs w:val="22"/>
        </w:rPr>
        <w:t>p</w:t>
      </w:r>
      <w:r w:rsidRPr="0048252F">
        <w:rPr>
          <w:b/>
          <w:szCs w:val="22"/>
        </w:rPr>
        <w:t>T)</w:t>
      </w:r>
    </w:p>
    <w:p w14:paraId="4C8C3404" w14:textId="77777777" w:rsidR="00D57B8F" w:rsidRPr="0048252F" w:rsidRDefault="00D57B8F" w:rsidP="00D57B8F">
      <w:pPr>
        <w:rPr>
          <w:b/>
          <w:szCs w:val="22"/>
        </w:rPr>
      </w:pPr>
    </w:p>
    <w:p w14:paraId="19B54376" w14:textId="77777777" w:rsidR="00462379" w:rsidRDefault="00462379" w:rsidP="00D57B8F">
      <w:pPr>
        <w:spacing w:after="120"/>
        <w:ind w:left="993" w:hanging="993"/>
        <w:rPr>
          <w:szCs w:val="22"/>
        </w:rPr>
      </w:pPr>
      <w:r>
        <w:rPr>
          <w:szCs w:val="22"/>
        </w:rPr>
        <w:t>p</w:t>
      </w:r>
      <w:r w:rsidRPr="00387FEE">
        <w:rPr>
          <w:szCs w:val="22"/>
        </w:rPr>
        <w:t>TX</w:t>
      </w:r>
      <w:r w:rsidRPr="00387FEE">
        <w:rPr>
          <w:szCs w:val="22"/>
        </w:rPr>
        <w:tab/>
        <w:t>Primary tumour cannot be assessed (e.g. curett</w:t>
      </w:r>
      <w:r>
        <w:rPr>
          <w:szCs w:val="22"/>
        </w:rPr>
        <w:t>aged or severely regressed melanoma)</w:t>
      </w:r>
    </w:p>
    <w:p w14:paraId="59E9D4C4" w14:textId="709C528E" w:rsidR="00462379" w:rsidRDefault="00462379" w:rsidP="00D57B8F">
      <w:pPr>
        <w:spacing w:after="120"/>
        <w:ind w:left="993" w:hanging="993"/>
        <w:rPr>
          <w:szCs w:val="22"/>
        </w:rPr>
      </w:pPr>
      <w:r>
        <w:rPr>
          <w:szCs w:val="22"/>
        </w:rPr>
        <w:t>pT0</w:t>
      </w:r>
      <w:r>
        <w:rPr>
          <w:szCs w:val="22"/>
        </w:rPr>
        <w:tab/>
      </w:r>
      <w:r w:rsidR="00D57B8F">
        <w:rPr>
          <w:szCs w:val="22"/>
        </w:rPr>
        <w:t>No evidence of primary tumour (</w:t>
      </w:r>
      <w:r>
        <w:rPr>
          <w:szCs w:val="22"/>
        </w:rPr>
        <w:t>e</w:t>
      </w:r>
      <w:r w:rsidR="00D57B8F">
        <w:rPr>
          <w:szCs w:val="22"/>
        </w:rPr>
        <w:t>.</w:t>
      </w:r>
      <w:r>
        <w:rPr>
          <w:szCs w:val="22"/>
        </w:rPr>
        <w:t>g</w:t>
      </w:r>
      <w:r w:rsidR="00D57B8F">
        <w:rPr>
          <w:szCs w:val="22"/>
        </w:rPr>
        <w:t>.</w:t>
      </w:r>
      <w:r>
        <w:rPr>
          <w:szCs w:val="22"/>
        </w:rPr>
        <w:t xml:space="preserve"> unknown </w:t>
      </w:r>
      <w:r w:rsidR="00D57B8F">
        <w:rPr>
          <w:szCs w:val="22"/>
        </w:rPr>
        <w:t xml:space="preserve">primary or completely regressed </w:t>
      </w:r>
      <w:r>
        <w:rPr>
          <w:szCs w:val="22"/>
        </w:rPr>
        <w:t>melanoma)</w:t>
      </w:r>
    </w:p>
    <w:p w14:paraId="7A94474E" w14:textId="77777777" w:rsidR="00462379" w:rsidRDefault="00462379" w:rsidP="00D57B8F">
      <w:pPr>
        <w:spacing w:after="120"/>
        <w:ind w:left="993" w:hanging="993"/>
        <w:rPr>
          <w:szCs w:val="22"/>
        </w:rPr>
      </w:pPr>
      <w:r>
        <w:rPr>
          <w:szCs w:val="22"/>
        </w:rPr>
        <w:t>pTis</w:t>
      </w:r>
      <w:r>
        <w:rPr>
          <w:szCs w:val="22"/>
        </w:rPr>
        <w:tab/>
        <w:t xml:space="preserve">Melanoma </w:t>
      </w:r>
      <w:r w:rsidRPr="00D57B8F">
        <w:rPr>
          <w:szCs w:val="22"/>
        </w:rPr>
        <w:t>in situ</w:t>
      </w:r>
    </w:p>
    <w:p w14:paraId="25806EF4" w14:textId="5B8A2090" w:rsidR="00462379" w:rsidRDefault="00D57B8F" w:rsidP="00D57B8F">
      <w:pPr>
        <w:spacing w:after="120"/>
        <w:ind w:left="993" w:hanging="993"/>
        <w:rPr>
          <w:szCs w:val="22"/>
        </w:rPr>
      </w:pPr>
      <w:r>
        <w:rPr>
          <w:szCs w:val="22"/>
        </w:rPr>
        <w:t>pT1</w:t>
      </w:r>
      <w:r>
        <w:rPr>
          <w:szCs w:val="22"/>
        </w:rPr>
        <w:tab/>
        <w:t xml:space="preserve">Melanomas </w:t>
      </w:r>
      <w:r w:rsidR="00462379">
        <w:rPr>
          <w:szCs w:val="22"/>
        </w:rPr>
        <w:t xml:space="preserve"> ≤1.0 mm in thickness</w:t>
      </w:r>
    </w:p>
    <w:p w14:paraId="4B2D449B" w14:textId="713C415E" w:rsidR="00462379" w:rsidRDefault="00D57B8F" w:rsidP="00D57B8F">
      <w:pPr>
        <w:spacing w:after="120"/>
        <w:ind w:left="993" w:hanging="993"/>
        <w:rPr>
          <w:szCs w:val="22"/>
        </w:rPr>
      </w:pPr>
      <w:r>
        <w:rPr>
          <w:szCs w:val="22"/>
        </w:rPr>
        <w:t>pT2</w:t>
      </w:r>
      <w:r>
        <w:rPr>
          <w:szCs w:val="22"/>
        </w:rPr>
        <w:tab/>
        <w:t xml:space="preserve">Melanomas </w:t>
      </w:r>
      <w:r w:rsidR="00462379">
        <w:rPr>
          <w:szCs w:val="22"/>
        </w:rPr>
        <w:t xml:space="preserve"> &gt;1.0–2.0 mm</w:t>
      </w:r>
    </w:p>
    <w:p w14:paraId="22ADD077" w14:textId="2F2484E5" w:rsidR="00462379" w:rsidRDefault="00D57B8F" w:rsidP="00D57B8F">
      <w:pPr>
        <w:spacing w:after="120"/>
        <w:ind w:left="993" w:hanging="993"/>
        <w:rPr>
          <w:szCs w:val="22"/>
        </w:rPr>
      </w:pPr>
      <w:r>
        <w:rPr>
          <w:szCs w:val="22"/>
        </w:rPr>
        <w:t>pT3</w:t>
      </w:r>
      <w:r>
        <w:rPr>
          <w:szCs w:val="22"/>
        </w:rPr>
        <w:tab/>
        <w:t>Melanomas</w:t>
      </w:r>
      <w:r w:rsidR="00462379">
        <w:rPr>
          <w:szCs w:val="22"/>
        </w:rPr>
        <w:t xml:space="preserve">  &gt;2.0–4.0 mm</w:t>
      </w:r>
    </w:p>
    <w:p w14:paraId="01233D20" w14:textId="59E4031E" w:rsidR="00462379" w:rsidRDefault="00D57B8F" w:rsidP="003E154D">
      <w:pPr>
        <w:ind w:left="992" w:hanging="992"/>
        <w:rPr>
          <w:szCs w:val="22"/>
        </w:rPr>
      </w:pPr>
      <w:r>
        <w:rPr>
          <w:szCs w:val="22"/>
        </w:rPr>
        <w:t>pT4</w:t>
      </w:r>
      <w:r>
        <w:rPr>
          <w:szCs w:val="22"/>
        </w:rPr>
        <w:tab/>
        <w:t>Melanomas</w:t>
      </w:r>
      <w:r w:rsidR="00462379">
        <w:rPr>
          <w:szCs w:val="22"/>
        </w:rPr>
        <w:t xml:space="preserve">  &gt;4.0 mm</w:t>
      </w:r>
    </w:p>
    <w:p w14:paraId="3FECAA93" w14:textId="77777777" w:rsidR="00462379" w:rsidRDefault="00462379" w:rsidP="00D57B8F">
      <w:pPr>
        <w:tabs>
          <w:tab w:val="left" w:pos="851"/>
        </w:tabs>
        <w:rPr>
          <w:szCs w:val="22"/>
        </w:rPr>
      </w:pPr>
    </w:p>
    <w:p w14:paraId="75589AD9" w14:textId="05B16768" w:rsidR="00462379" w:rsidRDefault="00D57B8F" w:rsidP="00D57B8F">
      <w:pPr>
        <w:jc w:val="both"/>
        <w:rPr>
          <w:szCs w:val="22"/>
        </w:rPr>
      </w:pPr>
      <w:r>
        <w:rPr>
          <w:szCs w:val="22"/>
        </w:rPr>
        <w:t>A and B subcategories</w:t>
      </w:r>
      <w:r w:rsidR="00462379">
        <w:rPr>
          <w:szCs w:val="22"/>
        </w:rPr>
        <w:t>/subdivisions of pT are assigned base</w:t>
      </w:r>
      <w:r>
        <w:rPr>
          <w:szCs w:val="22"/>
        </w:rPr>
        <w:t>d on thickness (</w:t>
      </w:r>
      <w:r w:rsidR="00462379">
        <w:rPr>
          <w:szCs w:val="22"/>
        </w:rPr>
        <w:t>pT1) and ulceration as shown below:</w:t>
      </w:r>
    </w:p>
    <w:p w14:paraId="63396D24" w14:textId="77777777" w:rsidR="00462379" w:rsidRDefault="00462379" w:rsidP="00D57B8F">
      <w:pPr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126"/>
        <w:gridCol w:w="4394"/>
      </w:tblGrid>
      <w:tr w:rsidR="00462379" w:rsidRPr="004F3D4B" w14:paraId="17205F8B" w14:textId="77777777" w:rsidTr="001A356A">
        <w:tc>
          <w:tcPr>
            <w:tcW w:w="1985" w:type="dxa"/>
            <w:shd w:val="clear" w:color="auto" w:fill="auto"/>
          </w:tcPr>
          <w:p w14:paraId="2D1CF717" w14:textId="77777777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>
              <w:rPr>
                <w:b/>
                <w:szCs w:val="22"/>
              </w:rPr>
              <w:t>p</w:t>
            </w:r>
            <w:r w:rsidRPr="004F3D4B">
              <w:rPr>
                <w:b/>
                <w:szCs w:val="22"/>
              </w:rPr>
              <w:t>T classification</w:t>
            </w:r>
          </w:p>
        </w:tc>
        <w:tc>
          <w:tcPr>
            <w:tcW w:w="2126" w:type="dxa"/>
            <w:shd w:val="clear" w:color="auto" w:fill="auto"/>
          </w:tcPr>
          <w:p w14:paraId="4B3FEE3E" w14:textId="77777777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 w:rsidRPr="004F3D4B">
              <w:rPr>
                <w:b/>
                <w:szCs w:val="22"/>
              </w:rPr>
              <w:t>Thickness (mm)</w:t>
            </w:r>
          </w:p>
        </w:tc>
        <w:tc>
          <w:tcPr>
            <w:tcW w:w="4394" w:type="dxa"/>
            <w:shd w:val="clear" w:color="auto" w:fill="auto"/>
          </w:tcPr>
          <w:p w14:paraId="6EA3A5E6" w14:textId="77777777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>
              <w:rPr>
                <w:b/>
                <w:szCs w:val="22"/>
              </w:rPr>
              <w:t>Ulceration status</w:t>
            </w:r>
          </w:p>
        </w:tc>
      </w:tr>
      <w:tr w:rsidR="00462379" w:rsidRPr="004F3D4B" w14:paraId="1E4E8A49" w14:textId="77777777" w:rsidTr="001A356A">
        <w:tc>
          <w:tcPr>
            <w:tcW w:w="1985" w:type="dxa"/>
            <w:shd w:val="clear" w:color="auto" w:fill="auto"/>
          </w:tcPr>
          <w:p w14:paraId="18BFCA45" w14:textId="77777777" w:rsidR="001A356A" w:rsidRDefault="00462379" w:rsidP="00393DC8">
            <w:pPr>
              <w:spacing w:after="120"/>
              <w:rPr>
                <w:szCs w:val="22"/>
              </w:rPr>
            </w:pPr>
            <w:r w:rsidRPr="004F3D4B">
              <w:rPr>
                <w:szCs w:val="22"/>
              </w:rPr>
              <w:t>T1</w:t>
            </w:r>
          </w:p>
          <w:p w14:paraId="628726A4" w14:textId="10BF7563" w:rsidR="00462379" w:rsidRDefault="001A356A" w:rsidP="001A356A">
            <w:p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 xml:space="preserve">– </w:t>
            </w:r>
            <w:r w:rsidR="00462379">
              <w:rPr>
                <w:szCs w:val="22"/>
              </w:rPr>
              <w:t>T1a</w:t>
            </w:r>
          </w:p>
          <w:p w14:paraId="75E24E72" w14:textId="4CE09B66" w:rsidR="00462379" w:rsidRDefault="001A356A" w:rsidP="001A356A">
            <w:p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 xml:space="preserve">– </w:t>
            </w:r>
            <w:r w:rsidR="00462379">
              <w:rPr>
                <w:szCs w:val="22"/>
              </w:rPr>
              <w:t>T1b</w:t>
            </w:r>
          </w:p>
          <w:p w14:paraId="05E868B3" w14:textId="0477C1B0" w:rsidR="00462379" w:rsidRPr="004F3D4B" w:rsidRDefault="001A356A" w:rsidP="001A356A">
            <w:pPr>
              <w:spacing w:after="120"/>
              <w:ind w:left="142"/>
              <w:rPr>
                <w:b/>
                <w:szCs w:val="22"/>
              </w:rPr>
            </w:pPr>
            <w:r>
              <w:rPr>
                <w:szCs w:val="22"/>
              </w:rPr>
              <w:t xml:space="preserve">– </w:t>
            </w:r>
            <w:r w:rsidR="00462379">
              <w:rPr>
                <w:szCs w:val="22"/>
              </w:rPr>
              <w:t>T1b</w:t>
            </w:r>
          </w:p>
        </w:tc>
        <w:tc>
          <w:tcPr>
            <w:tcW w:w="2126" w:type="dxa"/>
            <w:shd w:val="clear" w:color="auto" w:fill="auto"/>
          </w:tcPr>
          <w:p w14:paraId="4005431D" w14:textId="7AC395B1" w:rsidR="00462379" w:rsidRPr="00DC0350" w:rsidRDefault="00462379" w:rsidP="00393DC8">
            <w:pPr>
              <w:spacing w:after="120"/>
              <w:rPr>
                <w:szCs w:val="22"/>
              </w:rPr>
            </w:pPr>
            <w:r w:rsidRPr="00DC0350">
              <w:rPr>
                <w:szCs w:val="22"/>
              </w:rPr>
              <w:sym w:font="Symbol" w:char="F0A3"/>
            </w:r>
            <w:r w:rsidRPr="00DC0350">
              <w:rPr>
                <w:szCs w:val="22"/>
              </w:rPr>
              <w:t>1.0</w:t>
            </w:r>
          </w:p>
          <w:p w14:paraId="143466B1" w14:textId="2BDDE5BF" w:rsidR="001A356A" w:rsidRDefault="00462379" w:rsidP="00393DC8">
            <w:pPr>
              <w:spacing w:after="120"/>
              <w:rPr>
                <w:szCs w:val="22"/>
              </w:rPr>
            </w:pPr>
            <w:r w:rsidRPr="00DC0350">
              <w:rPr>
                <w:szCs w:val="22"/>
              </w:rPr>
              <w:t>&lt;0.8</w:t>
            </w:r>
            <w:r w:rsidR="00D57B8F" w:rsidRPr="00DC0350">
              <w:rPr>
                <w:szCs w:val="22"/>
              </w:rPr>
              <w:t xml:space="preserve"> </w:t>
            </w:r>
          </w:p>
          <w:p w14:paraId="22648DC8" w14:textId="395445FB" w:rsidR="00462379" w:rsidRPr="00DC0350" w:rsidRDefault="00D57B8F" w:rsidP="00393DC8">
            <w:pPr>
              <w:spacing w:after="120"/>
              <w:rPr>
                <w:szCs w:val="22"/>
              </w:rPr>
            </w:pPr>
            <w:r w:rsidRPr="00DC0350">
              <w:rPr>
                <w:szCs w:val="22"/>
              </w:rPr>
              <w:t>0.8–</w:t>
            </w:r>
            <w:r w:rsidR="00462379" w:rsidRPr="00DC0350">
              <w:rPr>
                <w:szCs w:val="22"/>
              </w:rPr>
              <w:t>1.0</w:t>
            </w:r>
            <w:r w:rsidRPr="00DC0350">
              <w:rPr>
                <w:szCs w:val="22"/>
              </w:rPr>
              <w:t xml:space="preserve"> </w:t>
            </w:r>
          </w:p>
          <w:p w14:paraId="069FED4E" w14:textId="710D7211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 w:rsidRPr="00DC0350">
              <w:rPr>
                <w:szCs w:val="22"/>
              </w:rPr>
              <w:sym w:font="Symbol" w:char="F0A3"/>
            </w:r>
            <w:r w:rsidRPr="00DC0350">
              <w:rPr>
                <w:szCs w:val="22"/>
              </w:rPr>
              <w:t>1.0</w:t>
            </w:r>
            <w:r w:rsidR="00D57B8F">
              <w:rPr>
                <w:szCs w:val="22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405F6CED" w14:textId="77777777" w:rsidR="00462379" w:rsidRDefault="00462379" w:rsidP="00393DC8">
            <w:pPr>
              <w:spacing w:after="120"/>
              <w:rPr>
                <w:szCs w:val="22"/>
              </w:rPr>
            </w:pPr>
          </w:p>
          <w:p w14:paraId="27E2A4A7" w14:textId="029E4AB7" w:rsidR="00462379" w:rsidRDefault="00D57B8F" w:rsidP="00393DC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a: w</w:t>
            </w:r>
            <w:r w:rsidR="00462379">
              <w:rPr>
                <w:szCs w:val="22"/>
              </w:rPr>
              <w:t>ithout ulceration</w:t>
            </w:r>
          </w:p>
          <w:p w14:paraId="3CD36B5E" w14:textId="10C44019" w:rsidR="00462379" w:rsidRDefault="00844C90" w:rsidP="00393DC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b</w:t>
            </w:r>
            <w:r w:rsidR="00D57B8F">
              <w:rPr>
                <w:szCs w:val="22"/>
              </w:rPr>
              <w:t>: w</w:t>
            </w:r>
            <w:r w:rsidR="00462379" w:rsidRPr="004F3D4B">
              <w:rPr>
                <w:szCs w:val="22"/>
              </w:rPr>
              <w:t>ith</w:t>
            </w:r>
            <w:r w:rsidR="00D57B8F">
              <w:rPr>
                <w:szCs w:val="22"/>
              </w:rPr>
              <w:t>out</w:t>
            </w:r>
            <w:r w:rsidR="00462379">
              <w:rPr>
                <w:szCs w:val="22"/>
              </w:rPr>
              <w:t xml:space="preserve"> ulceration </w:t>
            </w:r>
          </w:p>
          <w:p w14:paraId="15CAC0AE" w14:textId="2D4AAE01" w:rsidR="00462379" w:rsidRPr="00560F38" w:rsidRDefault="00D57B8F" w:rsidP="00393DC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b: w</w:t>
            </w:r>
            <w:r w:rsidR="00462379">
              <w:rPr>
                <w:szCs w:val="22"/>
              </w:rPr>
              <w:t xml:space="preserve">ith ulceration </w:t>
            </w:r>
          </w:p>
        </w:tc>
      </w:tr>
      <w:tr w:rsidR="00462379" w:rsidRPr="004F3D4B" w14:paraId="65C47173" w14:textId="77777777" w:rsidTr="001A356A">
        <w:tc>
          <w:tcPr>
            <w:tcW w:w="1985" w:type="dxa"/>
            <w:shd w:val="clear" w:color="auto" w:fill="auto"/>
          </w:tcPr>
          <w:p w14:paraId="461BD967" w14:textId="77777777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 w:rsidRPr="004F3D4B">
              <w:rPr>
                <w:szCs w:val="22"/>
              </w:rPr>
              <w:t>T2</w:t>
            </w:r>
          </w:p>
        </w:tc>
        <w:tc>
          <w:tcPr>
            <w:tcW w:w="2126" w:type="dxa"/>
            <w:shd w:val="clear" w:color="auto" w:fill="auto"/>
          </w:tcPr>
          <w:p w14:paraId="357017D0" w14:textId="53830765" w:rsidR="00462379" w:rsidRPr="004F3D4B" w:rsidRDefault="00D57B8F" w:rsidP="00393DC8">
            <w:pPr>
              <w:spacing w:after="120"/>
              <w:rPr>
                <w:b/>
                <w:szCs w:val="22"/>
              </w:rPr>
            </w:pPr>
            <w:r>
              <w:rPr>
                <w:szCs w:val="22"/>
              </w:rPr>
              <w:t>&gt;1.0–</w:t>
            </w:r>
            <w:r w:rsidR="00462379" w:rsidRPr="004F3D4B">
              <w:rPr>
                <w:szCs w:val="22"/>
              </w:rPr>
              <w:t>2.0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284E66C6" w14:textId="77777777" w:rsidR="00462379" w:rsidRPr="004F3D4B" w:rsidRDefault="00462379" w:rsidP="00393DC8">
            <w:pPr>
              <w:spacing w:after="120"/>
              <w:rPr>
                <w:szCs w:val="22"/>
              </w:rPr>
            </w:pPr>
            <w:r w:rsidRPr="004F3D4B">
              <w:rPr>
                <w:szCs w:val="22"/>
              </w:rPr>
              <w:t>a: without ulceration</w:t>
            </w:r>
          </w:p>
          <w:p w14:paraId="62C97618" w14:textId="77777777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 w:rsidRPr="004F3D4B">
              <w:rPr>
                <w:szCs w:val="22"/>
              </w:rPr>
              <w:t>b: with ulceration</w:t>
            </w:r>
          </w:p>
        </w:tc>
      </w:tr>
      <w:tr w:rsidR="00462379" w:rsidRPr="004F3D4B" w14:paraId="76D24977" w14:textId="77777777" w:rsidTr="001A356A">
        <w:tc>
          <w:tcPr>
            <w:tcW w:w="1985" w:type="dxa"/>
            <w:shd w:val="clear" w:color="auto" w:fill="auto"/>
          </w:tcPr>
          <w:p w14:paraId="3C4136D9" w14:textId="77777777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 w:rsidRPr="004F3D4B">
              <w:rPr>
                <w:szCs w:val="22"/>
              </w:rPr>
              <w:t>T3</w:t>
            </w:r>
          </w:p>
        </w:tc>
        <w:tc>
          <w:tcPr>
            <w:tcW w:w="2126" w:type="dxa"/>
            <w:shd w:val="clear" w:color="auto" w:fill="auto"/>
          </w:tcPr>
          <w:p w14:paraId="2CE1F627" w14:textId="2662942E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>
              <w:rPr>
                <w:szCs w:val="22"/>
              </w:rPr>
              <w:t>&gt;2.0</w:t>
            </w:r>
            <w:r w:rsidRPr="004F3D4B">
              <w:rPr>
                <w:szCs w:val="22"/>
              </w:rPr>
              <w:t>–4.0</w:t>
            </w:r>
          </w:p>
        </w:tc>
        <w:tc>
          <w:tcPr>
            <w:tcW w:w="4394" w:type="dxa"/>
            <w:shd w:val="clear" w:color="auto" w:fill="auto"/>
          </w:tcPr>
          <w:p w14:paraId="73AD0F68" w14:textId="77777777" w:rsidR="00462379" w:rsidRPr="004F3D4B" w:rsidRDefault="00462379" w:rsidP="00393DC8">
            <w:pPr>
              <w:spacing w:after="120"/>
              <w:rPr>
                <w:szCs w:val="22"/>
              </w:rPr>
            </w:pPr>
            <w:r w:rsidRPr="004F3D4B">
              <w:rPr>
                <w:szCs w:val="22"/>
              </w:rPr>
              <w:t>a: without ulceration</w:t>
            </w:r>
          </w:p>
          <w:p w14:paraId="5134EF6F" w14:textId="77777777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 w:rsidRPr="004F3D4B">
              <w:rPr>
                <w:szCs w:val="22"/>
              </w:rPr>
              <w:t>b: with ulceration</w:t>
            </w:r>
          </w:p>
        </w:tc>
      </w:tr>
      <w:tr w:rsidR="00462379" w:rsidRPr="004F3D4B" w14:paraId="3F41444B" w14:textId="77777777" w:rsidTr="001A356A">
        <w:tc>
          <w:tcPr>
            <w:tcW w:w="1985" w:type="dxa"/>
            <w:shd w:val="clear" w:color="auto" w:fill="auto"/>
          </w:tcPr>
          <w:p w14:paraId="7C5959C1" w14:textId="77777777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 w:rsidRPr="004F3D4B">
              <w:rPr>
                <w:szCs w:val="22"/>
              </w:rPr>
              <w:t>T4</w:t>
            </w:r>
          </w:p>
        </w:tc>
        <w:tc>
          <w:tcPr>
            <w:tcW w:w="2126" w:type="dxa"/>
            <w:shd w:val="clear" w:color="auto" w:fill="auto"/>
          </w:tcPr>
          <w:p w14:paraId="0AD54750" w14:textId="77777777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 w:rsidRPr="004F3D4B">
              <w:rPr>
                <w:szCs w:val="22"/>
              </w:rPr>
              <w:t>&gt;4.0</w:t>
            </w:r>
            <w:r w:rsidRPr="004F3D4B">
              <w:rPr>
                <w:szCs w:val="22"/>
              </w:rPr>
              <w:tab/>
            </w:r>
          </w:p>
        </w:tc>
        <w:tc>
          <w:tcPr>
            <w:tcW w:w="4394" w:type="dxa"/>
            <w:shd w:val="clear" w:color="auto" w:fill="auto"/>
          </w:tcPr>
          <w:p w14:paraId="331D87D4" w14:textId="77777777" w:rsidR="00462379" w:rsidRPr="004F3D4B" w:rsidRDefault="00462379" w:rsidP="00393DC8">
            <w:pPr>
              <w:spacing w:after="120"/>
              <w:rPr>
                <w:szCs w:val="22"/>
              </w:rPr>
            </w:pPr>
            <w:r w:rsidRPr="004F3D4B">
              <w:rPr>
                <w:szCs w:val="22"/>
              </w:rPr>
              <w:t>a: without ulceration</w:t>
            </w:r>
          </w:p>
          <w:p w14:paraId="0EF09999" w14:textId="77777777" w:rsidR="00462379" w:rsidRPr="004F3D4B" w:rsidRDefault="00462379" w:rsidP="00393DC8">
            <w:pPr>
              <w:spacing w:after="120"/>
              <w:rPr>
                <w:b/>
                <w:szCs w:val="22"/>
              </w:rPr>
            </w:pPr>
            <w:r w:rsidRPr="004F3D4B">
              <w:rPr>
                <w:szCs w:val="22"/>
              </w:rPr>
              <w:t>b: with ulceration</w:t>
            </w:r>
          </w:p>
        </w:tc>
      </w:tr>
    </w:tbl>
    <w:p w14:paraId="45E5D68D" w14:textId="77777777" w:rsidR="00462379" w:rsidRDefault="00462379" w:rsidP="00D57B8F">
      <w:pPr>
        <w:rPr>
          <w:szCs w:val="22"/>
        </w:rPr>
      </w:pPr>
    </w:p>
    <w:p w14:paraId="17F7C7BE" w14:textId="77777777" w:rsidR="00393DC8" w:rsidRDefault="00393DC8" w:rsidP="00D57B8F">
      <w:pPr>
        <w:rPr>
          <w:b/>
          <w:szCs w:val="22"/>
        </w:rPr>
      </w:pPr>
    </w:p>
    <w:p w14:paraId="4F7A8B01" w14:textId="77777777" w:rsidR="00393DC8" w:rsidRDefault="00393DC8" w:rsidP="00D57B8F">
      <w:pPr>
        <w:rPr>
          <w:b/>
          <w:szCs w:val="22"/>
        </w:rPr>
      </w:pPr>
    </w:p>
    <w:p w14:paraId="6CD3F971" w14:textId="77777777" w:rsidR="00462379" w:rsidRDefault="00462379" w:rsidP="00D57B8F">
      <w:pPr>
        <w:rPr>
          <w:b/>
          <w:szCs w:val="22"/>
        </w:rPr>
      </w:pPr>
      <w:r w:rsidRPr="0048252F">
        <w:rPr>
          <w:b/>
          <w:szCs w:val="22"/>
        </w:rPr>
        <w:lastRenderedPageBreak/>
        <w:t>Regional lymph nodes (</w:t>
      </w:r>
      <w:r>
        <w:rPr>
          <w:b/>
          <w:szCs w:val="22"/>
        </w:rPr>
        <w:t>p</w:t>
      </w:r>
      <w:r w:rsidRPr="0048252F">
        <w:rPr>
          <w:b/>
          <w:szCs w:val="22"/>
        </w:rPr>
        <w:t>N)</w:t>
      </w:r>
    </w:p>
    <w:p w14:paraId="10B4E655" w14:textId="77777777" w:rsidR="00393DC8" w:rsidRDefault="00393DC8" w:rsidP="00D57B8F">
      <w:pPr>
        <w:rPr>
          <w:b/>
          <w:szCs w:val="22"/>
        </w:rPr>
      </w:pPr>
    </w:p>
    <w:p w14:paraId="06F50002" w14:textId="32EB8AEB" w:rsidR="00393DC8" w:rsidRPr="00393DC8" w:rsidRDefault="00393DC8" w:rsidP="00393DC8">
      <w:pPr>
        <w:tabs>
          <w:tab w:val="left" w:pos="284"/>
        </w:tabs>
        <w:ind w:left="284" w:hanging="284"/>
        <w:rPr>
          <w:szCs w:val="22"/>
        </w:rPr>
      </w:pPr>
      <w:r>
        <w:rPr>
          <w:szCs w:val="22"/>
        </w:rPr>
        <w:t>Isolated tumour cells are designated pN1.</w:t>
      </w:r>
    </w:p>
    <w:p w14:paraId="2EDB633B" w14:textId="77777777" w:rsidR="00D57B8F" w:rsidRPr="0048252F" w:rsidRDefault="00D57B8F" w:rsidP="00D57B8F">
      <w:pPr>
        <w:rPr>
          <w:b/>
          <w:szCs w:val="22"/>
        </w:rPr>
      </w:pPr>
    </w:p>
    <w:p w14:paraId="1B156455" w14:textId="4A949F9B" w:rsidR="00462379" w:rsidRDefault="00462379" w:rsidP="00D57B8F">
      <w:pPr>
        <w:spacing w:after="120"/>
        <w:ind w:left="993" w:hanging="993"/>
        <w:rPr>
          <w:szCs w:val="22"/>
        </w:rPr>
      </w:pPr>
      <w:r>
        <w:rPr>
          <w:szCs w:val="22"/>
        </w:rPr>
        <w:t>pNX</w:t>
      </w:r>
      <w:r>
        <w:rPr>
          <w:szCs w:val="22"/>
        </w:rPr>
        <w:tab/>
        <w:t xml:space="preserve">Patients in whom the regional nodes cannot be assessed (e.g. previously </w:t>
      </w:r>
      <w:r w:rsidR="00D57B8F">
        <w:rPr>
          <w:szCs w:val="22"/>
        </w:rPr>
        <w:t>removed for another reason)</w:t>
      </w:r>
    </w:p>
    <w:p w14:paraId="1EB6C328" w14:textId="77777777" w:rsidR="00462379" w:rsidRDefault="00462379" w:rsidP="00D57B8F">
      <w:pPr>
        <w:spacing w:after="120"/>
        <w:ind w:left="993" w:hanging="993"/>
        <w:rPr>
          <w:szCs w:val="22"/>
        </w:rPr>
      </w:pPr>
      <w:r>
        <w:rPr>
          <w:szCs w:val="22"/>
        </w:rPr>
        <w:t>pN0</w:t>
      </w:r>
      <w:r>
        <w:rPr>
          <w:szCs w:val="22"/>
        </w:rPr>
        <w:tab/>
        <w:t>No regional metastases detected</w:t>
      </w:r>
    </w:p>
    <w:p w14:paraId="6469AACC" w14:textId="2066DF87" w:rsidR="00462379" w:rsidRDefault="00462379" w:rsidP="00393DC8">
      <w:pPr>
        <w:spacing w:after="120"/>
        <w:ind w:left="993" w:hanging="993"/>
        <w:rPr>
          <w:szCs w:val="22"/>
        </w:rPr>
      </w:pPr>
      <w:r>
        <w:rPr>
          <w:szCs w:val="22"/>
        </w:rPr>
        <w:t>pN1–3</w:t>
      </w:r>
      <w:r>
        <w:rPr>
          <w:szCs w:val="22"/>
        </w:rPr>
        <w:tab/>
        <w:t>Regional nodal metastasis</w:t>
      </w:r>
      <w:r w:rsidR="00393DC8">
        <w:rPr>
          <w:szCs w:val="22"/>
        </w:rPr>
        <w:t>*</w:t>
      </w:r>
      <w:r>
        <w:rPr>
          <w:szCs w:val="22"/>
        </w:rPr>
        <w:t xml:space="preserve"> based upon the number of metastatic nodes and presence or absence of regional intralymphatic metas</w:t>
      </w:r>
      <w:r w:rsidR="00D57B8F">
        <w:rPr>
          <w:szCs w:val="22"/>
        </w:rPr>
        <w:t>tases (in-transit or satellite</w:t>
      </w:r>
      <w:r>
        <w:rPr>
          <w:szCs w:val="22"/>
        </w:rPr>
        <w:t xml:space="preserve"> and/or microsatellite metastases).</w:t>
      </w:r>
      <w:r w:rsidR="00393DC8">
        <w:rPr>
          <w:szCs w:val="22"/>
        </w:rPr>
        <w:t>**</w:t>
      </w:r>
      <w:r>
        <w:rPr>
          <w:szCs w:val="22"/>
        </w:rPr>
        <w:t xml:space="preserve"> The regional metastases can be </w:t>
      </w:r>
      <w:r w:rsidR="00D57B8F">
        <w:rPr>
          <w:szCs w:val="22"/>
        </w:rPr>
        <w:t>clinically occult/microscopic (</w:t>
      </w:r>
      <w:r>
        <w:rPr>
          <w:szCs w:val="22"/>
        </w:rPr>
        <w:t>including SLNB)</w:t>
      </w:r>
      <w:r w:rsidR="00393DC8">
        <w:rPr>
          <w:szCs w:val="22"/>
        </w:rPr>
        <w:t>***</w:t>
      </w:r>
      <w:r>
        <w:rPr>
          <w:szCs w:val="22"/>
        </w:rPr>
        <w:t xml:space="preserve"> or cl</w:t>
      </w:r>
      <w:r w:rsidR="00393DC8">
        <w:rPr>
          <w:szCs w:val="22"/>
        </w:rPr>
        <w:t>inically detected</w:t>
      </w:r>
      <w:r w:rsidR="00D57B8F">
        <w:rPr>
          <w:szCs w:val="22"/>
        </w:rPr>
        <w:t>/macroscopic.</w:t>
      </w:r>
      <w:r w:rsidR="00393DC8">
        <w:rPr>
          <w:szCs w:val="22"/>
        </w:rPr>
        <w:t>****</w:t>
      </w:r>
    </w:p>
    <w:p w14:paraId="44CA4913" w14:textId="77777777" w:rsidR="00462379" w:rsidRDefault="00462379" w:rsidP="00D57B8F">
      <w:pPr>
        <w:rPr>
          <w:szCs w:val="22"/>
        </w:rPr>
      </w:pPr>
    </w:p>
    <w:p w14:paraId="1F622623" w14:textId="3292605D" w:rsidR="00462379" w:rsidRDefault="00D57B8F" w:rsidP="00D57B8F">
      <w:pPr>
        <w:rPr>
          <w:szCs w:val="22"/>
        </w:rPr>
      </w:pPr>
      <w:r>
        <w:rPr>
          <w:szCs w:val="22"/>
        </w:rPr>
        <w:t>N1–3</w:t>
      </w:r>
      <w:r w:rsidR="00462379">
        <w:rPr>
          <w:szCs w:val="22"/>
        </w:rPr>
        <w:t xml:space="preserve"> a–c subcategories are assigned as shown below:</w:t>
      </w:r>
    </w:p>
    <w:p w14:paraId="135DC417" w14:textId="06B9F322" w:rsidR="00462379" w:rsidRDefault="00462379" w:rsidP="00D57B8F">
      <w:pPr>
        <w:rPr>
          <w:i/>
          <w:szCs w:val="22"/>
        </w:rPr>
      </w:pP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4361"/>
        <w:gridCol w:w="2435"/>
        <w:gridCol w:w="1720"/>
      </w:tblGrid>
      <w:tr w:rsidR="00E545AC" w:rsidRPr="00D57B8F" w14:paraId="5290EEA9" w14:textId="77777777" w:rsidTr="001A356A">
        <w:tc>
          <w:tcPr>
            <w:tcW w:w="4361" w:type="dxa"/>
          </w:tcPr>
          <w:p w14:paraId="2876C264" w14:textId="627EF329" w:rsidR="00E545AC" w:rsidRPr="00D57B8F" w:rsidRDefault="00E545AC" w:rsidP="00E863F8">
            <w:pPr>
              <w:spacing w:after="120"/>
              <w:rPr>
                <w:b/>
                <w:szCs w:val="22"/>
              </w:rPr>
            </w:pPr>
            <w:r w:rsidRPr="00D57B8F">
              <w:rPr>
                <w:b/>
                <w:szCs w:val="22"/>
              </w:rPr>
              <w:t>pN classification</w:t>
            </w:r>
          </w:p>
        </w:tc>
        <w:tc>
          <w:tcPr>
            <w:tcW w:w="2435" w:type="dxa"/>
          </w:tcPr>
          <w:p w14:paraId="6F0C4F91" w14:textId="5024D798" w:rsidR="00E545AC" w:rsidRPr="00D57B8F" w:rsidRDefault="00D57B8F" w:rsidP="00E863F8">
            <w:pPr>
              <w:spacing w:after="120"/>
              <w:rPr>
                <w:b/>
                <w:szCs w:val="22"/>
              </w:rPr>
            </w:pPr>
            <w:r>
              <w:rPr>
                <w:b/>
                <w:szCs w:val="22"/>
              </w:rPr>
              <w:t>Regional n</w:t>
            </w:r>
            <w:r w:rsidR="00E545AC" w:rsidRPr="00D57B8F">
              <w:rPr>
                <w:b/>
                <w:szCs w:val="22"/>
              </w:rPr>
              <w:t>ode</w:t>
            </w:r>
          </w:p>
        </w:tc>
        <w:tc>
          <w:tcPr>
            <w:tcW w:w="1720" w:type="dxa"/>
          </w:tcPr>
          <w:p w14:paraId="46555454" w14:textId="6C3124F4" w:rsidR="00E545AC" w:rsidRPr="00D57B8F" w:rsidRDefault="00E545AC" w:rsidP="00E863F8">
            <w:pPr>
              <w:spacing w:after="120"/>
              <w:rPr>
                <w:b/>
                <w:szCs w:val="22"/>
              </w:rPr>
            </w:pPr>
            <w:r w:rsidRPr="00D57B8F">
              <w:rPr>
                <w:b/>
                <w:szCs w:val="22"/>
              </w:rPr>
              <w:t>Intralymphatic metastasis</w:t>
            </w:r>
          </w:p>
        </w:tc>
      </w:tr>
      <w:tr w:rsidR="001A356A" w14:paraId="241C79F3" w14:textId="77777777" w:rsidTr="001A356A">
        <w:trPr>
          <w:trHeight w:val="2491"/>
        </w:trPr>
        <w:tc>
          <w:tcPr>
            <w:tcW w:w="4361" w:type="dxa"/>
          </w:tcPr>
          <w:p w14:paraId="016AAC4F" w14:textId="3CD36CA7" w:rsidR="001A356A" w:rsidRDefault="001A356A" w:rsidP="00E863F8">
            <w:pPr>
              <w:spacing w:after="120"/>
              <w:rPr>
                <w:b/>
                <w:szCs w:val="22"/>
              </w:rPr>
            </w:pPr>
            <w:r>
              <w:rPr>
                <w:szCs w:val="22"/>
              </w:rPr>
              <w:t xml:space="preserve">pN1:  </w:t>
            </w:r>
          </w:p>
          <w:p w14:paraId="5048E56D" w14:textId="77777777" w:rsidR="001A356A" w:rsidRDefault="001A356A" w:rsidP="00E863F8">
            <w:pPr>
              <w:spacing w:after="120"/>
              <w:rPr>
                <w:szCs w:val="22"/>
              </w:rPr>
            </w:pPr>
            <w:r w:rsidRPr="00706E0C">
              <w:rPr>
                <w:szCs w:val="22"/>
              </w:rPr>
              <w:t xml:space="preserve">1 regional involved node or </w:t>
            </w:r>
          </w:p>
          <w:p w14:paraId="3B7812BB" w14:textId="77777777" w:rsidR="001A356A" w:rsidRDefault="001A356A" w:rsidP="00E863F8">
            <w:pPr>
              <w:spacing w:after="120"/>
              <w:rPr>
                <w:szCs w:val="22"/>
              </w:rPr>
            </w:pPr>
            <w:r w:rsidRPr="00706E0C">
              <w:rPr>
                <w:szCs w:val="22"/>
              </w:rPr>
              <w:t>regional intralymphatic metastasis with no regional involved node</w:t>
            </w:r>
          </w:p>
          <w:p w14:paraId="08735279" w14:textId="00488FAF" w:rsidR="001A356A" w:rsidRDefault="001A356A" w:rsidP="001A356A">
            <w:p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>– N1a</w:t>
            </w:r>
          </w:p>
          <w:p w14:paraId="4B2FAAD2" w14:textId="77777777" w:rsidR="001A356A" w:rsidRDefault="001A356A" w:rsidP="001A356A">
            <w:p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>– N1b</w:t>
            </w:r>
          </w:p>
          <w:p w14:paraId="1D20A290" w14:textId="7EB92356" w:rsidR="001A356A" w:rsidRDefault="001A356A" w:rsidP="001A356A">
            <w:p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>– N1c</w:t>
            </w:r>
          </w:p>
        </w:tc>
        <w:tc>
          <w:tcPr>
            <w:tcW w:w="2435" w:type="dxa"/>
          </w:tcPr>
          <w:p w14:paraId="7C2E2185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10C8DF15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0522F489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199FEDC9" w14:textId="77777777" w:rsidR="001A356A" w:rsidRDefault="001A356A" w:rsidP="001A356A">
            <w:pPr>
              <w:rPr>
                <w:szCs w:val="22"/>
              </w:rPr>
            </w:pPr>
          </w:p>
          <w:p w14:paraId="3D54596B" w14:textId="77777777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 clinically occult</w:t>
            </w:r>
          </w:p>
          <w:p w14:paraId="67F72713" w14:textId="77777777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 clinically detected</w:t>
            </w:r>
          </w:p>
          <w:p w14:paraId="080927A3" w14:textId="0FA2EF81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No involved node</w:t>
            </w:r>
          </w:p>
        </w:tc>
        <w:tc>
          <w:tcPr>
            <w:tcW w:w="1720" w:type="dxa"/>
          </w:tcPr>
          <w:p w14:paraId="4783256E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0D3FC23C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620B2008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2DB7194C" w14:textId="77777777" w:rsidR="001A356A" w:rsidRDefault="001A356A" w:rsidP="001A356A">
            <w:pPr>
              <w:rPr>
                <w:szCs w:val="22"/>
              </w:rPr>
            </w:pPr>
          </w:p>
          <w:p w14:paraId="41052F70" w14:textId="77777777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No</w:t>
            </w:r>
          </w:p>
          <w:p w14:paraId="7EF9B081" w14:textId="77777777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No</w:t>
            </w:r>
          </w:p>
          <w:p w14:paraId="624249F7" w14:textId="4BF53661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Yes</w:t>
            </w:r>
          </w:p>
        </w:tc>
      </w:tr>
      <w:tr w:rsidR="001A356A" w14:paraId="0A111D72" w14:textId="77777777" w:rsidTr="001A356A">
        <w:trPr>
          <w:trHeight w:val="2491"/>
        </w:trPr>
        <w:tc>
          <w:tcPr>
            <w:tcW w:w="4361" w:type="dxa"/>
          </w:tcPr>
          <w:p w14:paraId="0A4B2708" w14:textId="15FC07FB" w:rsidR="001A356A" w:rsidRDefault="001A356A" w:rsidP="00E863F8">
            <w:pPr>
              <w:spacing w:after="120"/>
              <w:rPr>
                <w:b/>
                <w:szCs w:val="22"/>
              </w:rPr>
            </w:pPr>
            <w:r>
              <w:rPr>
                <w:szCs w:val="22"/>
              </w:rPr>
              <w:t>pN2:</w:t>
            </w:r>
          </w:p>
          <w:p w14:paraId="00250626" w14:textId="77777777" w:rsidR="001A356A" w:rsidRPr="00D57B8F" w:rsidRDefault="001A356A" w:rsidP="00E863F8">
            <w:pPr>
              <w:spacing w:after="120"/>
              <w:rPr>
                <w:szCs w:val="22"/>
              </w:rPr>
            </w:pPr>
            <w:r w:rsidRPr="00706E0C">
              <w:rPr>
                <w:szCs w:val="22"/>
              </w:rPr>
              <w:t>2 or 3 regional involved nodes or</w:t>
            </w:r>
          </w:p>
          <w:p w14:paraId="1EF2D2B7" w14:textId="77777777" w:rsidR="001A356A" w:rsidRDefault="001A356A" w:rsidP="00E863F8">
            <w:pPr>
              <w:spacing w:after="120"/>
              <w:rPr>
                <w:szCs w:val="22"/>
              </w:rPr>
            </w:pPr>
            <w:r w:rsidRPr="00706E0C">
              <w:rPr>
                <w:szCs w:val="22"/>
              </w:rPr>
              <w:t>regional intralymphatic metastasis with 1 regional involved node</w:t>
            </w:r>
          </w:p>
          <w:p w14:paraId="648A87A0" w14:textId="77777777" w:rsidR="001A356A" w:rsidRDefault="001A356A" w:rsidP="001A356A">
            <w:p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>– N2a</w:t>
            </w:r>
          </w:p>
          <w:p w14:paraId="3181FA77" w14:textId="77777777" w:rsidR="001A356A" w:rsidRDefault="001A356A" w:rsidP="001A356A">
            <w:pPr>
              <w:pStyle w:val="ListParagraph"/>
              <w:numPr>
                <w:ilvl w:val="0"/>
                <w:numId w:val="1"/>
              </w:num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 xml:space="preserve">– </w:t>
            </w:r>
            <w:r w:rsidRPr="001A356A">
              <w:rPr>
                <w:szCs w:val="22"/>
              </w:rPr>
              <w:t>N2b</w:t>
            </w:r>
          </w:p>
          <w:p w14:paraId="2FF758F7" w14:textId="13850E37" w:rsidR="001A356A" w:rsidRPr="001A356A" w:rsidRDefault="001A356A" w:rsidP="001A356A">
            <w:pPr>
              <w:rPr>
                <w:szCs w:val="22"/>
              </w:rPr>
            </w:pPr>
          </w:p>
          <w:p w14:paraId="602D42BD" w14:textId="48F19D5C" w:rsidR="001A356A" w:rsidRDefault="001A356A" w:rsidP="001A356A">
            <w:p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>– N2c</w:t>
            </w:r>
          </w:p>
        </w:tc>
        <w:tc>
          <w:tcPr>
            <w:tcW w:w="2435" w:type="dxa"/>
          </w:tcPr>
          <w:p w14:paraId="01A1686E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282FE5FB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5096937E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3BA52ECA" w14:textId="77777777" w:rsidR="001A356A" w:rsidRDefault="001A356A" w:rsidP="001A356A">
            <w:pPr>
              <w:rPr>
                <w:szCs w:val="22"/>
              </w:rPr>
            </w:pPr>
          </w:p>
          <w:p w14:paraId="06E5F2C6" w14:textId="77777777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2 or 3 clinically occult</w:t>
            </w:r>
          </w:p>
          <w:p w14:paraId="17D0CC7A" w14:textId="5B9BE67B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2 or 3 clinically detected</w:t>
            </w:r>
          </w:p>
          <w:p w14:paraId="436632CA" w14:textId="4041255C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 clinically occult or clinically detected node</w:t>
            </w:r>
          </w:p>
        </w:tc>
        <w:tc>
          <w:tcPr>
            <w:tcW w:w="1720" w:type="dxa"/>
          </w:tcPr>
          <w:p w14:paraId="3F1CD139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4F935B36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631F08D9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38A34BB1" w14:textId="77777777" w:rsidR="001A356A" w:rsidRDefault="001A356A" w:rsidP="001A356A">
            <w:pPr>
              <w:rPr>
                <w:szCs w:val="22"/>
              </w:rPr>
            </w:pPr>
          </w:p>
          <w:p w14:paraId="33FB76FD" w14:textId="77777777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No</w:t>
            </w:r>
          </w:p>
          <w:p w14:paraId="5110A92B" w14:textId="77777777" w:rsidR="001A356A" w:rsidRDefault="001A356A" w:rsidP="001A356A">
            <w:pPr>
              <w:rPr>
                <w:szCs w:val="22"/>
              </w:rPr>
            </w:pPr>
            <w:r>
              <w:rPr>
                <w:szCs w:val="22"/>
              </w:rPr>
              <w:t>No</w:t>
            </w:r>
          </w:p>
          <w:p w14:paraId="238C3AC6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42B738F6" w14:textId="77777777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Yes</w:t>
            </w:r>
          </w:p>
        </w:tc>
      </w:tr>
      <w:tr w:rsidR="001A356A" w14:paraId="70F99A7E" w14:textId="77777777" w:rsidTr="001A356A">
        <w:trPr>
          <w:trHeight w:val="2744"/>
        </w:trPr>
        <w:tc>
          <w:tcPr>
            <w:tcW w:w="4361" w:type="dxa"/>
          </w:tcPr>
          <w:p w14:paraId="604E4C3C" w14:textId="3E9F5399" w:rsidR="001A356A" w:rsidRDefault="001A356A" w:rsidP="00E863F8">
            <w:pPr>
              <w:spacing w:after="120"/>
              <w:rPr>
                <w:b/>
                <w:szCs w:val="22"/>
              </w:rPr>
            </w:pPr>
            <w:r>
              <w:rPr>
                <w:szCs w:val="22"/>
              </w:rPr>
              <w:t>pN3:</w:t>
            </w:r>
          </w:p>
          <w:p w14:paraId="0115224F" w14:textId="77777777" w:rsidR="001A356A" w:rsidRDefault="001A356A" w:rsidP="00E863F8">
            <w:pPr>
              <w:spacing w:after="120"/>
              <w:rPr>
                <w:szCs w:val="22"/>
              </w:rPr>
            </w:pPr>
            <w:r w:rsidRPr="00706E0C">
              <w:rPr>
                <w:szCs w:val="22"/>
              </w:rPr>
              <w:t xml:space="preserve">4 or more regional involved nodes or any number of matted nodes or </w:t>
            </w:r>
          </w:p>
          <w:p w14:paraId="64D29F89" w14:textId="6553127A" w:rsidR="001A356A" w:rsidRDefault="001A356A" w:rsidP="00E863F8">
            <w:pPr>
              <w:spacing w:after="120"/>
              <w:rPr>
                <w:szCs w:val="22"/>
              </w:rPr>
            </w:pPr>
            <w:r w:rsidRPr="00706E0C">
              <w:rPr>
                <w:szCs w:val="22"/>
              </w:rPr>
              <w:t>regional intralymphatic metastasis with 2 or more involved node</w:t>
            </w:r>
            <w:r>
              <w:rPr>
                <w:szCs w:val="22"/>
              </w:rPr>
              <w:t>s</w:t>
            </w:r>
          </w:p>
          <w:p w14:paraId="7F3F2B80" w14:textId="5AFFD943" w:rsidR="001A356A" w:rsidRDefault="001A356A" w:rsidP="001A356A">
            <w:p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>– N3a</w:t>
            </w:r>
          </w:p>
          <w:p w14:paraId="3574BA72" w14:textId="77777777" w:rsidR="001A356A" w:rsidRDefault="001A356A" w:rsidP="001A356A">
            <w:p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>– N3b</w:t>
            </w:r>
          </w:p>
          <w:p w14:paraId="114C5F46" w14:textId="77777777" w:rsidR="003E154D" w:rsidRDefault="003E154D" w:rsidP="003E154D">
            <w:pPr>
              <w:ind w:left="142"/>
              <w:rPr>
                <w:szCs w:val="22"/>
              </w:rPr>
            </w:pPr>
          </w:p>
          <w:p w14:paraId="3D3D9D4C" w14:textId="2246FCC8" w:rsidR="001A356A" w:rsidRDefault="001A356A" w:rsidP="001A356A">
            <w:pPr>
              <w:spacing w:after="120"/>
              <w:ind w:left="142"/>
              <w:rPr>
                <w:szCs w:val="22"/>
              </w:rPr>
            </w:pPr>
            <w:r>
              <w:rPr>
                <w:szCs w:val="22"/>
              </w:rPr>
              <w:t>– N3c</w:t>
            </w:r>
          </w:p>
        </w:tc>
        <w:tc>
          <w:tcPr>
            <w:tcW w:w="2435" w:type="dxa"/>
          </w:tcPr>
          <w:p w14:paraId="0BE52DD0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721B3377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18925132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4041B378" w14:textId="77777777" w:rsidR="001A356A" w:rsidRDefault="001A356A" w:rsidP="001A356A">
            <w:pPr>
              <w:rPr>
                <w:szCs w:val="22"/>
              </w:rPr>
            </w:pPr>
          </w:p>
          <w:p w14:paraId="7B351851" w14:textId="77777777" w:rsidR="001A356A" w:rsidRDefault="001A356A" w:rsidP="001A356A">
            <w:pPr>
              <w:rPr>
                <w:szCs w:val="22"/>
              </w:rPr>
            </w:pPr>
          </w:p>
          <w:p w14:paraId="222927B8" w14:textId="77777777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≥4 clinically occult</w:t>
            </w:r>
          </w:p>
          <w:p w14:paraId="75E2A6C6" w14:textId="77777777" w:rsidR="003E154D" w:rsidRDefault="001A356A" w:rsidP="00E863F8">
            <w:pPr>
              <w:spacing w:after="120"/>
              <w:rPr>
                <w:szCs w:val="22"/>
              </w:rPr>
            </w:pPr>
            <w:r w:rsidRPr="00DC0350">
              <w:rPr>
                <w:szCs w:val="22"/>
              </w:rPr>
              <w:t xml:space="preserve">≥4 clinically detected or </w:t>
            </w:r>
            <w:r>
              <w:rPr>
                <w:szCs w:val="22"/>
              </w:rPr>
              <w:t>any matted nodes</w:t>
            </w:r>
          </w:p>
          <w:p w14:paraId="7FC831C4" w14:textId="1324FD6F" w:rsidR="001A356A" w:rsidRDefault="001A356A" w:rsidP="00E863F8">
            <w:pPr>
              <w:spacing w:after="120"/>
              <w:rPr>
                <w:szCs w:val="22"/>
              </w:rPr>
            </w:pPr>
            <w:r w:rsidRPr="00DC0350">
              <w:rPr>
                <w:szCs w:val="22"/>
              </w:rPr>
              <w:t>≥2 clinically occult or ≥2 clinically detected</w:t>
            </w:r>
          </w:p>
        </w:tc>
        <w:tc>
          <w:tcPr>
            <w:tcW w:w="1720" w:type="dxa"/>
          </w:tcPr>
          <w:p w14:paraId="2120EAD3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06DD7134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784C957B" w14:textId="77777777" w:rsidR="001A356A" w:rsidRDefault="001A356A" w:rsidP="00E863F8">
            <w:pPr>
              <w:spacing w:after="120"/>
              <w:rPr>
                <w:szCs w:val="22"/>
              </w:rPr>
            </w:pPr>
          </w:p>
          <w:p w14:paraId="2D0F755D" w14:textId="77777777" w:rsidR="001A356A" w:rsidRDefault="001A356A" w:rsidP="001A356A">
            <w:pPr>
              <w:rPr>
                <w:szCs w:val="22"/>
              </w:rPr>
            </w:pPr>
          </w:p>
          <w:p w14:paraId="6719459A" w14:textId="77777777" w:rsidR="001A356A" w:rsidRDefault="001A356A" w:rsidP="001A356A">
            <w:pPr>
              <w:rPr>
                <w:szCs w:val="22"/>
              </w:rPr>
            </w:pPr>
          </w:p>
          <w:p w14:paraId="604A88D3" w14:textId="77777777" w:rsidR="001A356A" w:rsidRDefault="001A356A" w:rsidP="001A356A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No</w:t>
            </w:r>
          </w:p>
          <w:p w14:paraId="34E55E06" w14:textId="266FEA75" w:rsidR="001A356A" w:rsidRDefault="001A356A" w:rsidP="001A356A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No</w:t>
            </w:r>
          </w:p>
          <w:p w14:paraId="5E54D8C1" w14:textId="77777777" w:rsidR="001A356A" w:rsidRDefault="001A356A" w:rsidP="003E154D">
            <w:pPr>
              <w:rPr>
                <w:szCs w:val="22"/>
              </w:rPr>
            </w:pPr>
          </w:p>
          <w:p w14:paraId="3E2A1F25" w14:textId="780C5660" w:rsidR="001A356A" w:rsidRDefault="001A356A" w:rsidP="00E863F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Yes</w:t>
            </w:r>
          </w:p>
        </w:tc>
      </w:tr>
    </w:tbl>
    <w:p w14:paraId="05CE2D15" w14:textId="4CDC4E71" w:rsidR="000B48EC" w:rsidRDefault="000B48EC" w:rsidP="00393DC8">
      <w:pPr>
        <w:jc w:val="both"/>
      </w:pPr>
    </w:p>
    <w:p w14:paraId="463B72CD" w14:textId="25B6F875" w:rsidR="00462379" w:rsidRDefault="003E154D" w:rsidP="00E863F8">
      <w:pPr>
        <w:spacing w:after="120"/>
        <w:jc w:val="both"/>
        <w:rPr>
          <w:szCs w:val="22"/>
        </w:rPr>
      </w:pPr>
      <w:r>
        <w:t>*</w:t>
      </w:r>
      <w:r w:rsidR="00462379">
        <w:t xml:space="preserve">Definition of regional node metastasis (cf distant metastasis): disease confined to one or more draining nodal basin(s). Those on the head and neck or trunk may have </w:t>
      </w:r>
      <w:r w:rsidR="00DC0350">
        <w:t>three</w:t>
      </w:r>
      <w:r w:rsidR="00462379">
        <w:t xml:space="preserve"> or more regional </w:t>
      </w:r>
      <w:r w:rsidR="00462379">
        <w:lastRenderedPageBreak/>
        <w:t>basins.</w:t>
      </w:r>
      <w:r w:rsidR="00E863F8">
        <w:rPr>
          <w:szCs w:val="22"/>
        </w:rPr>
        <w:t xml:space="preserve"> </w:t>
      </w:r>
      <w:r w:rsidR="00393DC8">
        <w:t>The total number of</w:t>
      </w:r>
      <w:r w:rsidR="00462379">
        <w:t xml:space="preserve"> involved nodes for pathological staging is the total of positive</w:t>
      </w:r>
      <w:r w:rsidR="00393DC8">
        <w:t xml:space="preserve"> sentinel and non-sentinel node</w:t>
      </w:r>
      <w:r w:rsidR="00462379">
        <w:t>, identified after completion lymphadenectomy.</w:t>
      </w:r>
    </w:p>
    <w:p w14:paraId="22E4EE5B" w14:textId="2BEA1345" w:rsidR="00393DC8" w:rsidRDefault="003E154D" w:rsidP="00E863F8">
      <w:pPr>
        <w:spacing w:after="120"/>
        <w:jc w:val="both"/>
        <w:rPr>
          <w:szCs w:val="22"/>
        </w:rPr>
      </w:pPr>
      <w:r>
        <w:rPr>
          <w:szCs w:val="22"/>
        </w:rPr>
        <w:t>**</w:t>
      </w:r>
      <w:r w:rsidR="00393DC8">
        <w:rPr>
          <w:szCs w:val="22"/>
        </w:rPr>
        <w:t>Satellites are tumour cells (macro- or micro-) with 2</w:t>
      </w:r>
      <w:r w:rsidR="00DC0350">
        <w:rPr>
          <w:szCs w:val="22"/>
        </w:rPr>
        <w:t xml:space="preserve"> </w:t>
      </w:r>
      <w:r w:rsidR="00393DC8">
        <w:rPr>
          <w:szCs w:val="22"/>
        </w:rPr>
        <w:t>cm of the primary tumour. In-transit metastasis involves skin or subcutaneous tissue more than 2</w:t>
      </w:r>
      <w:r w:rsidR="00DC0350">
        <w:rPr>
          <w:szCs w:val="22"/>
        </w:rPr>
        <w:t xml:space="preserve"> </w:t>
      </w:r>
      <w:r w:rsidR="00393DC8">
        <w:rPr>
          <w:szCs w:val="22"/>
        </w:rPr>
        <w:t>cm from the primary tumour but not beyond the regional lymph nodes</w:t>
      </w:r>
      <w:r w:rsidR="00E863F8">
        <w:rPr>
          <w:szCs w:val="22"/>
        </w:rPr>
        <w:t>.</w:t>
      </w:r>
    </w:p>
    <w:p w14:paraId="059ACFD1" w14:textId="5AA5FB4C" w:rsidR="00462379" w:rsidRDefault="00462379" w:rsidP="00E863F8">
      <w:pPr>
        <w:spacing w:after="120"/>
        <w:jc w:val="both"/>
        <w:rPr>
          <w:szCs w:val="22"/>
        </w:rPr>
      </w:pPr>
      <w:r w:rsidRPr="0093265D">
        <w:rPr>
          <w:szCs w:val="22"/>
        </w:rPr>
        <w:t>*</w:t>
      </w:r>
      <w:r w:rsidR="003E154D">
        <w:rPr>
          <w:szCs w:val="22"/>
        </w:rPr>
        <w:t>**</w:t>
      </w:r>
      <w:r>
        <w:rPr>
          <w:szCs w:val="22"/>
        </w:rPr>
        <w:t xml:space="preserve">Micrometastases are diagnosed after sentinel </w:t>
      </w:r>
      <w:r w:rsidR="00393DC8">
        <w:rPr>
          <w:szCs w:val="22"/>
        </w:rPr>
        <w:t xml:space="preserve">lymph node biopsy or completion </w:t>
      </w:r>
      <w:r>
        <w:rPr>
          <w:szCs w:val="22"/>
        </w:rPr>
        <w:t>lymphadenectomy (if performed). They occur in the setting of no clinical abnormality i</w:t>
      </w:r>
      <w:r w:rsidR="00393DC8">
        <w:rPr>
          <w:szCs w:val="22"/>
        </w:rPr>
        <w:t>.</w:t>
      </w:r>
      <w:r>
        <w:rPr>
          <w:szCs w:val="22"/>
        </w:rPr>
        <w:t>e</w:t>
      </w:r>
      <w:r w:rsidR="00393DC8">
        <w:rPr>
          <w:szCs w:val="22"/>
        </w:rPr>
        <w:t>. clinically occult.</w:t>
      </w:r>
    </w:p>
    <w:p w14:paraId="08688340" w14:textId="0AF3E2EA" w:rsidR="00462379" w:rsidRDefault="003E154D" w:rsidP="003E154D">
      <w:pPr>
        <w:jc w:val="both"/>
        <w:rPr>
          <w:szCs w:val="22"/>
        </w:rPr>
      </w:pPr>
      <w:r>
        <w:rPr>
          <w:szCs w:val="22"/>
        </w:rPr>
        <w:t>****</w:t>
      </w:r>
      <w:r w:rsidR="00462379">
        <w:rPr>
          <w:szCs w:val="22"/>
        </w:rPr>
        <w:t>Macrometastases are defined as clinically detectable nodal metast</w:t>
      </w:r>
      <w:r w:rsidR="00393DC8">
        <w:rPr>
          <w:szCs w:val="22"/>
        </w:rPr>
        <w:t xml:space="preserve">ases confirmed by </w:t>
      </w:r>
      <w:r w:rsidR="00462379">
        <w:rPr>
          <w:szCs w:val="22"/>
        </w:rPr>
        <w:t>therapeutic lymphadenectomy or when no</w:t>
      </w:r>
      <w:r w:rsidR="00393DC8">
        <w:rPr>
          <w:szCs w:val="22"/>
        </w:rPr>
        <w:t>dal metastases exhibits matting</w:t>
      </w:r>
      <w:r w:rsidR="00462379">
        <w:rPr>
          <w:szCs w:val="22"/>
        </w:rPr>
        <w:t>. They occur in the setting of a clinical abnormality.</w:t>
      </w:r>
    </w:p>
    <w:p w14:paraId="2C7FD151" w14:textId="77777777" w:rsidR="00462379" w:rsidRDefault="00462379" w:rsidP="00D57B8F">
      <w:pPr>
        <w:rPr>
          <w:szCs w:val="22"/>
        </w:rPr>
      </w:pPr>
    </w:p>
    <w:p w14:paraId="52FF764B" w14:textId="77777777" w:rsidR="00E863F8" w:rsidRDefault="00E863F8" w:rsidP="00D57B8F">
      <w:pPr>
        <w:rPr>
          <w:szCs w:val="22"/>
        </w:rPr>
      </w:pPr>
    </w:p>
    <w:p w14:paraId="3E8DEA91" w14:textId="77777777" w:rsidR="00462379" w:rsidRDefault="00462379" w:rsidP="00E863F8">
      <w:pPr>
        <w:tabs>
          <w:tab w:val="left" w:pos="851"/>
        </w:tabs>
        <w:rPr>
          <w:b/>
          <w:szCs w:val="22"/>
        </w:rPr>
      </w:pPr>
      <w:r w:rsidRPr="0048252F">
        <w:rPr>
          <w:b/>
          <w:szCs w:val="22"/>
        </w:rPr>
        <w:t>Distant metastasis (M)</w:t>
      </w:r>
    </w:p>
    <w:p w14:paraId="2D6A045F" w14:textId="77777777" w:rsidR="00E863F8" w:rsidRPr="0048252F" w:rsidRDefault="00E863F8" w:rsidP="00E863F8">
      <w:pPr>
        <w:tabs>
          <w:tab w:val="left" w:pos="851"/>
        </w:tabs>
        <w:rPr>
          <w:b/>
          <w:szCs w:val="22"/>
        </w:rPr>
      </w:pPr>
    </w:p>
    <w:p w14:paraId="656C83DB" w14:textId="77777777" w:rsidR="00462379" w:rsidRDefault="00462379" w:rsidP="00E863F8">
      <w:pPr>
        <w:spacing w:after="120"/>
        <w:ind w:left="993" w:hanging="993"/>
        <w:rPr>
          <w:szCs w:val="22"/>
        </w:rPr>
      </w:pPr>
      <w:r>
        <w:rPr>
          <w:szCs w:val="22"/>
        </w:rPr>
        <w:t>M0</w:t>
      </w:r>
      <w:r>
        <w:rPr>
          <w:szCs w:val="22"/>
        </w:rPr>
        <w:tab/>
        <w:t>No distant metastasis</w:t>
      </w:r>
    </w:p>
    <w:p w14:paraId="0F0B57D5" w14:textId="27C0DE87" w:rsidR="00462379" w:rsidRDefault="00462379" w:rsidP="00E863F8">
      <w:pPr>
        <w:spacing w:after="120"/>
        <w:ind w:left="993" w:hanging="993"/>
        <w:rPr>
          <w:szCs w:val="22"/>
        </w:rPr>
      </w:pPr>
      <w:r>
        <w:rPr>
          <w:szCs w:val="22"/>
        </w:rPr>
        <w:t>M1</w:t>
      </w:r>
      <w:r w:rsidR="00E863F8">
        <w:rPr>
          <w:szCs w:val="22"/>
        </w:rPr>
        <w:tab/>
      </w:r>
      <w:r>
        <w:rPr>
          <w:szCs w:val="22"/>
        </w:rPr>
        <w:t>Distant metastasis</w:t>
      </w:r>
    </w:p>
    <w:p w14:paraId="41352FBD" w14:textId="15F90168" w:rsidR="00462379" w:rsidRDefault="00462379" w:rsidP="00E863F8">
      <w:pPr>
        <w:spacing w:after="120"/>
        <w:ind w:left="1985" w:hanging="993"/>
        <w:rPr>
          <w:szCs w:val="22"/>
        </w:rPr>
      </w:pPr>
      <w:r>
        <w:rPr>
          <w:szCs w:val="22"/>
        </w:rPr>
        <w:t>M1a</w:t>
      </w:r>
      <w:r w:rsidR="00E863F8">
        <w:rPr>
          <w:szCs w:val="22"/>
        </w:rPr>
        <w:tab/>
      </w:r>
      <w:r>
        <w:rPr>
          <w:szCs w:val="22"/>
        </w:rPr>
        <w:t>Metastasis to ski</w:t>
      </w:r>
      <w:r w:rsidR="00E863F8">
        <w:rPr>
          <w:szCs w:val="22"/>
        </w:rPr>
        <w:t>n, soft tissue including muscle</w:t>
      </w:r>
      <w:r>
        <w:rPr>
          <w:szCs w:val="22"/>
        </w:rPr>
        <w:t>, or lymph nodes beyond the regional drainage</w:t>
      </w:r>
    </w:p>
    <w:p w14:paraId="307549B1" w14:textId="77777777" w:rsidR="00462379" w:rsidRDefault="00462379" w:rsidP="00E863F8">
      <w:pPr>
        <w:spacing w:after="120"/>
        <w:ind w:left="1985" w:hanging="993"/>
        <w:rPr>
          <w:szCs w:val="22"/>
        </w:rPr>
      </w:pPr>
      <w:r>
        <w:rPr>
          <w:szCs w:val="22"/>
        </w:rPr>
        <w:t>M1b</w:t>
      </w:r>
      <w:r>
        <w:rPr>
          <w:szCs w:val="22"/>
        </w:rPr>
        <w:tab/>
        <w:t>Metastasis to lung</w:t>
      </w:r>
    </w:p>
    <w:p w14:paraId="67AD2980" w14:textId="1EA237F1" w:rsidR="00462379" w:rsidRDefault="00462379" w:rsidP="00E863F8">
      <w:pPr>
        <w:spacing w:after="120"/>
        <w:ind w:left="1985" w:hanging="993"/>
        <w:rPr>
          <w:szCs w:val="22"/>
        </w:rPr>
      </w:pPr>
      <w:r>
        <w:rPr>
          <w:szCs w:val="22"/>
        </w:rPr>
        <w:t>M1</w:t>
      </w:r>
      <w:r w:rsidR="000B48EC">
        <w:rPr>
          <w:szCs w:val="22"/>
        </w:rPr>
        <w:t>c</w:t>
      </w:r>
      <w:r w:rsidR="000B48EC">
        <w:rPr>
          <w:szCs w:val="22"/>
        </w:rPr>
        <w:tab/>
        <w:t>Non-</w:t>
      </w:r>
      <w:r w:rsidR="00E863F8">
        <w:rPr>
          <w:szCs w:val="22"/>
        </w:rPr>
        <w:t>central nervous system (CNS)</w:t>
      </w:r>
      <w:r>
        <w:rPr>
          <w:szCs w:val="22"/>
        </w:rPr>
        <w:t xml:space="preserve"> visceral sites</w:t>
      </w:r>
    </w:p>
    <w:p w14:paraId="791E14AC" w14:textId="7B864E40" w:rsidR="00462379" w:rsidRDefault="00462379" w:rsidP="003E154D">
      <w:pPr>
        <w:ind w:left="1984" w:hanging="992"/>
        <w:rPr>
          <w:szCs w:val="22"/>
        </w:rPr>
      </w:pPr>
      <w:r>
        <w:rPr>
          <w:szCs w:val="22"/>
        </w:rPr>
        <w:t>M1d</w:t>
      </w:r>
      <w:r w:rsidR="00E863F8">
        <w:rPr>
          <w:szCs w:val="22"/>
        </w:rPr>
        <w:tab/>
      </w:r>
      <w:r>
        <w:rPr>
          <w:szCs w:val="22"/>
        </w:rPr>
        <w:t xml:space="preserve">Central nervous system (CNS) </w:t>
      </w:r>
    </w:p>
    <w:p w14:paraId="120C1062" w14:textId="77777777" w:rsidR="00462379" w:rsidRDefault="00462379" w:rsidP="00D57B8F">
      <w:pPr>
        <w:rPr>
          <w:szCs w:val="22"/>
        </w:rPr>
      </w:pPr>
    </w:p>
    <w:p w14:paraId="73DD49DA" w14:textId="2D0FE205" w:rsidR="00462379" w:rsidRDefault="00E863F8" w:rsidP="00E863F8">
      <w:pPr>
        <w:spacing w:after="120"/>
        <w:rPr>
          <w:szCs w:val="22"/>
        </w:rPr>
      </w:pPr>
      <w:r>
        <w:rPr>
          <w:szCs w:val="22"/>
        </w:rPr>
        <w:t xml:space="preserve">Serum lactate dehydrogenase (LDH) </w:t>
      </w:r>
      <w:r w:rsidR="00462379">
        <w:rPr>
          <w:szCs w:val="22"/>
        </w:rPr>
        <w:t>is incorporated into the M category as a suffix</w:t>
      </w:r>
      <w:r>
        <w:rPr>
          <w:szCs w:val="22"/>
        </w:rPr>
        <w:t>:</w:t>
      </w:r>
    </w:p>
    <w:p w14:paraId="0B6730A0" w14:textId="77777777" w:rsidR="00462379" w:rsidRDefault="00462379" w:rsidP="000B48EC">
      <w:pPr>
        <w:spacing w:after="120"/>
        <w:ind w:left="851"/>
        <w:rPr>
          <w:szCs w:val="22"/>
        </w:rPr>
      </w:pPr>
      <w:r>
        <w:rPr>
          <w:szCs w:val="22"/>
        </w:rPr>
        <w:t>(0) LDH Not elevated</w:t>
      </w:r>
    </w:p>
    <w:p w14:paraId="456F8CB8" w14:textId="4954DD96" w:rsidR="000B48EC" w:rsidRDefault="00462379" w:rsidP="003E154D">
      <w:pPr>
        <w:ind w:left="851"/>
        <w:rPr>
          <w:szCs w:val="22"/>
        </w:rPr>
      </w:pPr>
      <w:r>
        <w:rPr>
          <w:szCs w:val="22"/>
        </w:rPr>
        <w:t>(1) LDH Elevated</w:t>
      </w:r>
    </w:p>
    <w:p w14:paraId="63CDDAEC" w14:textId="77777777" w:rsidR="003E154D" w:rsidRDefault="003E154D" w:rsidP="003E154D">
      <w:pPr>
        <w:spacing w:after="120"/>
        <w:ind w:left="851"/>
        <w:rPr>
          <w:szCs w:val="22"/>
        </w:rPr>
      </w:pPr>
    </w:p>
    <w:p w14:paraId="3F84A1FB" w14:textId="0C864A4D" w:rsidR="00462379" w:rsidRDefault="00462379" w:rsidP="000B48EC">
      <w:pPr>
        <w:rPr>
          <w:szCs w:val="22"/>
        </w:rPr>
      </w:pPr>
      <w:r>
        <w:rPr>
          <w:szCs w:val="22"/>
        </w:rPr>
        <w:t>e</w:t>
      </w:r>
      <w:r w:rsidR="00E863F8">
        <w:rPr>
          <w:szCs w:val="22"/>
        </w:rPr>
        <w:t>.</w:t>
      </w:r>
      <w:r>
        <w:rPr>
          <w:szCs w:val="22"/>
        </w:rPr>
        <w:t>g</w:t>
      </w:r>
      <w:r w:rsidR="00E863F8">
        <w:rPr>
          <w:szCs w:val="22"/>
        </w:rPr>
        <w:t>. M1a (</w:t>
      </w:r>
      <w:r>
        <w:rPr>
          <w:szCs w:val="22"/>
        </w:rPr>
        <w:t>1) equals M1a with LDH elevated</w:t>
      </w:r>
      <w:r w:rsidR="00E863F8">
        <w:rPr>
          <w:szCs w:val="22"/>
        </w:rPr>
        <w:t xml:space="preserve">. </w:t>
      </w:r>
      <w:r>
        <w:rPr>
          <w:szCs w:val="22"/>
        </w:rPr>
        <w:t>No suffix is used if LDH is not recorded</w:t>
      </w:r>
      <w:r w:rsidR="00E863F8">
        <w:rPr>
          <w:szCs w:val="22"/>
        </w:rPr>
        <w:t>.</w:t>
      </w:r>
    </w:p>
    <w:p w14:paraId="5E47027B" w14:textId="77777777" w:rsidR="00462379" w:rsidRDefault="00462379" w:rsidP="00D57B8F">
      <w:pPr>
        <w:rPr>
          <w:szCs w:val="22"/>
        </w:rPr>
      </w:pPr>
    </w:p>
    <w:p w14:paraId="248E0F4F" w14:textId="77777777" w:rsidR="00E863F8" w:rsidRDefault="00E863F8" w:rsidP="00D57B8F">
      <w:pPr>
        <w:rPr>
          <w:szCs w:val="22"/>
        </w:rPr>
      </w:pPr>
    </w:p>
    <w:p w14:paraId="78EE19DF" w14:textId="77777777" w:rsidR="00E863F8" w:rsidRDefault="00E863F8" w:rsidP="00D57B8F">
      <w:pPr>
        <w:rPr>
          <w:szCs w:val="22"/>
        </w:rPr>
      </w:pPr>
    </w:p>
    <w:p w14:paraId="6163677C" w14:textId="77777777" w:rsidR="00E863F8" w:rsidRDefault="00E863F8" w:rsidP="00D57B8F">
      <w:pPr>
        <w:rPr>
          <w:szCs w:val="22"/>
        </w:rPr>
      </w:pPr>
    </w:p>
    <w:p w14:paraId="3D85FA68" w14:textId="77777777" w:rsidR="00E863F8" w:rsidRDefault="00E863F8" w:rsidP="00D57B8F">
      <w:pPr>
        <w:rPr>
          <w:szCs w:val="22"/>
        </w:rPr>
      </w:pPr>
    </w:p>
    <w:p w14:paraId="57E43302" w14:textId="77777777" w:rsidR="00E863F8" w:rsidRDefault="00E863F8" w:rsidP="00D57B8F">
      <w:pPr>
        <w:rPr>
          <w:szCs w:val="22"/>
        </w:rPr>
      </w:pPr>
    </w:p>
    <w:p w14:paraId="6885BBA6" w14:textId="77777777" w:rsidR="00E863F8" w:rsidRDefault="00E863F8" w:rsidP="00D57B8F">
      <w:pPr>
        <w:rPr>
          <w:szCs w:val="22"/>
        </w:rPr>
      </w:pPr>
    </w:p>
    <w:p w14:paraId="6D7CCD08" w14:textId="77777777" w:rsidR="00E863F8" w:rsidRDefault="00E863F8" w:rsidP="00D57B8F">
      <w:pPr>
        <w:rPr>
          <w:szCs w:val="22"/>
        </w:rPr>
      </w:pPr>
    </w:p>
    <w:p w14:paraId="67D2A42A" w14:textId="77777777" w:rsidR="00E863F8" w:rsidRDefault="00E863F8" w:rsidP="00D57B8F">
      <w:pPr>
        <w:rPr>
          <w:szCs w:val="22"/>
        </w:rPr>
      </w:pPr>
    </w:p>
    <w:p w14:paraId="16F0CDA1" w14:textId="77777777" w:rsidR="00E863F8" w:rsidRDefault="00E863F8" w:rsidP="00D57B8F">
      <w:pPr>
        <w:rPr>
          <w:szCs w:val="22"/>
        </w:rPr>
      </w:pPr>
    </w:p>
    <w:p w14:paraId="2F0D6252" w14:textId="77777777" w:rsidR="00E863F8" w:rsidRDefault="00E863F8" w:rsidP="00D57B8F">
      <w:pPr>
        <w:rPr>
          <w:szCs w:val="22"/>
        </w:rPr>
      </w:pPr>
    </w:p>
    <w:p w14:paraId="2F81AC8C" w14:textId="77777777" w:rsidR="00E863F8" w:rsidRDefault="00E863F8" w:rsidP="00D57B8F">
      <w:pPr>
        <w:rPr>
          <w:szCs w:val="22"/>
        </w:rPr>
      </w:pPr>
    </w:p>
    <w:p w14:paraId="1CC538A6" w14:textId="77777777" w:rsidR="00E863F8" w:rsidRDefault="00E863F8" w:rsidP="00D57B8F">
      <w:pPr>
        <w:rPr>
          <w:szCs w:val="22"/>
        </w:rPr>
      </w:pPr>
    </w:p>
    <w:p w14:paraId="551AFE36" w14:textId="77777777" w:rsidR="00E863F8" w:rsidRDefault="00E863F8" w:rsidP="00D57B8F">
      <w:pPr>
        <w:rPr>
          <w:szCs w:val="22"/>
        </w:rPr>
      </w:pPr>
    </w:p>
    <w:p w14:paraId="07974985" w14:textId="77777777" w:rsidR="00E863F8" w:rsidRDefault="00E863F8" w:rsidP="00D57B8F">
      <w:pPr>
        <w:rPr>
          <w:szCs w:val="22"/>
        </w:rPr>
      </w:pPr>
    </w:p>
    <w:p w14:paraId="51EC1602" w14:textId="77777777" w:rsidR="00E863F8" w:rsidRDefault="00E863F8" w:rsidP="00D57B8F">
      <w:pPr>
        <w:rPr>
          <w:szCs w:val="22"/>
        </w:rPr>
      </w:pPr>
    </w:p>
    <w:p w14:paraId="69152862" w14:textId="77777777" w:rsidR="00E863F8" w:rsidRDefault="00E863F8" w:rsidP="00D57B8F">
      <w:pPr>
        <w:rPr>
          <w:szCs w:val="22"/>
        </w:rPr>
      </w:pPr>
    </w:p>
    <w:p w14:paraId="6BBB39C0" w14:textId="77777777" w:rsidR="00E863F8" w:rsidRDefault="00E863F8" w:rsidP="00D57B8F">
      <w:pPr>
        <w:rPr>
          <w:szCs w:val="22"/>
        </w:rPr>
      </w:pPr>
    </w:p>
    <w:p w14:paraId="08A36826" w14:textId="77777777" w:rsidR="00E863F8" w:rsidRDefault="00E863F8" w:rsidP="00D57B8F">
      <w:pPr>
        <w:rPr>
          <w:szCs w:val="22"/>
        </w:rPr>
      </w:pPr>
    </w:p>
    <w:p w14:paraId="7FDF34C5" w14:textId="77777777" w:rsidR="00E863F8" w:rsidRDefault="00E863F8" w:rsidP="00D57B8F">
      <w:pPr>
        <w:rPr>
          <w:szCs w:val="22"/>
        </w:rPr>
      </w:pPr>
    </w:p>
    <w:p w14:paraId="24119CC0" w14:textId="77777777" w:rsidR="000B48EC" w:rsidRDefault="000B48EC" w:rsidP="00D57B8F">
      <w:pPr>
        <w:rPr>
          <w:szCs w:val="22"/>
        </w:rPr>
      </w:pPr>
    </w:p>
    <w:p w14:paraId="52B727FF" w14:textId="77777777" w:rsidR="000B48EC" w:rsidRDefault="000B48EC" w:rsidP="00D57B8F">
      <w:pPr>
        <w:rPr>
          <w:szCs w:val="22"/>
        </w:rPr>
      </w:pPr>
    </w:p>
    <w:p w14:paraId="57864EF5" w14:textId="77777777" w:rsidR="000B48EC" w:rsidRDefault="000B48EC" w:rsidP="00D57B8F">
      <w:pPr>
        <w:rPr>
          <w:szCs w:val="22"/>
        </w:rPr>
      </w:pPr>
    </w:p>
    <w:p w14:paraId="69ABDD3C" w14:textId="77777777" w:rsidR="000B48EC" w:rsidRDefault="000B48EC" w:rsidP="00D57B8F">
      <w:pPr>
        <w:rPr>
          <w:szCs w:val="22"/>
        </w:rPr>
      </w:pPr>
    </w:p>
    <w:p w14:paraId="653722E4" w14:textId="0284EB25" w:rsidR="00462379" w:rsidRDefault="000B48EC" w:rsidP="00D57B8F">
      <w:pPr>
        <w:rPr>
          <w:b/>
          <w:szCs w:val="22"/>
        </w:rPr>
      </w:pPr>
      <w:r>
        <w:rPr>
          <w:b/>
          <w:szCs w:val="22"/>
        </w:rPr>
        <w:lastRenderedPageBreak/>
        <w:t>Staging</w:t>
      </w:r>
      <w:r w:rsidR="00AB1FF1">
        <w:rPr>
          <w:b/>
          <w:szCs w:val="22"/>
        </w:rPr>
        <w:t xml:space="preserve"> g</w:t>
      </w:r>
      <w:r w:rsidR="00462379">
        <w:rPr>
          <w:b/>
          <w:szCs w:val="22"/>
        </w:rPr>
        <w:t>roup</w:t>
      </w:r>
    </w:p>
    <w:p w14:paraId="51213329" w14:textId="77777777" w:rsidR="00E863F8" w:rsidRPr="000B48EC" w:rsidRDefault="00E863F8" w:rsidP="00D57B8F">
      <w:pPr>
        <w:rPr>
          <w:szCs w:val="22"/>
        </w:rPr>
      </w:pP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1195"/>
        <w:gridCol w:w="2723"/>
        <w:gridCol w:w="2173"/>
        <w:gridCol w:w="522"/>
      </w:tblGrid>
      <w:tr w:rsidR="000B48EC" w:rsidRPr="000B48EC" w14:paraId="74158528" w14:textId="77777777" w:rsidTr="00AB1FF1">
        <w:tc>
          <w:tcPr>
            <w:tcW w:w="0" w:type="auto"/>
          </w:tcPr>
          <w:p w14:paraId="58829D3A" w14:textId="0368E300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0</w:t>
            </w:r>
          </w:p>
        </w:tc>
        <w:tc>
          <w:tcPr>
            <w:tcW w:w="0" w:type="auto"/>
          </w:tcPr>
          <w:p w14:paraId="25D69F00" w14:textId="502B744A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pTis</w:t>
            </w:r>
          </w:p>
        </w:tc>
        <w:tc>
          <w:tcPr>
            <w:tcW w:w="0" w:type="auto"/>
          </w:tcPr>
          <w:p w14:paraId="359E902D" w14:textId="46E152EA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825005">
              <w:rPr>
                <w:szCs w:val="22"/>
              </w:rPr>
              <w:t>N0</w:t>
            </w:r>
          </w:p>
        </w:tc>
        <w:tc>
          <w:tcPr>
            <w:tcW w:w="0" w:type="auto"/>
          </w:tcPr>
          <w:p w14:paraId="1F0DEBA3" w14:textId="118421D3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M0</w:t>
            </w:r>
          </w:p>
        </w:tc>
      </w:tr>
      <w:tr w:rsidR="000B48EC" w:rsidRPr="000B48EC" w14:paraId="7112F621" w14:textId="77777777" w:rsidTr="00AB1FF1">
        <w:tc>
          <w:tcPr>
            <w:tcW w:w="0" w:type="auto"/>
          </w:tcPr>
          <w:p w14:paraId="78A25187" w14:textId="03E6D23F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</w:t>
            </w:r>
          </w:p>
        </w:tc>
        <w:tc>
          <w:tcPr>
            <w:tcW w:w="0" w:type="auto"/>
          </w:tcPr>
          <w:p w14:paraId="061EADF2" w14:textId="63D8DB80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pT1</w:t>
            </w:r>
          </w:p>
        </w:tc>
        <w:tc>
          <w:tcPr>
            <w:tcW w:w="0" w:type="auto"/>
          </w:tcPr>
          <w:p w14:paraId="6203C0CE" w14:textId="4D36C28F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825005">
              <w:rPr>
                <w:szCs w:val="22"/>
              </w:rPr>
              <w:t>N0</w:t>
            </w:r>
          </w:p>
        </w:tc>
        <w:tc>
          <w:tcPr>
            <w:tcW w:w="0" w:type="auto"/>
          </w:tcPr>
          <w:p w14:paraId="450878E6" w14:textId="51FE546B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M0</w:t>
            </w:r>
          </w:p>
        </w:tc>
      </w:tr>
      <w:tr w:rsidR="00AB1FF1" w:rsidRPr="000B48EC" w14:paraId="39190B7F" w14:textId="77777777" w:rsidTr="00AB1FF1">
        <w:tc>
          <w:tcPr>
            <w:tcW w:w="0" w:type="auto"/>
            <w:vMerge w:val="restart"/>
          </w:tcPr>
          <w:p w14:paraId="7F794360" w14:textId="491C7F99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IA</w:t>
            </w:r>
          </w:p>
        </w:tc>
        <w:tc>
          <w:tcPr>
            <w:tcW w:w="0" w:type="auto"/>
          </w:tcPr>
          <w:p w14:paraId="6A1AAF96" w14:textId="348F8C04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pT1a</w:t>
            </w:r>
          </w:p>
        </w:tc>
        <w:tc>
          <w:tcPr>
            <w:tcW w:w="0" w:type="auto"/>
          </w:tcPr>
          <w:p w14:paraId="1CCEF51F" w14:textId="48D2C2D6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825005">
              <w:rPr>
                <w:szCs w:val="22"/>
              </w:rPr>
              <w:t>N0</w:t>
            </w:r>
          </w:p>
        </w:tc>
        <w:tc>
          <w:tcPr>
            <w:tcW w:w="0" w:type="auto"/>
          </w:tcPr>
          <w:p w14:paraId="4A9E61C1" w14:textId="7765C4B2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4B10AC3B" w14:textId="77777777" w:rsidTr="00AB1FF1">
        <w:tc>
          <w:tcPr>
            <w:tcW w:w="0" w:type="auto"/>
            <w:vMerge/>
          </w:tcPr>
          <w:p w14:paraId="10DACD93" w14:textId="77777777" w:rsidR="00AB1FF1" w:rsidRPr="000B48EC" w:rsidRDefault="00AB1FF1" w:rsidP="00AB1FF1">
            <w:pPr>
              <w:spacing w:before="20" w:after="120"/>
              <w:rPr>
                <w:szCs w:val="22"/>
              </w:rPr>
            </w:pPr>
          </w:p>
        </w:tc>
        <w:tc>
          <w:tcPr>
            <w:tcW w:w="0" w:type="auto"/>
          </w:tcPr>
          <w:p w14:paraId="350D29FD" w14:textId="6219FCDC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pT1b</w:t>
            </w:r>
          </w:p>
        </w:tc>
        <w:tc>
          <w:tcPr>
            <w:tcW w:w="0" w:type="auto"/>
          </w:tcPr>
          <w:p w14:paraId="5510A17B" w14:textId="5889723E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825005">
              <w:rPr>
                <w:szCs w:val="22"/>
              </w:rPr>
              <w:t>N0</w:t>
            </w:r>
          </w:p>
        </w:tc>
        <w:tc>
          <w:tcPr>
            <w:tcW w:w="0" w:type="auto"/>
          </w:tcPr>
          <w:p w14:paraId="7A0FCBF7" w14:textId="1637E0B8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0B48EC" w:rsidRPr="000B48EC" w14:paraId="2770BF9E" w14:textId="77777777" w:rsidTr="00AB1FF1">
        <w:tc>
          <w:tcPr>
            <w:tcW w:w="0" w:type="auto"/>
          </w:tcPr>
          <w:p w14:paraId="59AC23AE" w14:textId="6557D9B6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IB</w:t>
            </w:r>
          </w:p>
        </w:tc>
        <w:tc>
          <w:tcPr>
            <w:tcW w:w="0" w:type="auto"/>
          </w:tcPr>
          <w:p w14:paraId="3BE1B8A8" w14:textId="4ECD44D5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pT2a</w:t>
            </w:r>
          </w:p>
        </w:tc>
        <w:tc>
          <w:tcPr>
            <w:tcW w:w="0" w:type="auto"/>
          </w:tcPr>
          <w:p w14:paraId="5D75D4D4" w14:textId="2BF0A0F2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825005">
              <w:rPr>
                <w:szCs w:val="22"/>
              </w:rPr>
              <w:t>N0</w:t>
            </w:r>
          </w:p>
        </w:tc>
        <w:tc>
          <w:tcPr>
            <w:tcW w:w="0" w:type="auto"/>
          </w:tcPr>
          <w:p w14:paraId="0C72B404" w14:textId="78B4B6A7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40ADC301" w14:textId="77777777" w:rsidTr="00AB1FF1">
        <w:tc>
          <w:tcPr>
            <w:tcW w:w="0" w:type="auto"/>
            <w:vMerge w:val="restart"/>
          </w:tcPr>
          <w:p w14:paraId="2B73D2C9" w14:textId="7647FFBE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IIA</w:t>
            </w:r>
          </w:p>
        </w:tc>
        <w:tc>
          <w:tcPr>
            <w:tcW w:w="0" w:type="auto"/>
          </w:tcPr>
          <w:p w14:paraId="156A4050" w14:textId="6B861303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pT2b</w:t>
            </w:r>
          </w:p>
        </w:tc>
        <w:tc>
          <w:tcPr>
            <w:tcW w:w="0" w:type="auto"/>
          </w:tcPr>
          <w:p w14:paraId="283207FE" w14:textId="495B3762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825005">
              <w:rPr>
                <w:szCs w:val="22"/>
              </w:rPr>
              <w:t>N0</w:t>
            </w:r>
          </w:p>
        </w:tc>
        <w:tc>
          <w:tcPr>
            <w:tcW w:w="0" w:type="auto"/>
          </w:tcPr>
          <w:p w14:paraId="22696754" w14:textId="47D00D45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346DEBA9" w14:textId="77777777" w:rsidTr="00AB1FF1">
        <w:tc>
          <w:tcPr>
            <w:tcW w:w="0" w:type="auto"/>
            <w:vMerge/>
          </w:tcPr>
          <w:p w14:paraId="651ECDC2" w14:textId="77777777" w:rsidR="00AB1FF1" w:rsidRPr="000B48EC" w:rsidRDefault="00AB1FF1" w:rsidP="00AB1FF1">
            <w:pPr>
              <w:spacing w:before="20" w:after="120"/>
              <w:rPr>
                <w:szCs w:val="22"/>
              </w:rPr>
            </w:pPr>
          </w:p>
        </w:tc>
        <w:tc>
          <w:tcPr>
            <w:tcW w:w="0" w:type="auto"/>
          </w:tcPr>
          <w:p w14:paraId="69C887DB" w14:textId="446C996F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pT3a</w:t>
            </w:r>
          </w:p>
        </w:tc>
        <w:tc>
          <w:tcPr>
            <w:tcW w:w="0" w:type="auto"/>
          </w:tcPr>
          <w:p w14:paraId="4D10CA7A" w14:textId="4B6891C7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825005">
              <w:rPr>
                <w:szCs w:val="22"/>
              </w:rPr>
              <w:t>N0</w:t>
            </w:r>
          </w:p>
        </w:tc>
        <w:tc>
          <w:tcPr>
            <w:tcW w:w="0" w:type="auto"/>
          </w:tcPr>
          <w:p w14:paraId="18349612" w14:textId="1399D96D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60480F0E" w14:textId="77777777" w:rsidTr="00AB1FF1">
        <w:tc>
          <w:tcPr>
            <w:tcW w:w="0" w:type="auto"/>
            <w:vMerge w:val="restart"/>
          </w:tcPr>
          <w:p w14:paraId="77F671EE" w14:textId="432B1A0E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IIB</w:t>
            </w:r>
          </w:p>
        </w:tc>
        <w:tc>
          <w:tcPr>
            <w:tcW w:w="0" w:type="auto"/>
          </w:tcPr>
          <w:p w14:paraId="447DB8DD" w14:textId="4D708485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pT3b</w:t>
            </w:r>
          </w:p>
        </w:tc>
        <w:tc>
          <w:tcPr>
            <w:tcW w:w="0" w:type="auto"/>
          </w:tcPr>
          <w:p w14:paraId="2629C470" w14:textId="05AD5DB5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825005">
              <w:rPr>
                <w:szCs w:val="22"/>
              </w:rPr>
              <w:t>N0</w:t>
            </w:r>
          </w:p>
        </w:tc>
        <w:tc>
          <w:tcPr>
            <w:tcW w:w="0" w:type="auto"/>
          </w:tcPr>
          <w:p w14:paraId="2B61C179" w14:textId="1036D768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550AC007" w14:textId="77777777" w:rsidTr="00AB1FF1">
        <w:tc>
          <w:tcPr>
            <w:tcW w:w="0" w:type="auto"/>
            <w:vMerge/>
          </w:tcPr>
          <w:p w14:paraId="47766C98" w14:textId="77777777" w:rsidR="00AB1FF1" w:rsidRPr="000B48EC" w:rsidRDefault="00AB1FF1" w:rsidP="00AB1FF1">
            <w:pPr>
              <w:spacing w:before="20" w:after="120"/>
              <w:rPr>
                <w:szCs w:val="22"/>
              </w:rPr>
            </w:pPr>
          </w:p>
        </w:tc>
        <w:tc>
          <w:tcPr>
            <w:tcW w:w="0" w:type="auto"/>
          </w:tcPr>
          <w:p w14:paraId="2530DB43" w14:textId="67885D26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pT4a</w:t>
            </w:r>
          </w:p>
        </w:tc>
        <w:tc>
          <w:tcPr>
            <w:tcW w:w="0" w:type="auto"/>
          </w:tcPr>
          <w:p w14:paraId="5E585D39" w14:textId="66F09722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825005">
              <w:rPr>
                <w:szCs w:val="22"/>
              </w:rPr>
              <w:t>N0</w:t>
            </w:r>
          </w:p>
        </w:tc>
        <w:tc>
          <w:tcPr>
            <w:tcW w:w="0" w:type="auto"/>
          </w:tcPr>
          <w:p w14:paraId="7EFD4346" w14:textId="22F27C16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0B48EC" w:rsidRPr="000B48EC" w14:paraId="6ECEC794" w14:textId="77777777" w:rsidTr="00AB1FF1">
        <w:tc>
          <w:tcPr>
            <w:tcW w:w="0" w:type="auto"/>
          </w:tcPr>
          <w:p w14:paraId="1875A017" w14:textId="679352A4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IIC</w:t>
            </w:r>
          </w:p>
        </w:tc>
        <w:tc>
          <w:tcPr>
            <w:tcW w:w="0" w:type="auto"/>
          </w:tcPr>
          <w:p w14:paraId="738B5A22" w14:textId="23CCE231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pT4b</w:t>
            </w:r>
          </w:p>
        </w:tc>
        <w:tc>
          <w:tcPr>
            <w:tcW w:w="0" w:type="auto"/>
          </w:tcPr>
          <w:p w14:paraId="440DCB01" w14:textId="36E2DDE7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825005">
              <w:rPr>
                <w:szCs w:val="22"/>
              </w:rPr>
              <w:t>N0</w:t>
            </w:r>
          </w:p>
        </w:tc>
        <w:tc>
          <w:tcPr>
            <w:tcW w:w="0" w:type="auto"/>
          </w:tcPr>
          <w:p w14:paraId="6031BA8E" w14:textId="4B8F2086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0B48EC" w:rsidRPr="000B48EC" w14:paraId="7652BB06" w14:textId="77777777" w:rsidTr="00AB1FF1">
        <w:tc>
          <w:tcPr>
            <w:tcW w:w="0" w:type="auto"/>
          </w:tcPr>
          <w:p w14:paraId="0DCB6B7C" w14:textId="19D64954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III</w:t>
            </w:r>
          </w:p>
        </w:tc>
        <w:tc>
          <w:tcPr>
            <w:tcW w:w="0" w:type="auto"/>
          </w:tcPr>
          <w:p w14:paraId="4FE72B1E" w14:textId="08094141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Any pT</w:t>
            </w:r>
          </w:p>
        </w:tc>
        <w:tc>
          <w:tcPr>
            <w:tcW w:w="0" w:type="auto"/>
          </w:tcPr>
          <w:p w14:paraId="726E0B24" w14:textId="7B4A12F6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N1, N2, N3</w:t>
            </w:r>
          </w:p>
        </w:tc>
        <w:tc>
          <w:tcPr>
            <w:tcW w:w="0" w:type="auto"/>
          </w:tcPr>
          <w:p w14:paraId="02AE5DD7" w14:textId="4CDF87ED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0B48EC" w:rsidRPr="000B48EC" w14:paraId="01014719" w14:textId="77777777" w:rsidTr="00AB1FF1">
        <w:tc>
          <w:tcPr>
            <w:tcW w:w="0" w:type="auto"/>
          </w:tcPr>
          <w:p w14:paraId="5EDDBEAE" w14:textId="4CC7D6A2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IIIA</w:t>
            </w:r>
          </w:p>
        </w:tc>
        <w:tc>
          <w:tcPr>
            <w:tcW w:w="0" w:type="auto"/>
          </w:tcPr>
          <w:p w14:paraId="7BE90089" w14:textId="15D72299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 xml:space="preserve">pT1a, T1b, T2a </w:t>
            </w:r>
          </w:p>
        </w:tc>
        <w:tc>
          <w:tcPr>
            <w:tcW w:w="0" w:type="auto"/>
          </w:tcPr>
          <w:p w14:paraId="34C6741E" w14:textId="63C662C6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N1a, N2a</w:t>
            </w:r>
          </w:p>
        </w:tc>
        <w:tc>
          <w:tcPr>
            <w:tcW w:w="0" w:type="auto"/>
          </w:tcPr>
          <w:p w14:paraId="3C616F8D" w14:textId="366E615F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31D729B3" w14:textId="77777777" w:rsidTr="00AB1FF1">
        <w:tc>
          <w:tcPr>
            <w:tcW w:w="0" w:type="auto"/>
            <w:vMerge w:val="restart"/>
          </w:tcPr>
          <w:p w14:paraId="29113983" w14:textId="2981EAC1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IIIB</w:t>
            </w:r>
          </w:p>
        </w:tc>
        <w:tc>
          <w:tcPr>
            <w:tcW w:w="0" w:type="auto"/>
          </w:tcPr>
          <w:p w14:paraId="14D82F9C" w14:textId="13B9821C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pT0</w:t>
            </w:r>
          </w:p>
        </w:tc>
        <w:tc>
          <w:tcPr>
            <w:tcW w:w="0" w:type="auto"/>
          </w:tcPr>
          <w:p w14:paraId="44A72A8F" w14:textId="4CC82610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N1b, N1c</w:t>
            </w:r>
          </w:p>
        </w:tc>
        <w:tc>
          <w:tcPr>
            <w:tcW w:w="0" w:type="auto"/>
          </w:tcPr>
          <w:p w14:paraId="5C187897" w14:textId="439A3DEC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2CD417F1" w14:textId="77777777" w:rsidTr="00AB1FF1">
        <w:tc>
          <w:tcPr>
            <w:tcW w:w="0" w:type="auto"/>
            <w:vMerge/>
          </w:tcPr>
          <w:p w14:paraId="266780A2" w14:textId="77777777" w:rsidR="00AB1FF1" w:rsidRPr="000B48EC" w:rsidRDefault="00AB1FF1" w:rsidP="00AB1FF1">
            <w:pPr>
              <w:spacing w:before="20" w:after="120"/>
              <w:rPr>
                <w:szCs w:val="22"/>
              </w:rPr>
            </w:pPr>
          </w:p>
        </w:tc>
        <w:tc>
          <w:tcPr>
            <w:tcW w:w="0" w:type="auto"/>
          </w:tcPr>
          <w:p w14:paraId="6BBEA110" w14:textId="1CC153E5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pT1a, T1b, T2a</w:t>
            </w:r>
          </w:p>
        </w:tc>
        <w:tc>
          <w:tcPr>
            <w:tcW w:w="0" w:type="auto"/>
          </w:tcPr>
          <w:p w14:paraId="0B35D754" w14:textId="1A7FAE5E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N1b, N1c, N2b</w:t>
            </w:r>
          </w:p>
        </w:tc>
        <w:tc>
          <w:tcPr>
            <w:tcW w:w="0" w:type="auto"/>
          </w:tcPr>
          <w:p w14:paraId="2B927660" w14:textId="0F465A5C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0B48EC" w:rsidRPr="000B48EC" w14:paraId="49F168E2" w14:textId="77777777" w:rsidTr="00AB1FF1">
        <w:tc>
          <w:tcPr>
            <w:tcW w:w="0" w:type="auto"/>
          </w:tcPr>
          <w:p w14:paraId="5FA754F0" w14:textId="77777777" w:rsidR="000B48EC" w:rsidRPr="000B48EC" w:rsidRDefault="000B48EC" w:rsidP="00AB1FF1">
            <w:pPr>
              <w:spacing w:before="20" w:after="120"/>
              <w:rPr>
                <w:szCs w:val="22"/>
              </w:rPr>
            </w:pPr>
          </w:p>
        </w:tc>
        <w:tc>
          <w:tcPr>
            <w:tcW w:w="0" w:type="auto"/>
          </w:tcPr>
          <w:p w14:paraId="3172539B" w14:textId="3FBC3542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pT2b, T3a</w:t>
            </w:r>
          </w:p>
        </w:tc>
        <w:tc>
          <w:tcPr>
            <w:tcW w:w="0" w:type="auto"/>
          </w:tcPr>
          <w:p w14:paraId="09FE21AD" w14:textId="2F51137B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N1, N2a, N2b</w:t>
            </w:r>
          </w:p>
        </w:tc>
        <w:tc>
          <w:tcPr>
            <w:tcW w:w="0" w:type="auto"/>
          </w:tcPr>
          <w:p w14:paraId="755E9E72" w14:textId="190523D0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1EDAEF30" w14:textId="77777777" w:rsidTr="00AB1FF1">
        <w:tc>
          <w:tcPr>
            <w:tcW w:w="0" w:type="auto"/>
            <w:vMerge w:val="restart"/>
          </w:tcPr>
          <w:p w14:paraId="4D518E7A" w14:textId="7817C926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IIIC</w:t>
            </w:r>
          </w:p>
        </w:tc>
        <w:tc>
          <w:tcPr>
            <w:tcW w:w="0" w:type="auto"/>
          </w:tcPr>
          <w:p w14:paraId="4CD3B922" w14:textId="22A1CA02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 xml:space="preserve">pT0               </w:t>
            </w:r>
          </w:p>
        </w:tc>
        <w:tc>
          <w:tcPr>
            <w:tcW w:w="0" w:type="auto"/>
          </w:tcPr>
          <w:p w14:paraId="71722CE2" w14:textId="664EF63C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 xml:space="preserve">N2b, N2c, N3b, N3c    </w:t>
            </w:r>
          </w:p>
        </w:tc>
        <w:tc>
          <w:tcPr>
            <w:tcW w:w="0" w:type="auto"/>
          </w:tcPr>
          <w:p w14:paraId="4430CAA5" w14:textId="753B925D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2D595F65" w14:textId="77777777" w:rsidTr="00AB1FF1">
        <w:tc>
          <w:tcPr>
            <w:tcW w:w="0" w:type="auto"/>
            <w:vMerge/>
          </w:tcPr>
          <w:p w14:paraId="5016D6B5" w14:textId="77777777" w:rsidR="00AB1FF1" w:rsidRPr="000B48EC" w:rsidRDefault="00AB1FF1" w:rsidP="00AB1FF1">
            <w:pPr>
              <w:spacing w:before="20" w:after="120"/>
              <w:rPr>
                <w:szCs w:val="22"/>
              </w:rPr>
            </w:pPr>
          </w:p>
        </w:tc>
        <w:tc>
          <w:tcPr>
            <w:tcW w:w="0" w:type="auto"/>
          </w:tcPr>
          <w:p w14:paraId="1737C888" w14:textId="01D1718A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 xml:space="preserve">pT1a, T1b, T2a, T2b, T3a            </w:t>
            </w:r>
          </w:p>
        </w:tc>
        <w:tc>
          <w:tcPr>
            <w:tcW w:w="0" w:type="auto"/>
          </w:tcPr>
          <w:p w14:paraId="5214B6AA" w14:textId="344F2917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 xml:space="preserve">N2c, N3 </w:t>
            </w:r>
          </w:p>
        </w:tc>
        <w:tc>
          <w:tcPr>
            <w:tcW w:w="0" w:type="auto"/>
          </w:tcPr>
          <w:p w14:paraId="7FB06681" w14:textId="096AF5A5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561A0810" w14:textId="77777777" w:rsidTr="00AB1FF1">
        <w:tc>
          <w:tcPr>
            <w:tcW w:w="0" w:type="auto"/>
            <w:vMerge/>
          </w:tcPr>
          <w:p w14:paraId="58AD7B55" w14:textId="77777777" w:rsidR="00AB1FF1" w:rsidRPr="000B48EC" w:rsidRDefault="00AB1FF1" w:rsidP="00AB1FF1">
            <w:pPr>
              <w:spacing w:before="20" w:after="120"/>
              <w:rPr>
                <w:szCs w:val="22"/>
              </w:rPr>
            </w:pPr>
          </w:p>
        </w:tc>
        <w:tc>
          <w:tcPr>
            <w:tcW w:w="0" w:type="auto"/>
          </w:tcPr>
          <w:p w14:paraId="12615D53" w14:textId="66DD6875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pT3b,T4a</w:t>
            </w:r>
          </w:p>
        </w:tc>
        <w:tc>
          <w:tcPr>
            <w:tcW w:w="0" w:type="auto"/>
          </w:tcPr>
          <w:p w14:paraId="3C45ECC7" w14:textId="716FCDFA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 xml:space="preserve">N1, N2, N3 </w:t>
            </w:r>
          </w:p>
        </w:tc>
        <w:tc>
          <w:tcPr>
            <w:tcW w:w="0" w:type="auto"/>
          </w:tcPr>
          <w:p w14:paraId="61996DE6" w14:textId="675E7828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AB1FF1" w:rsidRPr="000B48EC" w14:paraId="0F51AAED" w14:textId="77777777" w:rsidTr="00AB1FF1">
        <w:tc>
          <w:tcPr>
            <w:tcW w:w="0" w:type="auto"/>
            <w:vMerge/>
          </w:tcPr>
          <w:p w14:paraId="3FB44327" w14:textId="77777777" w:rsidR="00AB1FF1" w:rsidRPr="000B48EC" w:rsidRDefault="00AB1FF1" w:rsidP="00AB1FF1">
            <w:pPr>
              <w:spacing w:before="20" w:after="120"/>
              <w:rPr>
                <w:szCs w:val="22"/>
              </w:rPr>
            </w:pPr>
          </w:p>
        </w:tc>
        <w:tc>
          <w:tcPr>
            <w:tcW w:w="0" w:type="auto"/>
          </w:tcPr>
          <w:p w14:paraId="0180F3E2" w14:textId="6C011FDC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pT4b</w:t>
            </w:r>
          </w:p>
        </w:tc>
        <w:tc>
          <w:tcPr>
            <w:tcW w:w="0" w:type="auto"/>
          </w:tcPr>
          <w:p w14:paraId="4B18C7DE" w14:textId="693DE8AD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 xml:space="preserve">N1, N2 </w:t>
            </w:r>
          </w:p>
        </w:tc>
        <w:tc>
          <w:tcPr>
            <w:tcW w:w="0" w:type="auto"/>
          </w:tcPr>
          <w:p w14:paraId="10B87448" w14:textId="2E347FBB" w:rsidR="00AB1FF1" w:rsidRPr="000B48EC" w:rsidRDefault="00AB1FF1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0B48EC" w:rsidRPr="000B48EC" w14:paraId="0E45F862" w14:textId="77777777" w:rsidTr="00AB1FF1">
        <w:tc>
          <w:tcPr>
            <w:tcW w:w="0" w:type="auto"/>
          </w:tcPr>
          <w:p w14:paraId="4B17057D" w14:textId="438CAB3E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IIID</w:t>
            </w:r>
          </w:p>
        </w:tc>
        <w:tc>
          <w:tcPr>
            <w:tcW w:w="0" w:type="auto"/>
          </w:tcPr>
          <w:p w14:paraId="4D3A5983" w14:textId="6C2F5F46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pT4b</w:t>
            </w:r>
          </w:p>
        </w:tc>
        <w:tc>
          <w:tcPr>
            <w:tcW w:w="0" w:type="auto"/>
          </w:tcPr>
          <w:p w14:paraId="5288CCE8" w14:textId="4A78E60E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 xml:space="preserve">N3 </w:t>
            </w:r>
          </w:p>
        </w:tc>
        <w:tc>
          <w:tcPr>
            <w:tcW w:w="0" w:type="auto"/>
          </w:tcPr>
          <w:p w14:paraId="6529C3B6" w14:textId="2F1503AC" w:rsidR="000B48EC" w:rsidRPr="000B48EC" w:rsidRDefault="000B48EC" w:rsidP="00AB1FF1">
            <w:pPr>
              <w:spacing w:before="20" w:after="120"/>
              <w:rPr>
                <w:szCs w:val="22"/>
              </w:rPr>
            </w:pPr>
            <w:r w:rsidRPr="00505801">
              <w:rPr>
                <w:szCs w:val="22"/>
              </w:rPr>
              <w:t>M0</w:t>
            </w:r>
          </w:p>
        </w:tc>
      </w:tr>
      <w:tr w:rsidR="00E863F8" w:rsidRPr="000B48EC" w14:paraId="649D58EA" w14:textId="77777777" w:rsidTr="00AB1FF1">
        <w:tc>
          <w:tcPr>
            <w:tcW w:w="0" w:type="auto"/>
          </w:tcPr>
          <w:p w14:paraId="2D568438" w14:textId="06924DDB" w:rsidR="00E863F8" w:rsidRPr="000B48EC" w:rsidRDefault="00E863F8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Stage IV</w:t>
            </w:r>
          </w:p>
        </w:tc>
        <w:tc>
          <w:tcPr>
            <w:tcW w:w="0" w:type="auto"/>
          </w:tcPr>
          <w:p w14:paraId="6B1B3028" w14:textId="2B7C054F" w:rsidR="00E863F8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Any pT</w:t>
            </w:r>
          </w:p>
        </w:tc>
        <w:tc>
          <w:tcPr>
            <w:tcW w:w="0" w:type="auto"/>
          </w:tcPr>
          <w:p w14:paraId="0D136A3E" w14:textId="3867A5A2" w:rsidR="00E863F8" w:rsidRPr="000B48EC" w:rsidRDefault="000B48EC" w:rsidP="00AB1FF1">
            <w:pPr>
              <w:spacing w:before="20" w:after="120"/>
              <w:rPr>
                <w:szCs w:val="22"/>
              </w:rPr>
            </w:pPr>
            <w:r>
              <w:rPr>
                <w:szCs w:val="22"/>
              </w:rPr>
              <w:t>Any N</w:t>
            </w:r>
          </w:p>
        </w:tc>
        <w:tc>
          <w:tcPr>
            <w:tcW w:w="0" w:type="auto"/>
          </w:tcPr>
          <w:p w14:paraId="3CDF7BCE" w14:textId="5A5F3514" w:rsidR="00E863F8" w:rsidRPr="000B48EC" w:rsidRDefault="000B48EC" w:rsidP="00AB1FF1">
            <w:pPr>
              <w:spacing w:before="20" w:after="120"/>
              <w:rPr>
                <w:szCs w:val="22"/>
              </w:rPr>
            </w:pPr>
            <w:r w:rsidRPr="000B48EC">
              <w:rPr>
                <w:szCs w:val="22"/>
              </w:rPr>
              <w:t>M1</w:t>
            </w:r>
          </w:p>
        </w:tc>
      </w:tr>
    </w:tbl>
    <w:p w14:paraId="697F12D2" w14:textId="77777777" w:rsidR="00E863F8" w:rsidRDefault="00E863F8" w:rsidP="000B48EC">
      <w:pPr>
        <w:ind w:right="181"/>
        <w:rPr>
          <w:rFonts w:eastAsia="Calibri"/>
          <w:b/>
        </w:rPr>
      </w:pPr>
    </w:p>
    <w:p w14:paraId="4B01F12C" w14:textId="77777777" w:rsidR="00E863F8" w:rsidRDefault="00E863F8" w:rsidP="00D57B8F">
      <w:pPr>
        <w:ind w:left="567" w:right="181" w:hanging="567"/>
        <w:rPr>
          <w:rFonts w:eastAsia="Calibri"/>
          <w:b/>
        </w:rPr>
      </w:pPr>
    </w:p>
    <w:p w14:paraId="60984313" w14:textId="2D32C62C" w:rsidR="00706E0C" w:rsidRPr="00327C44" w:rsidRDefault="00AB1FF1" w:rsidP="00D57B8F">
      <w:pPr>
        <w:ind w:left="567" w:right="181" w:hanging="567"/>
        <w:rPr>
          <w:rFonts w:eastAsia="Calibri"/>
          <w:b/>
        </w:rPr>
      </w:pPr>
      <w:r>
        <w:rPr>
          <w:rFonts w:eastAsia="Calibri"/>
          <w:b/>
        </w:rPr>
        <w:t>Reference</w:t>
      </w:r>
    </w:p>
    <w:p w14:paraId="4C521880" w14:textId="77777777" w:rsidR="00706E0C" w:rsidRPr="00327C44" w:rsidRDefault="00706E0C" w:rsidP="00D57B8F">
      <w:pPr>
        <w:ind w:left="567" w:right="181" w:hanging="567"/>
        <w:rPr>
          <w:rFonts w:eastAsia="Calibri"/>
          <w:b/>
        </w:rPr>
      </w:pPr>
    </w:p>
    <w:p w14:paraId="0482D639" w14:textId="512B4596" w:rsidR="00706E0C" w:rsidRPr="00327C44" w:rsidRDefault="00E863F8" w:rsidP="00D57B8F">
      <w:pPr>
        <w:ind w:left="567" w:right="181" w:hanging="567"/>
        <w:rPr>
          <w:rFonts w:eastAsia="Calibri"/>
        </w:rPr>
      </w:pPr>
      <w:r>
        <w:rPr>
          <w:rFonts w:eastAsia="Calibri"/>
        </w:rPr>
        <w:t>1</w:t>
      </w:r>
      <w:r w:rsidR="00706E0C" w:rsidRPr="00327C44">
        <w:rPr>
          <w:rFonts w:eastAsia="Calibri"/>
        </w:rPr>
        <w:tab/>
      </w:r>
      <w:r w:rsidR="00706E0C">
        <w:rPr>
          <w:rFonts w:eastAsia="Calibri"/>
        </w:rPr>
        <w:t>Malignant Melanoma of Skin</w:t>
      </w:r>
      <w:r w:rsidR="00706E0C" w:rsidRPr="00327C44">
        <w:rPr>
          <w:rFonts w:eastAsia="Calibri"/>
        </w:rPr>
        <w:t xml:space="preserve">. </w:t>
      </w:r>
      <w:r w:rsidR="00706E0C" w:rsidRPr="00327C44">
        <w:rPr>
          <w:rFonts w:eastAsia="Calibri"/>
          <w:i/>
        </w:rPr>
        <w:t>In</w:t>
      </w:r>
      <w:r w:rsidR="00706E0C" w:rsidRPr="00327C44">
        <w:rPr>
          <w:rFonts w:eastAsia="Calibri"/>
        </w:rPr>
        <w:t xml:space="preserve">: </w:t>
      </w:r>
      <w:r w:rsidR="00706E0C">
        <w:rPr>
          <w:rFonts w:eastAsia="Calibri"/>
        </w:rPr>
        <w:t>Brierley JD, Gospodarowicz MK, Wittekind C</w:t>
      </w:r>
      <w:r>
        <w:rPr>
          <w:rFonts w:eastAsia="Calibri"/>
        </w:rPr>
        <w:t xml:space="preserve"> (eds</w:t>
      </w:r>
      <w:r w:rsidR="00706E0C" w:rsidRPr="00327C44">
        <w:rPr>
          <w:rFonts w:eastAsia="Calibri"/>
        </w:rPr>
        <w:t xml:space="preserve">). </w:t>
      </w:r>
      <w:r w:rsidR="00706E0C">
        <w:rPr>
          <w:rFonts w:eastAsia="Calibri"/>
          <w:i/>
        </w:rPr>
        <w:t>TNM Clas</w:t>
      </w:r>
      <w:r>
        <w:rPr>
          <w:rFonts w:eastAsia="Calibri"/>
          <w:i/>
        </w:rPr>
        <w:t>sification of Malignant Tumours</w:t>
      </w:r>
      <w:r w:rsidR="00706E0C">
        <w:rPr>
          <w:rFonts w:eastAsia="Calibri"/>
          <w:i/>
        </w:rPr>
        <w:t xml:space="preserve"> </w:t>
      </w:r>
      <w:r>
        <w:rPr>
          <w:rFonts w:eastAsia="Calibri"/>
          <w:i/>
        </w:rPr>
        <w:t>(</w:t>
      </w:r>
      <w:r w:rsidR="00706E0C">
        <w:rPr>
          <w:rFonts w:eastAsia="Calibri"/>
          <w:i/>
        </w:rPr>
        <w:t>8</w:t>
      </w:r>
      <w:r w:rsidR="00706E0C" w:rsidRPr="008F472D">
        <w:rPr>
          <w:rFonts w:eastAsia="Calibri"/>
          <w:i/>
          <w:vertAlign w:val="superscript"/>
        </w:rPr>
        <w:t>th</w:t>
      </w:r>
      <w:r w:rsidR="00706E0C">
        <w:rPr>
          <w:rFonts w:eastAsia="Calibri"/>
          <w:i/>
        </w:rPr>
        <w:t xml:space="preserve"> edition</w:t>
      </w:r>
      <w:r>
        <w:rPr>
          <w:rFonts w:eastAsia="Calibri"/>
          <w:i/>
        </w:rPr>
        <w:t>)</w:t>
      </w:r>
      <w:r w:rsidR="00706E0C" w:rsidRPr="00327C44">
        <w:rPr>
          <w:rFonts w:eastAsia="Calibri"/>
          <w:i/>
        </w:rPr>
        <w:t>.</w:t>
      </w:r>
      <w:r w:rsidR="00706E0C" w:rsidRPr="00327C44">
        <w:rPr>
          <w:rFonts w:eastAsia="Calibri"/>
        </w:rPr>
        <w:t xml:space="preserve"> </w:t>
      </w:r>
      <w:r>
        <w:rPr>
          <w:rFonts w:eastAsia="Calibri"/>
        </w:rPr>
        <w:t>O</w:t>
      </w:r>
      <w:r w:rsidR="00866B76">
        <w:rPr>
          <w:rFonts w:eastAsia="Calibri"/>
        </w:rPr>
        <w:t>x</w:t>
      </w:r>
      <w:bookmarkStart w:id="0" w:name="_GoBack"/>
      <w:bookmarkEnd w:id="0"/>
      <w:r>
        <w:rPr>
          <w:rFonts w:eastAsia="Calibri"/>
        </w:rPr>
        <w:t>ford, UK: Wiley-Blackwell, 2017</w:t>
      </w:r>
      <w:r w:rsidR="00706E0C" w:rsidRPr="00327C44">
        <w:rPr>
          <w:rFonts w:eastAsia="Calibri"/>
        </w:rPr>
        <w:t xml:space="preserve">. </w:t>
      </w:r>
    </w:p>
    <w:p w14:paraId="469E7B9F" w14:textId="77777777" w:rsidR="00304A7F" w:rsidRDefault="00304A7F" w:rsidP="00D57B8F"/>
    <w:sectPr w:rsidR="00304A7F" w:rsidSect="00D57B8F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22A7"/>
    <w:multiLevelType w:val="hybridMultilevel"/>
    <w:tmpl w:val="79CE3036"/>
    <w:lvl w:ilvl="0" w:tplc="FE5E26F2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379"/>
    <w:rsid w:val="000B48EC"/>
    <w:rsid w:val="001A356A"/>
    <w:rsid w:val="00304A7F"/>
    <w:rsid w:val="00393DC8"/>
    <w:rsid w:val="003E154D"/>
    <w:rsid w:val="00462379"/>
    <w:rsid w:val="00706E0C"/>
    <w:rsid w:val="00844C90"/>
    <w:rsid w:val="00866B76"/>
    <w:rsid w:val="00872882"/>
    <w:rsid w:val="00AB1FF1"/>
    <w:rsid w:val="00D57B8F"/>
    <w:rsid w:val="00DC0350"/>
    <w:rsid w:val="00E14099"/>
    <w:rsid w:val="00E545AC"/>
    <w:rsid w:val="00E8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39B78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5AC"/>
    <w:rPr>
      <w:rFonts w:ascii="Arial" w:eastAsia="Times New Roman" w:hAnsi="Arial" w:cs="Arial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45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4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5AC"/>
    <w:rPr>
      <w:rFonts w:ascii="Segoe UI" w:eastAsia="Times New Roman" w:hAnsi="Segoe UI" w:cs="Segoe UI"/>
      <w:sz w:val="18"/>
      <w:szCs w:val="18"/>
      <w:lang w:val="en-GB" w:eastAsia="en-GB"/>
    </w:rPr>
  </w:style>
  <w:style w:type="table" w:customStyle="1" w:styleId="PlainTable2">
    <w:name w:val="Plain Table 2"/>
    <w:basedOn w:val="TableNormal"/>
    <w:uiPriority w:val="99"/>
    <w:rsid w:val="00706E0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0">
    <w:name w:val="TableGrid"/>
    <w:rsid w:val="00706E0C"/>
    <w:rPr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93D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5AC"/>
    <w:rPr>
      <w:rFonts w:ascii="Arial" w:eastAsia="Times New Roman" w:hAnsi="Arial" w:cs="Arial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45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4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5AC"/>
    <w:rPr>
      <w:rFonts w:ascii="Segoe UI" w:eastAsia="Times New Roman" w:hAnsi="Segoe UI" w:cs="Segoe UI"/>
      <w:sz w:val="18"/>
      <w:szCs w:val="18"/>
      <w:lang w:val="en-GB" w:eastAsia="en-GB"/>
    </w:rPr>
  </w:style>
  <w:style w:type="table" w:customStyle="1" w:styleId="PlainTable2">
    <w:name w:val="Plain Table 2"/>
    <w:basedOn w:val="TableNormal"/>
    <w:uiPriority w:val="99"/>
    <w:rsid w:val="00706E0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0">
    <w:name w:val="TableGrid"/>
    <w:rsid w:val="00706E0C"/>
    <w:rPr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93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D1AE258E-FF0F-804E-9DF9-56F486F7D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731</Words>
  <Characters>4172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Slater</dc:creator>
  <cp:keywords/>
  <dc:description/>
  <cp:lastModifiedBy>Stacy</cp:lastModifiedBy>
  <cp:revision>5</cp:revision>
  <dcterms:created xsi:type="dcterms:W3CDTF">2017-10-18T07:39:00Z</dcterms:created>
  <dcterms:modified xsi:type="dcterms:W3CDTF">2017-10-18T07:55:00Z</dcterms:modified>
</cp:coreProperties>
</file>