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82762" w14:textId="77777777" w:rsidR="00061AA3" w:rsidRPr="00292883" w:rsidRDefault="008A404E" w:rsidP="00292883">
      <w:pPr>
        <w:pStyle w:val="Heading1"/>
        <w:spacing w:after="0" w:line="240" w:lineRule="auto"/>
        <w:ind w:left="1985" w:hanging="1985"/>
        <w:rPr>
          <w:szCs w:val="24"/>
        </w:rPr>
      </w:pPr>
      <w:r w:rsidRPr="00292883">
        <w:rPr>
          <w:szCs w:val="24"/>
        </w:rPr>
        <w:t>Appendix A</w:t>
      </w:r>
      <w:r w:rsidRPr="00292883">
        <w:rPr>
          <w:szCs w:val="24"/>
        </w:rPr>
        <w:tab/>
        <w:t xml:space="preserve">TNM </w:t>
      </w:r>
      <w:r w:rsidR="00292883" w:rsidRPr="00292883">
        <w:rPr>
          <w:szCs w:val="24"/>
        </w:rPr>
        <w:t>classification of prostatic carcinoma</w:t>
      </w:r>
      <w:r w:rsidR="002A5E22">
        <w:rPr>
          <w:szCs w:val="24"/>
        </w:rPr>
        <w:t>s</w:t>
      </w:r>
      <w:r w:rsidR="00292883" w:rsidRPr="00292883">
        <w:rPr>
          <w:szCs w:val="24"/>
        </w:rPr>
        <w:t xml:space="preserve"> (UICC TNM 8)</w:t>
      </w:r>
    </w:p>
    <w:p w14:paraId="630BD0D6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rPr>
          <w:b/>
        </w:rPr>
        <w:t xml:space="preserve"> </w:t>
      </w:r>
    </w:p>
    <w:p w14:paraId="575793DB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p w14:paraId="55D02AE6" w14:textId="77777777" w:rsidR="00EC7354" w:rsidRPr="00292883" w:rsidRDefault="00EC7354" w:rsidP="00292883">
      <w:pPr>
        <w:tabs>
          <w:tab w:val="left" w:pos="1701"/>
        </w:tabs>
        <w:spacing w:after="0" w:line="240" w:lineRule="auto"/>
        <w:rPr>
          <w:rFonts w:eastAsia="Calibri"/>
        </w:rPr>
      </w:pPr>
      <w:r w:rsidRPr="00292883">
        <w:rPr>
          <w:rFonts w:eastAsia="Calibri"/>
        </w:rPr>
        <w:t xml:space="preserve">This update to Appendix A </w:t>
      </w:r>
      <w:r w:rsidR="002A5E22">
        <w:rPr>
          <w:rFonts w:eastAsia="Calibri"/>
        </w:rPr>
        <w:t>provides</w:t>
      </w:r>
      <w:r w:rsidRPr="00292883">
        <w:rPr>
          <w:rFonts w:eastAsia="Calibri"/>
        </w:rPr>
        <w:t xml:space="preserve"> updated information on staging using UICC TNM 8</w:t>
      </w:r>
      <w:r w:rsidR="002A5E22">
        <w:rPr>
          <w:rFonts w:eastAsia="Calibri"/>
        </w:rPr>
        <w:t>,</w:t>
      </w:r>
      <w:r w:rsidRPr="00292883">
        <w:rPr>
          <w:rFonts w:eastAsia="Calibri"/>
        </w:rPr>
        <w:t xml:space="preserve"> which should be</w:t>
      </w:r>
      <w:bookmarkStart w:id="0" w:name="_GoBack"/>
      <w:bookmarkEnd w:id="0"/>
      <w:r w:rsidRPr="00292883">
        <w:rPr>
          <w:rFonts w:eastAsia="Calibri"/>
        </w:rPr>
        <w:t xml:space="preserve"> used for al</w:t>
      </w:r>
      <w:r w:rsidR="002A5E22">
        <w:rPr>
          <w:rFonts w:eastAsia="Calibri"/>
        </w:rPr>
        <w:t xml:space="preserve">l tumours diagnosed after 1 January </w:t>
      </w:r>
      <w:r w:rsidRPr="00292883">
        <w:rPr>
          <w:rFonts w:eastAsia="Calibri"/>
        </w:rPr>
        <w:t xml:space="preserve">2018.  </w:t>
      </w:r>
    </w:p>
    <w:p w14:paraId="2E0A9A70" w14:textId="77777777" w:rsidR="00061AA3" w:rsidRDefault="00061AA3" w:rsidP="00292883">
      <w:pPr>
        <w:spacing w:after="0" w:line="240" w:lineRule="auto"/>
        <w:ind w:left="0" w:firstLine="0"/>
        <w:jc w:val="left"/>
      </w:pPr>
    </w:p>
    <w:p w14:paraId="67D38F34" w14:textId="77777777" w:rsidR="00D52D67" w:rsidRPr="00292883" w:rsidRDefault="00D52D67" w:rsidP="00292883">
      <w:pPr>
        <w:spacing w:after="0" w:line="240" w:lineRule="auto"/>
        <w:ind w:left="0" w:firstLine="0"/>
        <w:jc w:val="left"/>
      </w:pPr>
    </w:p>
    <w:p w14:paraId="3A29B9E6" w14:textId="77777777" w:rsidR="00061AA3" w:rsidRPr="00292883" w:rsidRDefault="008A404E" w:rsidP="00292883">
      <w:pPr>
        <w:pStyle w:val="Heading2"/>
        <w:spacing w:line="240" w:lineRule="auto"/>
        <w:ind w:left="-5"/>
      </w:pPr>
      <w:r w:rsidRPr="00292883">
        <w:t>Primary tumou</w:t>
      </w:r>
      <w:r w:rsidRPr="00D52D67">
        <w:t xml:space="preserve">r </w:t>
      </w:r>
      <w:r w:rsidR="00D52D67" w:rsidRPr="00D52D67">
        <w:t>(T)</w:t>
      </w:r>
    </w:p>
    <w:p w14:paraId="6DCD77A1" w14:textId="77777777" w:rsidR="00061AA3" w:rsidRPr="00292883" w:rsidRDefault="00061AA3" w:rsidP="00292883">
      <w:pPr>
        <w:spacing w:after="0" w:line="240" w:lineRule="auto"/>
        <w:ind w:left="0" w:firstLine="0"/>
        <w:jc w:val="left"/>
      </w:pPr>
    </w:p>
    <w:p w14:paraId="7E735BD6" w14:textId="77777777" w:rsidR="00D52D67" w:rsidRPr="00292883" w:rsidRDefault="00D52D67" w:rsidP="00D52D67">
      <w:pPr>
        <w:spacing w:after="120" w:line="240" w:lineRule="auto"/>
        <w:ind w:left="993" w:hanging="992"/>
        <w:jc w:val="left"/>
      </w:pPr>
      <w:proofErr w:type="spellStart"/>
      <w:r w:rsidRPr="00292883">
        <w:t>Tx</w:t>
      </w:r>
      <w:proofErr w:type="spellEnd"/>
      <w:r w:rsidRPr="00292883">
        <w:t xml:space="preserve"> </w:t>
      </w:r>
      <w:r w:rsidRPr="00292883">
        <w:tab/>
        <w:t xml:space="preserve">Primary tumour cannot be assessed  </w:t>
      </w:r>
    </w:p>
    <w:p w14:paraId="2A9726CA" w14:textId="77777777" w:rsidR="00D52D67" w:rsidRPr="00292883" w:rsidRDefault="00D52D67" w:rsidP="00D52D67">
      <w:pPr>
        <w:spacing w:after="120" w:line="240" w:lineRule="auto"/>
        <w:ind w:left="993" w:hanging="992"/>
        <w:jc w:val="left"/>
      </w:pPr>
      <w:r w:rsidRPr="00292883">
        <w:t xml:space="preserve">T0 </w:t>
      </w:r>
      <w:r w:rsidRPr="00292883">
        <w:tab/>
        <w:t xml:space="preserve">No evidence of primary tumour </w:t>
      </w:r>
    </w:p>
    <w:p w14:paraId="03B7EB94" w14:textId="77777777" w:rsidR="00D52D67" w:rsidRPr="00292883" w:rsidRDefault="00D52D67" w:rsidP="00D52D67">
      <w:pPr>
        <w:spacing w:after="120" w:line="240" w:lineRule="auto"/>
        <w:ind w:left="993" w:hanging="992"/>
        <w:jc w:val="left"/>
      </w:pPr>
      <w:r>
        <w:t>T1*</w:t>
      </w:r>
      <w:r w:rsidRPr="00292883">
        <w:tab/>
        <w:t xml:space="preserve">Clinically </w:t>
      </w:r>
      <w:proofErr w:type="spellStart"/>
      <w:r w:rsidRPr="00292883">
        <w:t>inapparent</w:t>
      </w:r>
      <w:proofErr w:type="spellEnd"/>
      <w:r w:rsidRPr="00292883">
        <w:t xml:space="preserve"> tumour not palpable or visible by imaging </w:t>
      </w:r>
    </w:p>
    <w:p w14:paraId="41D53839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>
        <w:t>T1a*</w:t>
      </w:r>
      <w:r w:rsidRPr="00292883">
        <w:tab/>
        <w:t xml:space="preserve">Tumour incidental histological finding in 5% or less of tissue resected  </w:t>
      </w:r>
    </w:p>
    <w:p w14:paraId="2BDACA09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>
        <w:t>T1b*</w:t>
      </w:r>
      <w:r w:rsidRPr="00292883">
        <w:tab/>
        <w:t xml:space="preserve">Tumour incidental histological finding in more than 5% of tissue resected  </w:t>
      </w:r>
    </w:p>
    <w:p w14:paraId="03858142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>
        <w:t>T1c*</w:t>
      </w:r>
      <w:r w:rsidRPr="00292883">
        <w:tab/>
        <w:t>Tumour identified by needle biopsy</w:t>
      </w:r>
      <w:r>
        <w:t xml:space="preserve"> (e.g. because of elevated PSA)**</w:t>
      </w:r>
    </w:p>
    <w:p w14:paraId="33BC671E" w14:textId="77777777" w:rsidR="00D52D67" w:rsidRPr="00292883" w:rsidRDefault="00D52D67" w:rsidP="00D52D67">
      <w:pPr>
        <w:spacing w:after="120" w:line="240" w:lineRule="auto"/>
        <w:ind w:left="993" w:hanging="992"/>
        <w:jc w:val="left"/>
      </w:pPr>
      <w:r w:rsidRPr="00292883">
        <w:t xml:space="preserve">T2 </w:t>
      </w:r>
      <w:r w:rsidRPr="00292883">
        <w:tab/>
        <w:t xml:space="preserve">Tumour confined within prostate </w:t>
      </w:r>
    </w:p>
    <w:p w14:paraId="5DCCAED5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 w:rsidRPr="00292883">
        <w:t xml:space="preserve">T2a </w:t>
      </w:r>
      <w:r w:rsidRPr="00292883">
        <w:tab/>
        <w:t xml:space="preserve">Tumour involves one half of one lobe or less </w:t>
      </w:r>
    </w:p>
    <w:p w14:paraId="105BFF6B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 w:rsidRPr="00292883">
        <w:t xml:space="preserve">T2b </w:t>
      </w:r>
      <w:r w:rsidRPr="00292883">
        <w:tab/>
        <w:t xml:space="preserve">Tumour involves more than half of one lobe, but not both lobes  </w:t>
      </w:r>
    </w:p>
    <w:p w14:paraId="34625DC6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 w:rsidRPr="00292883">
        <w:t xml:space="preserve">T2c </w:t>
      </w:r>
      <w:r w:rsidRPr="00292883">
        <w:tab/>
        <w:t xml:space="preserve">Tumour involves both lobes </w:t>
      </w:r>
    </w:p>
    <w:p w14:paraId="3CB44DB8" w14:textId="77777777" w:rsidR="00D52D67" w:rsidRPr="00292883" w:rsidRDefault="00D52D67" w:rsidP="00D52D67">
      <w:pPr>
        <w:spacing w:after="120" w:line="240" w:lineRule="auto"/>
        <w:ind w:left="993" w:hanging="992"/>
        <w:jc w:val="left"/>
      </w:pPr>
      <w:r w:rsidRPr="00292883">
        <w:t xml:space="preserve">T3 </w:t>
      </w:r>
      <w:r w:rsidRPr="00292883">
        <w:tab/>
        <w:t>Tumour exten</w:t>
      </w:r>
      <w:r>
        <w:t>ds through the prostate capsule***</w:t>
      </w:r>
    </w:p>
    <w:p w14:paraId="6C166F0C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 w:rsidRPr="00292883">
        <w:t xml:space="preserve">T3a </w:t>
      </w:r>
      <w:r w:rsidRPr="00292883">
        <w:tab/>
      </w:r>
      <w:proofErr w:type="spellStart"/>
      <w:r w:rsidRPr="00292883">
        <w:t>Extraprostatic</w:t>
      </w:r>
      <w:proofErr w:type="spellEnd"/>
      <w:r w:rsidRPr="00292883">
        <w:t xml:space="preserve"> extension (unilateral or bilateral) including microscopic bladder neck involvement </w:t>
      </w:r>
    </w:p>
    <w:p w14:paraId="33AF0C15" w14:textId="77777777" w:rsidR="00D52D67" w:rsidRPr="00292883" w:rsidRDefault="00D52D67" w:rsidP="00D52D67">
      <w:pPr>
        <w:spacing w:after="120" w:line="240" w:lineRule="auto"/>
        <w:ind w:left="1985" w:hanging="992"/>
        <w:jc w:val="left"/>
      </w:pPr>
      <w:r w:rsidRPr="00292883">
        <w:t xml:space="preserve">T3b </w:t>
      </w:r>
      <w:r w:rsidRPr="00292883">
        <w:tab/>
        <w:t xml:space="preserve">Tumour invades seminal vesicle(s) </w:t>
      </w:r>
    </w:p>
    <w:p w14:paraId="5D6F4AAF" w14:textId="77777777" w:rsidR="00D52D67" w:rsidRPr="00292883" w:rsidRDefault="00D52D67" w:rsidP="00D52D67">
      <w:pPr>
        <w:spacing w:after="120" w:line="240" w:lineRule="auto"/>
        <w:ind w:left="993" w:hanging="992"/>
        <w:jc w:val="left"/>
      </w:pPr>
      <w:r w:rsidRPr="00292883">
        <w:t xml:space="preserve">T4 </w:t>
      </w:r>
      <w:r w:rsidRPr="00292883">
        <w:tab/>
        <w:t>Tumour is fixed or invades adjacent structures other than seminal vesicles external sph</w:t>
      </w:r>
      <w:r w:rsidR="002A5E22">
        <w:t xml:space="preserve">incter, rectum, </w:t>
      </w:r>
      <w:proofErr w:type="spellStart"/>
      <w:r w:rsidR="002A5E22">
        <w:t>levator</w:t>
      </w:r>
      <w:proofErr w:type="spellEnd"/>
      <w:r w:rsidR="002A5E22">
        <w:t xml:space="preserve"> muscles</w:t>
      </w:r>
      <w:r w:rsidRPr="00292883">
        <w:t xml:space="preserve"> or pelvic wall </w:t>
      </w:r>
    </w:p>
    <w:p w14:paraId="1190F93D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p w14:paraId="01B64E97" w14:textId="77777777" w:rsidR="00D52D67" w:rsidRDefault="00D52D67" w:rsidP="00D52D67">
      <w:pPr>
        <w:spacing w:after="120" w:line="240" w:lineRule="auto"/>
        <w:ind w:left="11" w:right="499" w:hanging="11"/>
        <w:jc w:val="left"/>
      </w:pPr>
      <w:r w:rsidRPr="00292883">
        <w:t xml:space="preserve">*The </w:t>
      </w:r>
      <w:proofErr w:type="spellStart"/>
      <w:r w:rsidRPr="00292883">
        <w:t>pT</w:t>
      </w:r>
      <w:proofErr w:type="spellEnd"/>
      <w:r w:rsidRPr="00292883">
        <w:t xml:space="preserve"> and pN categories correspond to the T and N categories. However, there is no pT1 category because there is insufficient tissue to assess the highest </w:t>
      </w:r>
      <w:proofErr w:type="spellStart"/>
      <w:r w:rsidRPr="00292883">
        <w:t>pT</w:t>
      </w:r>
      <w:proofErr w:type="spellEnd"/>
      <w:r w:rsidRPr="00292883">
        <w:t xml:space="preserve"> category</w:t>
      </w:r>
      <w:r>
        <w:t xml:space="preserve">. </w:t>
      </w:r>
    </w:p>
    <w:p w14:paraId="49F19786" w14:textId="77777777" w:rsidR="00061AA3" w:rsidRPr="00292883" w:rsidRDefault="00D52D67" w:rsidP="00D52D67">
      <w:pPr>
        <w:spacing w:after="120" w:line="240" w:lineRule="auto"/>
        <w:ind w:left="11" w:right="499" w:hanging="11"/>
        <w:jc w:val="left"/>
      </w:pPr>
      <w:r>
        <w:t>**</w:t>
      </w:r>
      <w:r w:rsidR="008A404E" w:rsidRPr="00292883">
        <w:t xml:space="preserve">Tumour found in one or both lobes by needle biopsy, but not palpable or visible by imaging, is classified as T1c. </w:t>
      </w:r>
    </w:p>
    <w:p w14:paraId="544ED103" w14:textId="77777777" w:rsidR="00061AA3" w:rsidRPr="00292883" w:rsidRDefault="00D52D67" w:rsidP="002A5E22">
      <w:pPr>
        <w:spacing w:after="0" w:line="240" w:lineRule="auto"/>
        <w:ind w:left="11" w:right="499" w:hanging="11"/>
        <w:jc w:val="left"/>
      </w:pPr>
      <w:r>
        <w:t>***</w:t>
      </w:r>
      <w:r w:rsidR="008A404E" w:rsidRPr="00292883">
        <w:t xml:space="preserve">Invasion into the prostatic apex or into (but not beyond) the prostatic capsule is not classified as T3, but as T2. </w:t>
      </w:r>
    </w:p>
    <w:p w14:paraId="6EB54F0E" w14:textId="77777777" w:rsidR="00061AA3" w:rsidRPr="00292883" w:rsidRDefault="00061AA3" w:rsidP="00292883">
      <w:pPr>
        <w:spacing w:after="0" w:line="240" w:lineRule="auto"/>
        <w:ind w:left="0" w:firstLine="0"/>
        <w:jc w:val="left"/>
      </w:pPr>
    </w:p>
    <w:p w14:paraId="3CA6CCAA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p w14:paraId="660663E8" w14:textId="77777777" w:rsidR="00061AA3" w:rsidRPr="00292883" w:rsidRDefault="008A404E" w:rsidP="00292883">
      <w:pPr>
        <w:pStyle w:val="Heading2"/>
        <w:spacing w:line="240" w:lineRule="auto"/>
        <w:ind w:left="-5"/>
      </w:pPr>
      <w:r w:rsidRPr="00292883">
        <w:t>Regional lymph nodes</w:t>
      </w:r>
      <w:r w:rsidRPr="00292883">
        <w:rPr>
          <w:b w:val="0"/>
        </w:rPr>
        <w:t xml:space="preserve"> </w:t>
      </w:r>
      <w:r w:rsidR="00D52D67" w:rsidRPr="00D52D67">
        <w:t>(N)</w:t>
      </w:r>
    </w:p>
    <w:p w14:paraId="1E33A66E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p w14:paraId="3E849A0F" w14:textId="77777777" w:rsidR="00061AA3" w:rsidRPr="00292883" w:rsidRDefault="008A404E" w:rsidP="00D52D67">
      <w:pPr>
        <w:tabs>
          <w:tab w:val="center" w:pos="2666"/>
        </w:tabs>
        <w:spacing w:after="120" w:line="240" w:lineRule="auto"/>
        <w:ind w:left="-17" w:firstLine="0"/>
        <w:jc w:val="left"/>
      </w:pPr>
      <w:r w:rsidRPr="00292883">
        <w:t>N</w:t>
      </w:r>
      <w:r w:rsidR="00EC7354" w:rsidRPr="00292883">
        <w:t>X</w:t>
      </w:r>
      <w:r w:rsidRPr="00292883">
        <w:t xml:space="preserve"> </w:t>
      </w:r>
      <w:r w:rsidRPr="00292883">
        <w:tab/>
        <w:t xml:space="preserve">Regional lymph nodes cannot be assessed  </w:t>
      </w:r>
    </w:p>
    <w:p w14:paraId="001711F6" w14:textId="77777777" w:rsidR="00061AA3" w:rsidRPr="00292883" w:rsidRDefault="008A404E" w:rsidP="00D52D67">
      <w:pPr>
        <w:tabs>
          <w:tab w:val="center" w:pos="2287"/>
        </w:tabs>
        <w:spacing w:after="120" w:line="240" w:lineRule="auto"/>
        <w:ind w:left="-17" w:firstLine="0"/>
        <w:jc w:val="left"/>
      </w:pPr>
      <w:r w:rsidRPr="00292883">
        <w:t xml:space="preserve">N0 </w:t>
      </w:r>
      <w:r w:rsidRPr="00292883">
        <w:tab/>
        <w:t xml:space="preserve">No regional lymph node metastasis </w:t>
      </w:r>
    </w:p>
    <w:p w14:paraId="1018BC0C" w14:textId="77777777" w:rsidR="00061AA3" w:rsidRPr="00292883" w:rsidRDefault="008A404E" w:rsidP="00D52D67">
      <w:pPr>
        <w:tabs>
          <w:tab w:val="center" w:pos="2158"/>
        </w:tabs>
        <w:spacing w:after="120" w:line="240" w:lineRule="auto"/>
        <w:ind w:left="-17" w:firstLine="0"/>
        <w:jc w:val="left"/>
      </w:pPr>
      <w:r w:rsidRPr="00292883">
        <w:t xml:space="preserve">N1 </w:t>
      </w:r>
      <w:r w:rsidRPr="00292883">
        <w:tab/>
        <w:t xml:space="preserve">Regional lymph node metastasis </w:t>
      </w:r>
    </w:p>
    <w:p w14:paraId="1FF2DC40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p w14:paraId="42F833BF" w14:textId="77777777" w:rsidR="00061AA3" w:rsidRDefault="00061AA3" w:rsidP="00292883">
      <w:pPr>
        <w:spacing w:after="0" w:line="240" w:lineRule="auto"/>
        <w:ind w:left="0" w:firstLine="0"/>
        <w:jc w:val="left"/>
      </w:pPr>
    </w:p>
    <w:p w14:paraId="46E60C5D" w14:textId="77777777" w:rsidR="00D52D67" w:rsidRDefault="00D52D67" w:rsidP="00292883">
      <w:pPr>
        <w:spacing w:after="0" w:line="240" w:lineRule="auto"/>
        <w:ind w:left="0" w:firstLine="0"/>
        <w:jc w:val="left"/>
      </w:pPr>
    </w:p>
    <w:p w14:paraId="02752DCC" w14:textId="77777777" w:rsidR="00D52D67" w:rsidRDefault="00D52D67" w:rsidP="00292883">
      <w:pPr>
        <w:spacing w:after="0" w:line="240" w:lineRule="auto"/>
        <w:ind w:left="0" w:firstLine="0"/>
        <w:jc w:val="left"/>
      </w:pPr>
    </w:p>
    <w:p w14:paraId="646A8EB3" w14:textId="77777777" w:rsidR="00D52D67" w:rsidRDefault="00D52D67" w:rsidP="00292883">
      <w:pPr>
        <w:spacing w:after="0" w:line="240" w:lineRule="auto"/>
        <w:ind w:left="0" w:firstLine="0"/>
        <w:jc w:val="left"/>
      </w:pPr>
    </w:p>
    <w:p w14:paraId="66F14D95" w14:textId="77777777" w:rsidR="00D52D67" w:rsidRDefault="00D52D67" w:rsidP="00292883">
      <w:pPr>
        <w:spacing w:after="0" w:line="240" w:lineRule="auto"/>
        <w:ind w:left="0" w:firstLine="0"/>
        <w:jc w:val="left"/>
      </w:pPr>
    </w:p>
    <w:p w14:paraId="523A34D4" w14:textId="77777777" w:rsidR="00D52D67" w:rsidRDefault="00D52D67" w:rsidP="00292883">
      <w:pPr>
        <w:spacing w:after="0" w:line="240" w:lineRule="auto"/>
        <w:ind w:left="0" w:firstLine="0"/>
        <w:jc w:val="left"/>
      </w:pPr>
    </w:p>
    <w:p w14:paraId="1E0991D8" w14:textId="77777777" w:rsidR="00D52D67" w:rsidRDefault="00D52D67" w:rsidP="00292883">
      <w:pPr>
        <w:spacing w:after="0" w:line="240" w:lineRule="auto"/>
        <w:ind w:left="0" w:firstLine="0"/>
        <w:jc w:val="left"/>
      </w:pPr>
    </w:p>
    <w:p w14:paraId="702CC35D" w14:textId="77777777" w:rsidR="00061AA3" w:rsidRPr="00292883" w:rsidRDefault="008A404E" w:rsidP="00D52D67">
      <w:pPr>
        <w:pStyle w:val="Heading2"/>
        <w:spacing w:line="240" w:lineRule="auto"/>
        <w:ind w:left="0" w:firstLine="0"/>
      </w:pPr>
      <w:r w:rsidRPr="00292883">
        <w:lastRenderedPageBreak/>
        <w:t xml:space="preserve">Distant metastasis </w:t>
      </w:r>
      <w:r w:rsidR="00D52D67">
        <w:t>(M)</w:t>
      </w:r>
    </w:p>
    <w:p w14:paraId="004FB3F6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p w14:paraId="0CB78A82" w14:textId="77777777" w:rsidR="00D52D67" w:rsidRPr="00292883" w:rsidRDefault="00D52D67" w:rsidP="00D52D67">
      <w:pPr>
        <w:spacing w:after="120" w:line="240" w:lineRule="auto"/>
        <w:ind w:left="993" w:hanging="993"/>
        <w:jc w:val="left"/>
      </w:pPr>
      <w:r w:rsidRPr="00292883">
        <w:t xml:space="preserve">M0 </w:t>
      </w:r>
      <w:r w:rsidRPr="00292883">
        <w:tab/>
        <w:t xml:space="preserve">No distant metastasis </w:t>
      </w:r>
    </w:p>
    <w:p w14:paraId="78496229" w14:textId="77777777" w:rsidR="00D52D67" w:rsidRPr="00292883" w:rsidRDefault="00D52D67" w:rsidP="00D52D67">
      <w:pPr>
        <w:spacing w:after="120" w:line="240" w:lineRule="auto"/>
        <w:ind w:left="993" w:hanging="993"/>
        <w:jc w:val="left"/>
      </w:pPr>
      <w:r w:rsidRPr="00292883">
        <w:t xml:space="preserve">M1 </w:t>
      </w:r>
      <w:r w:rsidRPr="00292883">
        <w:tab/>
        <w:t xml:space="preserve">Distant metastasis </w:t>
      </w:r>
    </w:p>
    <w:p w14:paraId="3247AB4F" w14:textId="77777777" w:rsidR="00D52D67" w:rsidRPr="00292883" w:rsidRDefault="00D52D67" w:rsidP="00EB0EA3">
      <w:pPr>
        <w:spacing w:after="120" w:line="240" w:lineRule="auto"/>
        <w:ind w:left="1985" w:hanging="993"/>
        <w:jc w:val="left"/>
      </w:pPr>
      <w:r w:rsidRPr="00292883">
        <w:t xml:space="preserve">M1a  </w:t>
      </w:r>
      <w:r w:rsidRPr="00292883">
        <w:tab/>
        <w:t xml:space="preserve">Non-regional lymph node(s)  </w:t>
      </w:r>
    </w:p>
    <w:p w14:paraId="0283B9F7" w14:textId="77777777" w:rsidR="00D52D67" w:rsidRPr="00292883" w:rsidRDefault="00D52D67" w:rsidP="00EB0EA3">
      <w:pPr>
        <w:spacing w:after="120" w:line="240" w:lineRule="auto"/>
        <w:ind w:left="1985" w:hanging="993"/>
        <w:jc w:val="left"/>
      </w:pPr>
      <w:r w:rsidRPr="00292883">
        <w:t xml:space="preserve">M1b </w:t>
      </w:r>
      <w:r w:rsidRPr="00292883">
        <w:tab/>
        <w:t xml:space="preserve">Bone(s) </w:t>
      </w:r>
    </w:p>
    <w:p w14:paraId="1281D80E" w14:textId="77777777" w:rsidR="00D52D67" w:rsidRDefault="00D52D67" w:rsidP="002A5E22">
      <w:pPr>
        <w:spacing w:after="0" w:line="240" w:lineRule="auto"/>
        <w:ind w:left="1984" w:hanging="992"/>
        <w:jc w:val="left"/>
      </w:pPr>
      <w:r w:rsidRPr="00292883">
        <w:t xml:space="preserve">M1c  </w:t>
      </w:r>
      <w:r w:rsidRPr="00292883">
        <w:tab/>
        <w:t xml:space="preserve">Other site(s) </w:t>
      </w:r>
    </w:p>
    <w:p w14:paraId="1A4A41B8" w14:textId="77777777" w:rsidR="00D52D67" w:rsidRDefault="00D52D67" w:rsidP="00D52D67">
      <w:pPr>
        <w:tabs>
          <w:tab w:val="left" w:pos="708"/>
        </w:tabs>
        <w:spacing w:after="0" w:line="240" w:lineRule="auto"/>
        <w:ind w:left="0" w:firstLine="0"/>
        <w:jc w:val="left"/>
      </w:pPr>
    </w:p>
    <w:p w14:paraId="2DC7F5E7" w14:textId="77777777" w:rsidR="00D52D67" w:rsidRDefault="00D52D67" w:rsidP="00D52D67">
      <w:pPr>
        <w:tabs>
          <w:tab w:val="left" w:pos="708"/>
        </w:tabs>
        <w:spacing w:after="0" w:line="240" w:lineRule="auto"/>
        <w:ind w:left="0" w:firstLine="0"/>
        <w:jc w:val="left"/>
      </w:pPr>
    </w:p>
    <w:p w14:paraId="6B317263" w14:textId="77777777" w:rsidR="00061AA3" w:rsidRPr="00D52D67" w:rsidRDefault="008A404E" w:rsidP="00D52D67">
      <w:pPr>
        <w:tabs>
          <w:tab w:val="left" w:pos="708"/>
        </w:tabs>
        <w:spacing w:after="0" w:line="240" w:lineRule="auto"/>
        <w:ind w:left="0" w:firstLine="0"/>
        <w:jc w:val="left"/>
        <w:rPr>
          <w:b/>
        </w:rPr>
      </w:pPr>
      <w:r w:rsidRPr="00D52D67">
        <w:rPr>
          <w:b/>
        </w:rPr>
        <w:t xml:space="preserve">Stage grouping </w:t>
      </w:r>
    </w:p>
    <w:p w14:paraId="62FE2724" w14:textId="77777777" w:rsidR="00061AA3" w:rsidRPr="00292883" w:rsidRDefault="008A404E" w:rsidP="00292883">
      <w:pPr>
        <w:spacing w:after="0" w:line="240" w:lineRule="auto"/>
        <w:ind w:left="0" w:firstLine="0"/>
        <w:jc w:val="left"/>
      </w:pPr>
      <w:r w:rsidRPr="00292883">
        <w:t xml:space="preserve"> </w:t>
      </w:r>
    </w:p>
    <w:tbl>
      <w:tblPr>
        <w:tblStyle w:val="TableGrid0"/>
        <w:tblW w:w="5360" w:type="dxa"/>
        <w:tblInd w:w="113" w:type="dxa"/>
        <w:tblLook w:val="04A0" w:firstRow="1" w:lastRow="0" w:firstColumn="1" w:lastColumn="0" w:noHBand="0" w:noVBand="1"/>
      </w:tblPr>
      <w:tblGrid>
        <w:gridCol w:w="1303"/>
        <w:gridCol w:w="1339"/>
        <w:gridCol w:w="1424"/>
        <w:gridCol w:w="1294"/>
      </w:tblGrid>
      <w:tr w:rsidR="00061AA3" w:rsidRPr="00292883" w14:paraId="534C7D94" w14:textId="77777777" w:rsidTr="002A5E22">
        <w:trPr>
          <w:trHeight w:val="588"/>
        </w:trPr>
        <w:tc>
          <w:tcPr>
            <w:tcW w:w="1304" w:type="dxa"/>
          </w:tcPr>
          <w:p w14:paraId="4B306E90" w14:textId="77777777" w:rsidR="00061AA3" w:rsidRPr="00292883" w:rsidRDefault="008A404E" w:rsidP="00292883">
            <w:pPr>
              <w:spacing w:after="0" w:line="240" w:lineRule="auto"/>
              <w:ind w:left="2" w:firstLine="0"/>
              <w:jc w:val="left"/>
            </w:pPr>
            <w:r w:rsidRPr="00292883">
              <w:t xml:space="preserve">Stage I </w:t>
            </w:r>
          </w:p>
        </w:tc>
        <w:tc>
          <w:tcPr>
            <w:tcW w:w="1339" w:type="dxa"/>
          </w:tcPr>
          <w:p w14:paraId="1C0E6607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T1, T2a </w:t>
            </w:r>
          </w:p>
        </w:tc>
        <w:tc>
          <w:tcPr>
            <w:tcW w:w="1424" w:type="dxa"/>
          </w:tcPr>
          <w:p w14:paraId="6F6CDA9B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N0 </w:t>
            </w:r>
          </w:p>
        </w:tc>
        <w:tc>
          <w:tcPr>
            <w:tcW w:w="1294" w:type="dxa"/>
          </w:tcPr>
          <w:p w14:paraId="3E0B51C3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M0 </w:t>
            </w:r>
          </w:p>
        </w:tc>
      </w:tr>
      <w:tr w:rsidR="00061AA3" w:rsidRPr="00292883" w14:paraId="34069FB6" w14:textId="77777777" w:rsidTr="002A5E22">
        <w:trPr>
          <w:trHeight w:val="569"/>
        </w:trPr>
        <w:tc>
          <w:tcPr>
            <w:tcW w:w="1304" w:type="dxa"/>
          </w:tcPr>
          <w:p w14:paraId="387A8B81" w14:textId="77777777" w:rsidR="00061AA3" w:rsidRPr="00292883" w:rsidRDefault="008A404E" w:rsidP="00292883">
            <w:pPr>
              <w:spacing w:after="0" w:line="240" w:lineRule="auto"/>
              <w:ind w:left="2" w:firstLine="0"/>
              <w:jc w:val="left"/>
            </w:pPr>
            <w:r w:rsidRPr="00292883">
              <w:t xml:space="preserve">Stage II </w:t>
            </w:r>
          </w:p>
        </w:tc>
        <w:tc>
          <w:tcPr>
            <w:tcW w:w="1339" w:type="dxa"/>
          </w:tcPr>
          <w:p w14:paraId="5046AD8D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T2b, T2c </w:t>
            </w:r>
          </w:p>
        </w:tc>
        <w:tc>
          <w:tcPr>
            <w:tcW w:w="1424" w:type="dxa"/>
          </w:tcPr>
          <w:p w14:paraId="427CE452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N0 </w:t>
            </w:r>
          </w:p>
        </w:tc>
        <w:tc>
          <w:tcPr>
            <w:tcW w:w="1294" w:type="dxa"/>
          </w:tcPr>
          <w:p w14:paraId="4C4FFF6C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M0 </w:t>
            </w:r>
          </w:p>
        </w:tc>
      </w:tr>
      <w:tr w:rsidR="00061AA3" w:rsidRPr="00292883" w14:paraId="0BE81709" w14:textId="77777777" w:rsidTr="002A5E22">
        <w:trPr>
          <w:trHeight w:val="562"/>
        </w:trPr>
        <w:tc>
          <w:tcPr>
            <w:tcW w:w="1304" w:type="dxa"/>
          </w:tcPr>
          <w:p w14:paraId="7D29DBE9" w14:textId="77777777" w:rsidR="00061AA3" w:rsidRPr="00292883" w:rsidRDefault="008A404E" w:rsidP="00292883">
            <w:pPr>
              <w:spacing w:after="0" w:line="240" w:lineRule="auto"/>
              <w:ind w:left="2" w:firstLine="0"/>
              <w:jc w:val="left"/>
            </w:pPr>
            <w:r w:rsidRPr="00292883">
              <w:t xml:space="preserve">Stage III </w:t>
            </w:r>
          </w:p>
        </w:tc>
        <w:tc>
          <w:tcPr>
            <w:tcW w:w="1339" w:type="dxa"/>
          </w:tcPr>
          <w:p w14:paraId="49E66ED5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>T3</w:t>
            </w:r>
            <w:r w:rsidR="00EC7354" w:rsidRPr="00292883">
              <w:t>, T4</w:t>
            </w:r>
          </w:p>
        </w:tc>
        <w:tc>
          <w:tcPr>
            <w:tcW w:w="1424" w:type="dxa"/>
          </w:tcPr>
          <w:p w14:paraId="2836BE84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N0 </w:t>
            </w:r>
          </w:p>
        </w:tc>
        <w:tc>
          <w:tcPr>
            <w:tcW w:w="1294" w:type="dxa"/>
          </w:tcPr>
          <w:p w14:paraId="57379F53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M0 </w:t>
            </w:r>
          </w:p>
        </w:tc>
      </w:tr>
      <w:tr w:rsidR="00061AA3" w:rsidRPr="00292883" w14:paraId="3CDF893A" w14:textId="77777777" w:rsidTr="002A5E22">
        <w:trPr>
          <w:trHeight w:val="871"/>
        </w:trPr>
        <w:tc>
          <w:tcPr>
            <w:tcW w:w="1304" w:type="dxa"/>
          </w:tcPr>
          <w:p w14:paraId="61C86C9D" w14:textId="77777777" w:rsidR="00061AA3" w:rsidRPr="00292883" w:rsidRDefault="008A404E" w:rsidP="00292883">
            <w:pPr>
              <w:spacing w:after="0" w:line="240" w:lineRule="auto"/>
              <w:ind w:left="2" w:firstLine="0"/>
              <w:jc w:val="left"/>
            </w:pPr>
            <w:r w:rsidRPr="00292883">
              <w:t xml:space="preserve">Stage IV </w:t>
            </w:r>
          </w:p>
        </w:tc>
        <w:tc>
          <w:tcPr>
            <w:tcW w:w="1339" w:type="dxa"/>
          </w:tcPr>
          <w:p w14:paraId="60FBB3A7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Any T  </w:t>
            </w:r>
          </w:p>
          <w:p w14:paraId="3327E7BC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Any T </w:t>
            </w:r>
          </w:p>
        </w:tc>
        <w:tc>
          <w:tcPr>
            <w:tcW w:w="1424" w:type="dxa"/>
          </w:tcPr>
          <w:p w14:paraId="1CF1D783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N1 </w:t>
            </w:r>
          </w:p>
          <w:p w14:paraId="04E5899F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Any N </w:t>
            </w:r>
          </w:p>
        </w:tc>
        <w:tc>
          <w:tcPr>
            <w:tcW w:w="1294" w:type="dxa"/>
          </w:tcPr>
          <w:p w14:paraId="74DD41BF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M0  </w:t>
            </w:r>
          </w:p>
          <w:p w14:paraId="673023F0" w14:textId="77777777" w:rsidR="00061AA3" w:rsidRPr="00292883" w:rsidRDefault="008A404E" w:rsidP="00292883">
            <w:pPr>
              <w:spacing w:after="0" w:line="240" w:lineRule="auto"/>
              <w:ind w:left="0" w:firstLine="0"/>
              <w:jc w:val="left"/>
            </w:pPr>
            <w:r w:rsidRPr="00292883">
              <w:t xml:space="preserve">M1 </w:t>
            </w:r>
          </w:p>
        </w:tc>
      </w:tr>
    </w:tbl>
    <w:p w14:paraId="66A04425" w14:textId="77777777" w:rsidR="00EC7354" w:rsidRDefault="00EC7354" w:rsidP="00292883">
      <w:pPr>
        <w:spacing w:after="0" w:line="240" w:lineRule="auto"/>
        <w:ind w:left="0" w:right="7199" w:firstLine="0"/>
        <w:rPr>
          <w:b/>
        </w:rPr>
      </w:pPr>
    </w:p>
    <w:p w14:paraId="2D63239F" w14:textId="77777777" w:rsidR="00D52D67" w:rsidRPr="00292883" w:rsidRDefault="00D52D67" w:rsidP="00292883">
      <w:pPr>
        <w:spacing w:after="0" w:line="240" w:lineRule="auto"/>
        <w:ind w:left="0" w:right="7199" w:firstLine="0"/>
        <w:rPr>
          <w:b/>
        </w:rPr>
      </w:pPr>
    </w:p>
    <w:p w14:paraId="4F5A5EFB" w14:textId="77777777" w:rsidR="00EC7354" w:rsidRPr="00292883" w:rsidRDefault="002A5E22" w:rsidP="00292883">
      <w:pPr>
        <w:spacing w:after="0" w:line="240" w:lineRule="auto"/>
        <w:ind w:left="567" w:right="181" w:hanging="567"/>
        <w:rPr>
          <w:rFonts w:eastAsia="Calibri"/>
          <w:b/>
        </w:rPr>
      </w:pPr>
      <w:r>
        <w:rPr>
          <w:rFonts w:eastAsia="Calibri"/>
          <w:b/>
        </w:rPr>
        <w:t>Reference</w:t>
      </w:r>
    </w:p>
    <w:p w14:paraId="58FAA351" w14:textId="77777777" w:rsidR="00EC7354" w:rsidRPr="00292883" w:rsidRDefault="00EC7354" w:rsidP="00292883">
      <w:pPr>
        <w:spacing w:after="0" w:line="240" w:lineRule="auto"/>
        <w:ind w:left="567" w:right="181" w:hanging="567"/>
        <w:rPr>
          <w:rFonts w:eastAsia="Calibri"/>
          <w:b/>
        </w:rPr>
      </w:pPr>
    </w:p>
    <w:p w14:paraId="225835FE" w14:textId="77777777" w:rsidR="00EC7354" w:rsidRPr="00292883" w:rsidRDefault="00D52D67" w:rsidP="00292883">
      <w:pPr>
        <w:spacing w:after="0" w:line="240" w:lineRule="auto"/>
        <w:ind w:left="567" w:right="181" w:hanging="567"/>
        <w:rPr>
          <w:rFonts w:eastAsia="Calibri"/>
        </w:rPr>
      </w:pPr>
      <w:r>
        <w:rPr>
          <w:rFonts w:eastAsia="Calibri"/>
        </w:rPr>
        <w:t>1</w:t>
      </w:r>
      <w:r w:rsidR="00EC7354" w:rsidRPr="00292883">
        <w:rPr>
          <w:rFonts w:eastAsia="Calibri"/>
        </w:rPr>
        <w:tab/>
        <w:t xml:space="preserve">Prostate. </w:t>
      </w:r>
      <w:r w:rsidR="00EC7354" w:rsidRPr="00292883">
        <w:rPr>
          <w:rFonts w:eastAsia="Calibri"/>
          <w:i/>
        </w:rPr>
        <w:t>In</w:t>
      </w:r>
      <w:r w:rsidR="00EC7354" w:rsidRPr="00292883">
        <w:rPr>
          <w:rFonts w:eastAsia="Calibri"/>
        </w:rPr>
        <w:t xml:space="preserve">: Brierley JD, </w:t>
      </w:r>
      <w:proofErr w:type="spellStart"/>
      <w:r w:rsidR="00EC7354" w:rsidRPr="00292883">
        <w:rPr>
          <w:rFonts w:eastAsia="Calibri"/>
        </w:rPr>
        <w:t>Gospodarowicz</w:t>
      </w:r>
      <w:proofErr w:type="spellEnd"/>
      <w:r w:rsidR="00EC7354" w:rsidRPr="00292883">
        <w:rPr>
          <w:rFonts w:eastAsia="Calibri"/>
        </w:rPr>
        <w:t xml:space="preserve"> MK, Wittekind C</w:t>
      </w:r>
      <w:r>
        <w:rPr>
          <w:rFonts w:eastAsia="Calibri"/>
        </w:rPr>
        <w:t xml:space="preserve"> (eds</w:t>
      </w:r>
      <w:r w:rsidR="00EC7354" w:rsidRPr="00292883">
        <w:rPr>
          <w:rFonts w:eastAsia="Calibri"/>
        </w:rPr>
        <w:t xml:space="preserve">). </w:t>
      </w:r>
      <w:r w:rsidR="00EC7354" w:rsidRPr="00292883">
        <w:rPr>
          <w:rFonts w:eastAsia="Calibri"/>
          <w:i/>
        </w:rPr>
        <w:t>TNM Class</w:t>
      </w:r>
      <w:r>
        <w:rPr>
          <w:rFonts w:eastAsia="Calibri"/>
          <w:i/>
        </w:rPr>
        <w:t>ification of Malignant Tumours (</w:t>
      </w:r>
      <w:r w:rsidR="00EC7354" w:rsidRPr="00292883">
        <w:rPr>
          <w:rFonts w:eastAsia="Calibri"/>
          <w:i/>
        </w:rPr>
        <w:t>8</w:t>
      </w:r>
      <w:r w:rsidR="00EC7354" w:rsidRPr="00292883">
        <w:rPr>
          <w:rFonts w:eastAsia="Calibri"/>
          <w:i/>
          <w:vertAlign w:val="superscript"/>
        </w:rPr>
        <w:t>th</w:t>
      </w:r>
      <w:r w:rsidR="00EC7354" w:rsidRPr="00292883">
        <w:rPr>
          <w:rFonts w:eastAsia="Calibri"/>
          <w:i/>
        </w:rPr>
        <w:t xml:space="preserve"> edition</w:t>
      </w:r>
      <w:r>
        <w:rPr>
          <w:rFonts w:eastAsia="Calibri"/>
          <w:i/>
        </w:rPr>
        <w:t>)</w:t>
      </w:r>
      <w:r w:rsidR="00EC7354" w:rsidRPr="00292883">
        <w:rPr>
          <w:rFonts w:eastAsia="Calibri"/>
          <w:i/>
        </w:rPr>
        <w:t>.</w:t>
      </w:r>
      <w:r w:rsidR="00EC7354" w:rsidRPr="00292883">
        <w:rPr>
          <w:rFonts w:eastAsia="Calibri"/>
        </w:rPr>
        <w:t xml:space="preserve"> </w:t>
      </w:r>
      <w:r>
        <w:rPr>
          <w:rFonts w:eastAsia="Calibri"/>
        </w:rPr>
        <w:t>Oxford, UK: Wiley-Blackwell, 2017</w:t>
      </w:r>
      <w:r w:rsidR="00EC7354" w:rsidRPr="00292883">
        <w:rPr>
          <w:rFonts w:eastAsia="Calibri"/>
        </w:rPr>
        <w:t xml:space="preserve">. </w:t>
      </w:r>
    </w:p>
    <w:p w14:paraId="2D1C0367" w14:textId="77777777" w:rsidR="00061AA3" w:rsidRPr="00292883" w:rsidRDefault="008A404E" w:rsidP="00292883">
      <w:pPr>
        <w:spacing w:after="0" w:line="240" w:lineRule="auto"/>
        <w:ind w:left="0" w:right="7199" w:firstLine="0"/>
      </w:pPr>
      <w:r w:rsidRPr="00292883">
        <w:rPr>
          <w:b/>
        </w:rPr>
        <w:t xml:space="preserve">  </w:t>
      </w:r>
      <w:r w:rsidRPr="00292883">
        <w:rPr>
          <w:b/>
        </w:rPr>
        <w:tab/>
        <w:t xml:space="preserve"> </w:t>
      </w:r>
    </w:p>
    <w:sectPr w:rsidR="00061AA3" w:rsidRPr="00292883" w:rsidSect="00292883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720" w:footer="70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1E662F" w14:textId="77777777" w:rsidR="008A404E" w:rsidRDefault="008A404E">
      <w:pPr>
        <w:spacing w:after="0" w:line="240" w:lineRule="auto"/>
      </w:pPr>
      <w:r>
        <w:separator/>
      </w:r>
    </w:p>
  </w:endnote>
  <w:endnote w:type="continuationSeparator" w:id="0">
    <w:p w14:paraId="123248F3" w14:textId="77777777" w:rsidR="008A404E" w:rsidRDefault="008A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6CBAE" w14:textId="77777777" w:rsidR="00061AA3" w:rsidRDefault="008A404E">
    <w:pPr>
      <w:tabs>
        <w:tab w:val="center" w:pos="1466"/>
        <w:tab w:val="center" w:pos="4876"/>
        <w:tab w:val="center" w:pos="8259"/>
        <w:tab w:val="center" w:pos="9290"/>
      </w:tabs>
      <w:spacing w:after="0" w:line="259" w:lineRule="auto"/>
      <w:ind w:left="0" w:firstLine="0"/>
      <w:jc w:val="left"/>
    </w:pPr>
    <w:proofErr w:type="spellStart"/>
    <w:r>
      <w:rPr>
        <w:sz w:val="20"/>
      </w:rPr>
      <w:t>CEff</w:t>
    </w:r>
    <w:proofErr w:type="spellEnd"/>
    <w:r>
      <w:rPr>
        <w:sz w:val="20"/>
      </w:rPr>
      <w:t xml:space="preserve"> </w:t>
    </w:r>
    <w:r>
      <w:rPr>
        <w:sz w:val="20"/>
      </w:rPr>
      <w:tab/>
      <w:t xml:space="preserve">270616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0"/>
      </w:rPr>
      <w:tab/>
      <w:t xml:space="preserve">V13 </w:t>
    </w:r>
    <w:r>
      <w:rPr>
        <w:sz w:val="20"/>
      </w:rPr>
      <w:tab/>
      <w:t>Final</w:t>
    </w:r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0E53D" w14:textId="77777777" w:rsidR="00061AA3" w:rsidRDefault="00061AA3">
    <w:pPr>
      <w:tabs>
        <w:tab w:val="center" w:pos="1466"/>
        <w:tab w:val="center" w:pos="4876"/>
        <w:tab w:val="center" w:pos="8259"/>
        <w:tab w:val="center" w:pos="9290"/>
      </w:tabs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8A70" w14:textId="77777777" w:rsidR="00061AA3" w:rsidRDefault="00061AA3">
    <w:pPr>
      <w:tabs>
        <w:tab w:val="center" w:pos="1808"/>
        <w:tab w:val="center" w:pos="4876"/>
      </w:tabs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B4DC0" w14:textId="77777777" w:rsidR="008A404E" w:rsidRDefault="008A404E">
      <w:pPr>
        <w:spacing w:after="0" w:line="240" w:lineRule="auto"/>
      </w:pPr>
      <w:r>
        <w:separator/>
      </w:r>
    </w:p>
  </w:footnote>
  <w:footnote w:type="continuationSeparator" w:id="0">
    <w:p w14:paraId="4A51AFB3" w14:textId="77777777" w:rsidR="008A404E" w:rsidRDefault="008A4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27842"/>
    <w:multiLevelType w:val="hybridMultilevel"/>
    <w:tmpl w:val="B5644016"/>
    <w:lvl w:ilvl="0" w:tplc="164251E0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725D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C8F02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3CE33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CE7F0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3E9DA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8A54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461C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F88B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7B724D6"/>
    <w:multiLevelType w:val="multilevel"/>
    <w:tmpl w:val="C39C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AA3"/>
    <w:rsid w:val="00061AA3"/>
    <w:rsid w:val="00292883"/>
    <w:rsid w:val="002A5E22"/>
    <w:rsid w:val="00584CE6"/>
    <w:rsid w:val="006F19FC"/>
    <w:rsid w:val="008A404E"/>
    <w:rsid w:val="00AF6190"/>
    <w:rsid w:val="00D52D67"/>
    <w:rsid w:val="00EB0EA3"/>
    <w:rsid w:val="00EC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622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37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7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354"/>
    <w:rPr>
      <w:rFonts w:ascii="Segoe UI" w:eastAsia="Arial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D52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2D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D67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584C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37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7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354"/>
    <w:rPr>
      <w:rFonts w:ascii="Segoe UI" w:eastAsia="Arial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D52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2D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D67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584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326</Words>
  <Characters>1864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Hancock</dc:creator>
  <cp:keywords/>
  <cp:lastModifiedBy>Stacy</cp:lastModifiedBy>
  <cp:revision>3</cp:revision>
  <dcterms:created xsi:type="dcterms:W3CDTF">2017-10-12T15:02:00Z</dcterms:created>
  <dcterms:modified xsi:type="dcterms:W3CDTF">2017-10-12T15:05:00Z</dcterms:modified>
</cp:coreProperties>
</file>