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7F7AF" w14:textId="77777777" w:rsidR="00667B5E" w:rsidRPr="005F3756" w:rsidRDefault="00311D98" w:rsidP="005F3756">
      <w:pPr>
        <w:pStyle w:val="Heading1"/>
        <w:tabs>
          <w:tab w:val="center" w:pos="4353"/>
        </w:tabs>
        <w:spacing w:line="240" w:lineRule="auto"/>
        <w:ind w:left="1985" w:right="0" w:hanging="2000"/>
      </w:pPr>
      <w:bookmarkStart w:id="0" w:name="_Toc20878"/>
      <w:r w:rsidRPr="005F3756">
        <w:t>A</w:t>
      </w:r>
      <w:r w:rsidR="005F3756" w:rsidRPr="005F3756">
        <w:t>ppendix</w:t>
      </w:r>
      <w:r w:rsidRPr="005F3756">
        <w:t xml:space="preserve"> A  </w:t>
      </w:r>
      <w:r w:rsidR="005F3756" w:rsidRPr="005F3756">
        <w:tab/>
        <w:t>TNM classification</w:t>
      </w:r>
      <w:r w:rsidRPr="005F3756">
        <w:rPr>
          <w:b w:val="0"/>
        </w:rPr>
        <w:t xml:space="preserve"> </w:t>
      </w:r>
      <w:r w:rsidR="005F3756" w:rsidRPr="005F3756">
        <w:t xml:space="preserve">of malignant tumours </w:t>
      </w:r>
      <w:bookmarkEnd w:id="0"/>
      <w:r w:rsidR="005F3756" w:rsidRPr="005F3756">
        <w:t xml:space="preserve">of </w:t>
      </w:r>
      <w:r w:rsidR="009C3255">
        <w:t xml:space="preserve">the </w:t>
      </w:r>
      <w:r w:rsidR="005F3756" w:rsidRPr="005F3756">
        <w:t xml:space="preserve">oesophagus </w:t>
      </w:r>
      <w:r w:rsidR="009C3255">
        <w:br/>
      </w:r>
      <w:r w:rsidR="005F3756" w:rsidRPr="005F3756">
        <w:t>(UICC TNM 8</w:t>
      </w:r>
      <w:r w:rsidR="00090723" w:rsidRPr="005F3756">
        <w:t>)</w:t>
      </w:r>
    </w:p>
    <w:p w14:paraId="3D25C44D" w14:textId="77777777" w:rsidR="00090723" w:rsidRPr="005F3756" w:rsidRDefault="00090723" w:rsidP="005F3756">
      <w:pPr>
        <w:spacing w:after="0" w:line="240" w:lineRule="auto"/>
        <w:ind w:left="0" w:firstLine="0"/>
        <w:jc w:val="left"/>
        <w:rPr>
          <w:rFonts w:ascii="Arial" w:eastAsia="Arial" w:hAnsi="Arial" w:cs="Arial"/>
          <w:b/>
        </w:rPr>
      </w:pPr>
    </w:p>
    <w:p w14:paraId="6CE892A4" w14:textId="77777777" w:rsidR="005F3756" w:rsidRPr="005F3756" w:rsidRDefault="005F3756" w:rsidP="005F3756">
      <w:pPr>
        <w:spacing w:after="0" w:line="240" w:lineRule="auto"/>
        <w:ind w:left="0" w:firstLine="0"/>
        <w:jc w:val="left"/>
        <w:rPr>
          <w:rFonts w:ascii="Arial" w:eastAsia="Arial" w:hAnsi="Arial" w:cs="Arial"/>
          <w:b/>
        </w:rPr>
      </w:pPr>
    </w:p>
    <w:p w14:paraId="314E8129" w14:textId="77777777" w:rsidR="00090723" w:rsidRPr="005F3756" w:rsidRDefault="00090723" w:rsidP="005F3756">
      <w:pPr>
        <w:spacing w:after="0" w:line="240" w:lineRule="auto"/>
        <w:ind w:left="0" w:firstLine="0"/>
        <w:rPr>
          <w:rFonts w:ascii="Arial" w:eastAsia="Arial" w:hAnsi="Arial" w:cs="Arial"/>
        </w:rPr>
      </w:pPr>
      <w:r w:rsidRPr="005F3756">
        <w:rPr>
          <w:rFonts w:ascii="Arial" w:eastAsia="Arial" w:hAnsi="Arial" w:cs="Arial"/>
        </w:rPr>
        <w:t>This update to Appendix A provide</w:t>
      </w:r>
      <w:r w:rsidR="009C3255">
        <w:rPr>
          <w:rFonts w:ascii="Arial" w:eastAsia="Arial" w:hAnsi="Arial" w:cs="Arial"/>
        </w:rPr>
        <w:t>s</w:t>
      </w:r>
      <w:r w:rsidRPr="005F3756">
        <w:rPr>
          <w:rFonts w:ascii="Arial" w:eastAsia="Arial" w:hAnsi="Arial" w:cs="Arial"/>
        </w:rPr>
        <w:t xml:space="preserve"> updated information on staging using UICC TNM 8</w:t>
      </w:r>
      <w:r w:rsidR="009C3255">
        <w:rPr>
          <w:rFonts w:ascii="Arial" w:eastAsia="Arial" w:hAnsi="Arial" w:cs="Arial"/>
        </w:rPr>
        <w:t>,</w:t>
      </w:r>
      <w:r w:rsidRPr="005F3756">
        <w:rPr>
          <w:rFonts w:ascii="Arial" w:eastAsia="Arial" w:hAnsi="Arial" w:cs="Arial"/>
        </w:rPr>
        <w:t xml:space="preserve"> which should be used for al</w:t>
      </w:r>
      <w:r w:rsidR="009C3255">
        <w:rPr>
          <w:rFonts w:ascii="Arial" w:eastAsia="Arial" w:hAnsi="Arial" w:cs="Arial"/>
        </w:rPr>
        <w:t xml:space="preserve">l tumours diagnosed after 1 January </w:t>
      </w:r>
      <w:r w:rsidRPr="005F3756">
        <w:rPr>
          <w:rFonts w:ascii="Arial" w:eastAsia="Arial" w:hAnsi="Arial" w:cs="Arial"/>
        </w:rPr>
        <w:t>2018.</w:t>
      </w:r>
    </w:p>
    <w:p w14:paraId="2BBDC4CF" w14:textId="77777777" w:rsidR="00090723" w:rsidRPr="005F3756" w:rsidRDefault="00090723" w:rsidP="005F3756">
      <w:pPr>
        <w:spacing w:after="0" w:line="240" w:lineRule="auto"/>
        <w:ind w:left="0" w:firstLine="0"/>
        <w:rPr>
          <w:rFonts w:ascii="Arial" w:eastAsia="Arial" w:hAnsi="Arial" w:cs="Arial"/>
          <w:b/>
        </w:rPr>
      </w:pPr>
    </w:p>
    <w:p w14:paraId="2A33F48B" w14:textId="77777777" w:rsidR="00667B5E" w:rsidRPr="005F3756" w:rsidRDefault="00090723" w:rsidP="005F3756">
      <w:pPr>
        <w:spacing w:after="0" w:line="240" w:lineRule="auto"/>
        <w:ind w:left="0" w:firstLine="0"/>
        <w:rPr>
          <w:rFonts w:ascii="Arial" w:eastAsia="Arial" w:hAnsi="Arial" w:cs="Arial"/>
        </w:rPr>
      </w:pPr>
      <w:r w:rsidRPr="005F3756">
        <w:rPr>
          <w:rFonts w:ascii="Arial" w:eastAsia="Arial" w:hAnsi="Arial" w:cs="Arial"/>
        </w:rPr>
        <w:t xml:space="preserve">The classification applies only to carcinomas and includes adenocarcinomas of the </w:t>
      </w:r>
      <w:proofErr w:type="spellStart"/>
      <w:r w:rsidRPr="005F3756">
        <w:rPr>
          <w:rFonts w:ascii="Arial" w:eastAsia="Arial" w:hAnsi="Arial" w:cs="Arial"/>
        </w:rPr>
        <w:t>oesophagogastric</w:t>
      </w:r>
      <w:proofErr w:type="spellEnd"/>
      <w:r w:rsidRPr="005F3756">
        <w:rPr>
          <w:rFonts w:ascii="Arial" w:eastAsia="Arial" w:hAnsi="Arial" w:cs="Arial"/>
        </w:rPr>
        <w:t>/</w:t>
      </w:r>
      <w:proofErr w:type="spellStart"/>
      <w:r w:rsidRPr="005F3756">
        <w:rPr>
          <w:rFonts w:ascii="Arial" w:eastAsia="Arial" w:hAnsi="Arial" w:cs="Arial"/>
        </w:rPr>
        <w:t>gastroesophageal</w:t>
      </w:r>
      <w:proofErr w:type="spellEnd"/>
      <w:r w:rsidRPr="005F3756">
        <w:rPr>
          <w:rFonts w:ascii="Arial" w:eastAsia="Arial" w:hAnsi="Arial" w:cs="Arial"/>
        </w:rPr>
        <w:t xml:space="preserve"> junction. There should be histological confirmation of the disease and division</w:t>
      </w:r>
      <w:r w:rsidR="009C3255">
        <w:rPr>
          <w:rFonts w:ascii="Arial" w:eastAsia="Arial" w:hAnsi="Arial" w:cs="Arial"/>
        </w:rPr>
        <w:t xml:space="preserve"> of cases by topographic localis</w:t>
      </w:r>
      <w:r w:rsidRPr="005F3756">
        <w:rPr>
          <w:rFonts w:ascii="Arial" w:eastAsia="Arial" w:hAnsi="Arial" w:cs="Arial"/>
        </w:rPr>
        <w:t>ation and histological type. A tumour</w:t>
      </w:r>
      <w:r w:rsidR="005F3756">
        <w:rPr>
          <w:rFonts w:ascii="Arial" w:eastAsia="Arial" w:hAnsi="Arial" w:cs="Arial"/>
        </w:rPr>
        <w:t>,</w:t>
      </w:r>
      <w:r w:rsidRPr="005F3756">
        <w:rPr>
          <w:rFonts w:ascii="Arial" w:eastAsia="Arial" w:hAnsi="Arial" w:cs="Arial"/>
        </w:rPr>
        <w:t xml:space="preserve"> the epicentre of which is within 2 cm of the </w:t>
      </w:r>
      <w:proofErr w:type="spellStart"/>
      <w:r w:rsidRPr="005F3756">
        <w:rPr>
          <w:rFonts w:ascii="Arial" w:eastAsia="Arial" w:hAnsi="Arial" w:cs="Arial"/>
        </w:rPr>
        <w:t>oesophagogastric</w:t>
      </w:r>
      <w:proofErr w:type="spellEnd"/>
      <w:r w:rsidRPr="005F3756">
        <w:rPr>
          <w:rFonts w:ascii="Arial" w:eastAsia="Arial" w:hAnsi="Arial" w:cs="Arial"/>
        </w:rPr>
        <w:t xml:space="preserve"> junction and also extends into the oesophagus</w:t>
      </w:r>
      <w:r w:rsidR="005F3756">
        <w:rPr>
          <w:rFonts w:ascii="Arial" w:eastAsia="Arial" w:hAnsi="Arial" w:cs="Arial"/>
        </w:rPr>
        <w:t>,</w:t>
      </w:r>
      <w:r w:rsidRPr="005F3756">
        <w:rPr>
          <w:rFonts w:ascii="Arial" w:eastAsia="Arial" w:hAnsi="Arial" w:cs="Arial"/>
        </w:rPr>
        <w:t xml:space="preserve"> is classified and staged using the oesophageal scheme. Cancers involving the </w:t>
      </w:r>
      <w:proofErr w:type="spellStart"/>
      <w:r w:rsidR="009C3255">
        <w:rPr>
          <w:rFonts w:ascii="Arial" w:eastAsia="Arial" w:hAnsi="Arial" w:cs="Arial"/>
        </w:rPr>
        <w:t>oesophagogastric</w:t>
      </w:r>
      <w:proofErr w:type="spellEnd"/>
      <w:r w:rsidR="009C3255">
        <w:rPr>
          <w:rFonts w:ascii="Arial" w:eastAsia="Arial" w:hAnsi="Arial" w:cs="Arial"/>
        </w:rPr>
        <w:t xml:space="preserve"> junction </w:t>
      </w:r>
      <w:r w:rsidRPr="005F3756">
        <w:rPr>
          <w:rFonts w:ascii="Arial" w:eastAsia="Arial" w:hAnsi="Arial" w:cs="Arial"/>
        </w:rPr>
        <w:t xml:space="preserve">whose epicentre is within the proximal 2 </w:t>
      </w:r>
      <w:r w:rsidR="009C3255">
        <w:rPr>
          <w:rFonts w:ascii="Arial" w:eastAsia="Arial" w:hAnsi="Arial" w:cs="Arial"/>
        </w:rPr>
        <w:t xml:space="preserve">cm of the </w:t>
      </w:r>
      <w:proofErr w:type="spellStart"/>
      <w:r w:rsidR="009C3255">
        <w:rPr>
          <w:rFonts w:ascii="Arial" w:eastAsia="Arial" w:hAnsi="Arial" w:cs="Arial"/>
        </w:rPr>
        <w:t>cardia</w:t>
      </w:r>
      <w:proofErr w:type="spellEnd"/>
      <w:r w:rsidR="009C3255">
        <w:rPr>
          <w:rFonts w:ascii="Arial" w:eastAsia="Arial" w:hAnsi="Arial" w:cs="Arial"/>
        </w:rPr>
        <w:t xml:space="preserve"> (</w:t>
      </w:r>
      <w:proofErr w:type="spellStart"/>
      <w:r w:rsidR="009C3255">
        <w:rPr>
          <w:rFonts w:ascii="Arial" w:eastAsia="Arial" w:hAnsi="Arial" w:cs="Arial"/>
        </w:rPr>
        <w:t>Siewert</w:t>
      </w:r>
      <w:proofErr w:type="spellEnd"/>
      <w:r w:rsidR="009C3255">
        <w:rPr>
          <w:rFonts w:ascii="Arial" w:eastAsia="Arial" w:hAnsi="Arial" w:cs="Arial"/>
        </w:rPr>
        <w:t xml:space="preserve"> types </w:t>
      </w:r>
      <w:r w:rsidRPr="005F3756">
        <w:rPr>
          <w:rFonts w:ascii="Arial" w:eastAsia="Arial" w:hAnsi="Arial" w:cs="Arial"/>
        </w:rPr>
        <w:t>I/II) are to be staged as oesophageal cancers.</w:t>
      </w:r>
    </w:p>
    <w:p w14:paraId="26394CF1" w14:textId="77777777" w:rsidR="00D14285" w:rsidRPr="005F3756" w:rsidRDefault="00D14285" w:rsidP="005F3756">
      <w:pPr>
        <w:spacing w:after="0" w:line="240" w:lineRule="auto"/>
        <w:ind w:left="0" w:firstLine="0"/>
        <w:rPr>
          <w:rFonts w:ascii="Arial" w:eastAsia="Arial" w:hAnsi="Arial" w:cs="Arial"/>
        </w:rPr>
      </w:pPr>
    </w:p>
    <w:p w14:paraId="7F498839" w14:textId="77777777" w:rsidR="00D14285" w:rsidRPr="005F3756" w:rsidRDefault="00D14285" w:rsidP="005F3756">
      <w:pPr>
        <w:spacing w:after="0" w:line="240" w:lineRule="auto"/>
        <w:ind w:left="0" w:firstLine="0"/>
        <w:rPr>
          <w:rFonts w:ascii="Arial" w:hAnsi="Arial" w:cs="Arial"/>
        </w:rPr>
      </w:pPr>
      <w:r w:rsidRPr="005F3756">
        <w:rPr>
          <w:rFonts w:ascii="Arial" w:hAnsi="Arial" w:cs="Arial"/>
          <w:u w:val="single"/>
        </w:rPr>
        <w:t xml:space="preserve">Patients who receive </w:t>
      </w:r>
      <w:proofErr w:type="spellStart"/>
      <w:r w:rsidRPr="005F3756">
        <w:rPr>
          <w:rFonts w:ascii="Arial" w:hAnsi="Arial" w:cs="Arial"/>
          <w:u w:val="single"/>
        </w:rPr>
        <w:t>neoadjuvant</w:t>
      </w:r>
      <w:proofErr w:type="spellEnd"/>
      <w:r w:rsidRPr="005F3756">
        <w:rPr>
          <w:rFonts w:ascii="Arial" w:hAnsi="Arial" w:cs="Arial"/>
          <w:u w:val="single"/>
        </w:rPr>
        <w:t xml:space="preserve"> chemotherapy and then have a resection</w:t>
      </w:r>
      <w:r w:rsidR="00765533" w:rsidRPr="005F3756">
        <w:rPr>
          <w:rFonts w:ascii="Arial" w:hAnsi="Arial" w:cs="Arial"/>
          <w:u w:val="single"/>
        </w:rPr>
        <w:t>:</w:t>
      </w:r>
      <w:r w:rsidRPr="005F3756">
        <w:rPr>
          <w:rFonts w:ascii="Arial" w:hAnsi="Arial" w:cs="Arial"/>
        </w:rPr>
        <w:t xml:space="preserve"> this classification</w:t>
      </w:r>
      <w:r w:rsidR="009C3255">
        <w:rPr>
          <w:rFonts w:ascii="Arial" w:hAnsi="Arial" w:cs="Arial"/>
        </w:rPr>
        <w:t>,</w:t>
      </w:r>
      <w:r w:rsidRPr="005F3756">
        <w:rPr>
          <w:rFonts w:ascii="Arial" w:hAnsi="Arial" w:cs="Arial"/>
        </w:rPr>
        <w:t xml:space="preserve"> whether it is gastric or oesophageal based on the epicentre</w:t>
      </w:r>
      <w:r w:rsidR="009C3255">
        <w:rPr>
          <w:rFonts w:ascii="Arial" w:hAnsi="Arial" w:cs="Arial"/>
        </w:rPr>
        <w:t>,</w:t>
      </w:r>
      <w:r w:rsidRPr="005F3756">
        <w:rPr>
          <w:rFonts w:ascii="Arial" w:hAnsi="Arial" w:cs="Arial"/>
        </w:rPr>
        <w:t xml:space="preserve"> should be </w:t>
      </w:r>
      <w:r w:rsidR="009C3255">
        <w:rPr>
          <w:rFonts w:ascii="Arial" w:hAnsi="Arial" w:cs="Arial"/>
        </w:rPr>
        <w:t xml:space="preserve">made according to </w:t>
      </w:r>
      <w:r w:rsidRPr="005F3756">
        <w:rPr>
          <w:rFonts w:ascii="Arial" w:hAnsi="Arial" w:cs="Arial"/>
        </w:rPr>
        <w:t>the clinical endoscopic findings before treatment and should not be changed AFTER chemo</w:t>
      </w:r>
      <w:r w:rsidR="005F3756">
        <w:rPr>
          <w:rFonts w:ascii="Arial" w:hAnsi="Arial" w:cs="Arial"/>
        </w:rPr>
        <w:t>therapy</w:t>
      </w:r>
      <w:r w:rsidRPr="005F3756">
        <w:rPr>
          <w:rFonts w:ascii="Arial" w:hAnsi="Arial" w:cs="Arial"/>
        </w:rPr>
        <w:t xml:space="preserve">. So, if a patient was classified </w:t>
      </w:r>
      <w:r w:rsidR="005F3756">
        <w:rPr>
          <w:rFonts w:ascii="Arial" w:hAnsi="Arial" w:cs="Arial"/>
        </w:rPr>
        <w:t>as</w:t>
      </w:r>
      <w:r w:rsidRPr="005F3756">
        <w:rPr>
          <w:rFonts w:ascii="Arial" w:hAnsi="Arial" w:cs="Arial"/>
        </w:rPr>
        <w:t xml:space="preserve"> having an oesophageal cancer before chemo</w:t>
      </w:r>
      <w:r w:rsidR="005F3756">
        <w:rPr>
          <w:rFonts w:ascii="Arial" w:hAnsi="Arial" w:cs="Arial"/>
        </w:rPr>
        <w:t>therapy</w:t>
      </w:r>
      <w:r w:rsidRPr="005F3756">
        <w:rPr>
          <w:rFonts w:ascii="Arial" w:hAnsi="Arial" w:cs="Arial"/>
        </w:rPr>
        <w:t xml:space="preserve"> and then</w:t>
      </w:r>
      <w:r w:rsidR="005F3756">
        <w:rPr>
          <w:rFonts w:ascii="Arial" w:hAnsi="Arial" w:cs="Arial"/>
        </w:rPr>
        <w:t>,</w:t>
      </w:r>
      <w:r w:rsidR="009C3255">
        <w:rPr>
          <w:rFonts w:ascii="Arial" w:hAnsi="Arial" w:cs="Arial"/>
        </w:rPr>
        <w:t xml:space="preserve"> owing</w:t>
      </w:r>
      <w:r w:rsidRPr="005F3756">
        <w:rPr>
          <w:rFonts w:ascii="Arial" w:hAnsi="Arial" w:cs="Arial"/>
        </w:rPr>
        <w:t xml:space="preserve"> to asymmetrical shrinkage and growth in the resection specimen</w:t>
      </w:r>
      <w:r w:rsidR="005F3756">
        <w:rPr>
          <w:rFonts w:ascii="Arial" w:hAnsi="Arial" w:cs="Arial"/>
        </w:rPr>
        <w:t>,</w:t>
      </w:r>
      <w:r w:rsidRPr="005F3756">
        <w:rPr>
          <w:rFonts w:ascii="Arial" w:hAnsi="Arial" w:cs="Arial"/>
        </w:rPr>
        <w:t xml:space="preserve"> it </w:t>
      </w:r>
      <w:r w:rsidR="009C3255">
        <w:rPr>
          <w:rFonts w:ascii="Arial" w:hAnsi="Arial" w:cs="Arial"/>
        </w:rPr>
        <w:t>appears</w:t>
      </w:r>
      <w:r w:rsidRPr="005F3756">
        <w:rPr>
          <w:rFonts w:ascii="Arial" w:hAnsi="Arial" w:cs="Arial"/>
        </w:rPr>
        <w:t xml:space="preserve"> 'gastric' using the rules</w:t>
      </w:r>
      <w:r w:rsidR="009C3255">
        <w:rPr>
          <w:rFonts w:ascii="Arial" w:hAnsi="Arial" w:cs="Arial"/>
        </w:rPr>
        <w:t xml:space="preserve"> of size (centimetres) and location of the epicentre</w:t>
      </w:r>
      <w:r w:rsidRPr="005F3756">
        <w:rPr>
          <w:rFonts w:ascii="Arial" w:hAnsi="Arial" w:cs="Arial"/>
        </w:rPr>
        <w:t>, the cancer should still be c</w:t>
      </w:r>
      <w:r w:rsidR="009C3255">
        <w:rPr>
          <w:rFonts w:ascii="Arial" w:hAnsi="Arial" w:cs="Arial"/>
        </w:rPr>
        <w:t>lassified as an</w:t>
      </w:r>
      <w:r w:rsidRPr="005F3756">
        <w:rPr>
          <w:rFonts w:ascii="Arial" w:hAnsi="Arial" w:cs="Arial"/>
        </w:rPr>
        <w:t xml:space="preserve"> oesophageal cancer and not </w:t>
      </w:r>
      <w:r w:rsidR="009C3255">
        <w:rPr>
          <w:rFonts w:ascii="Arial" w:hAnsi="Arial" w:cs="Arial"/>
        </w:rPr>
        <w:t xml:space="preserve">a </w:t>
      </w:r>
      <w:r w:rsidRPr="005F3756">
        <w:rPr>
          <w:rFonts w:ascii="Arial" w:hAnsi="Arial" w:cs="Arial"/>
        </w:rPr>
        <w:t>gastric cancer.</w:t>
      </w:r>
    </w:p>
    <w:p w14:paraId="42FBE845" w14:textId="77777777" w:rsidR="00667B5E" w:rsidRPr="005F3756" w:rsidRDefault="00667B5E" w:rsidP="005F3756">
      <w:pPr>
        <w:spacing w:after="0" w:line="240" w:lineRule="auto"/>
        <w:ind w:left="0" w:firstLine="0"/>
        <w:jc w:val="left"/>
        <w:rPr>
          <w:rFonts w:ascii="Arial" w:eastAsia="Arial" w:hAnsi="Arial" w:cs="Arial"/>
          <w:b/>
        </w:rPr>
      </w:pPr>
    </w:p>
    <w:p w14:paraId="550A78C1" w14:textId="77777777" w:rsidR="005F3756" w:rsidRPr="005F3756" w:rsidRDefault="005F3756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</w:p>
    <w:p w14:paraId="0DC76E37" w14:textId="77777777" w:rsidR="00667B5E" w:rsidRPr="005F3756" w:rsidRDefault="00311D98" w:rsidP="005F3756">
      <w:pPr>
        <w:pStyle w:val="Heading2"/>
        <w:spacing w:after="0" w:line="240" w:lineRule="auto"/>
        <w:ind w:left="10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Primary tumour </w:t>
      </w:r>
      <w:r w:rsidR="005F3756">
        <w:rPr>
          <w:rFonts w:ascii="Arial" w:hAnsi="Arial" w:cs="Arial"/>
        </w:rPr>
        <w:t>(</w:t>
      </w:r>
      <w:proofErr w:type="spellStart"/>
      <w:r w:rsidR="005F3756">
        <w:rPr>
          <w:rFonts w:ascii="Arial" w:hAnsi="Arial" w:cs="Arial"/>
        </w:rPr>
        <w:t>pT</w:t>
      </w:r>
      <w:proofErr w:type="spellEnd"/>
      <w:r w:rsidR="005F3756">
        <w:rPr>
          <w:rFonts w:ascii="Arial" w:hAnsi="Arial" w:cs="Arial"/>
        </w:rPr>
        <w:t>)</w:t>
      </w:r>
    </w:p>
    <w:p w14:paraId="36DBEF40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 </w:t>
      </w:r>
    </w:p>
    <w:p w14:paraId="2E7637BA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spellStart"/>
      <w:proofErr w:type="gramStart"/>
      <w:r w:rsidRPr="005F3756">
        <w:rPr>
          <w:rFonts w:ascii="Arial" w:hAnsi="Arial" w:cs="Arial"/>
        </w:rPr>
        <w:t>pTX</w:t>
      </w:r>
      <w:proofErr w:type="spellEnd"/>
      <w:proofErr w:type="gramEnd"/>
      <w:r w:rsidRPr="005F3756">
        <w:rPr>
          <w:rFonts w:ascii="Arial" w:hAnsi="Arial" w:cs="Arial"/>
        </w:rPr>
        <w:tab/>
        <w:t>Primary tumour cannot be assessed</w:t>
      </w:r>
    </w:p>
    <w:p w14:paraId="0844AD5F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pT0</w:t>
      </w:r>
      <w:proofErr w:type="gramEnd"/>
      <w:r w:rsidRPr="005F3756">
        <w:rPr>
          <w:rFonts w:ascii="Arial" w:hAnsi="Arial" w:cs="Arial"/>
        </w:rPr>
        <w:tab/>
        <w:t>No evidence of primary tumour</w:t>
      </w:r>
    </w:p>
    <w:p w14:paraId="4DBBBDF9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spellStart"/>
      <w:proofErr w:type="gramStart"/>
      <w:r w:rsidRPr="005F3756">
        <w:rPr>
          <w:rFonts w:ascii="Arial" w:hAnsi="Arial" w:cs="Arial"/>
        </w:rPr>
        <w:t>pTis</w:t>
      </w:r>
      <w:proofErr w:type="spellEnd"/>
      <w:proofErr w:type="gramEnd"/>
      <w:r w:rsidRPr="005F3756">
        <w:rPr>
          <w:rFonts w:ascii="Arial" w:hAnsi="Arial" w:cs="Arial"/>
        </w:rPr>
        <w:tab/>
        <w:t>Carcinoma in situ/high</w:t>
      </w:r>
      <w:r w:rsidRPr="005F3756">
        <w:rPr>
          <w:rFonts w:ascii="Cambria Math" w:hAnsi="Cambria Math" w:cs="Cambria Math"/>
        </w:rPr>
        <w:t>‐</w:t>
      </w:r>
      <w:r w:rsidRPr="005F3756">
        <w:rPr>
          <w:rFonts w:ascii="Arial" w:hAnsi="Arial" w:cs="Arial"/>
        </w:rPr>
        <w:t>grade dysplasia</w:t>
      </w:r>
    </w:p>
    <w:p w14:paraId="3673D698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pT1</w:t>
      </w:r>
      <w:proofErr w:type="gramEnd"/>
      <w:r w:rsidRPr="005F3756">
        <w:rPr>
          <w:rFonts w:ascii="Arial" w:hAnsi="Arial" w:cs="Arial"/>
        </w:rPr>
        <w:tab/>
        <w:t>Tumour invades lam</w:t>
      </w:r>
      <w:r w:rsidR="009C3255">
        <w:rPr>
          <w:rFonts w:ascii="Arial" w:hAnsi="Arial" w:cs="Arial"/>
        </w:rPr>
        <w:t xml:space="preserve">ina </w:t>
      </w:r>
      <w:proofErr w:type="spellStart"/>
      <w:r w:rsidR="009C3255">
        <w:rPr>
          <w:rFonts w:ascii="Arial" w:hAnsi="Arial" w:cs="Arial"/>
        </w:rPr>
        <w:t>propria</w:t>
      </w:r>
      <w:proofErr w:type="spellEnd"/>
      <w:r w:rsidR="009C3255">
        <w:rPr>
          <w:rFonts w:ascii="Arial" w:hAnsi="Arial" w:cs="Arial"/>
        </w:rPr>
        <w:t xml:space="preserve">, </w:t>
      </w:r>
      <w:proofErr w:type="spellStart"/>
      <w:r w:rsidR="009C3255">
        <w:rPr>
          <w:rFonts w:ascii="Arial" w:hAnsi="Arial" w:cs="Arial"/>
        </w:rPr>
        <w:t>muscularis</w:t>
      </w:r>
      <w:proofErr w:type="spellEnd"/>
      <w:r w:rsidR="009C3255">
        <w:rPr>
          <w:rFonts w:ascii="Arial" w:hAnsi="Arial" w:cs="Arial"/>
        </w:rPr>
        <w:t xml:space="preserve"> mucosae</w:t>
      </w:r>
      <w:r w:rsidRPr="005F3756">
        <w:rPr>
          <w:rFonts w:ascii="Arial" w:hAnsi="Arial" w:cs="Arial"/>
        </w:rPr>
        <w:t xml:space="preserve"> or </w:t>
      </w:r>
      <w:proofErr w:type="spellStart"/>
      <w:r w:rsidRPr="005F3756">
        <w:rPr>
          <w:rFonts w:ascii="Arial" w:hAnsi="Arial" w:cs="Arial"/>
        </w:rPr>
        <w:t>submucosa</w:t>
      </w:r>
      <w:proofErr w:type="spellEnd"/>
    </w:p>
    <w:p w14:paraId="14FC5698" w14:textId="77777777" w:rsidR="005F3756" w:rsidRPr="005F3756" w:rsidRDefault="005F3756" w:rsidP="005F3756">
      <w:pPr>
        <w:tabs>
          <w:tab w:val="left" w:pos="8089"/>
        </w:tabs>
        <w:spacing w:after="120" w:line="240" w:lineRule="auto"/>
        <w:ind w:left="1985" w:hanging="992"/>
        <w:jc w:val="left"/>
        <w:rPr>
          <w:rFonts w:ascii="Arial" w:hAnsi="Arial" w:cs="Arial"/>
        </w:rPr>
      </w:pPr>
      <w:bookmarkStart w:id="1" w:name="c3_li_0036"/>
      <w:bookmarkEnd w:id="1"/>
      <w:proofErr w:type="gramStart"/>
      <w:r w:rsidRPr="005F3756">
        <w:rPr>
          <w:rFonts w:ascii="Arial" w:hAnsi="Arial" w:cs="Arial"/>
        </w:rPr>
        <w:t>pT1a</w:t>
      </w:r>
      <w:proofErr w:type="gramEnd"/>
      <w:r w:rsidRPr="005F3756">
        <w:rPr>
          <w:rFonts w:ascii="Arial" w:hAnsi="Arial" w:cs="Arial"/>
        </w:rPr>
        <w:t xml:space="preserve"> </w:t>
      </w:r>
      <w:r w:rsidRPr="005F3756">
        <w:rPr>
          <w:rFonts w:ascii="Arial" w:hAnsi="Arial" w:cs="Arial"/>
        </w:rPr>
        <w:tab/>
        <w:t xml:space="preserve">Tumour invades lamina </w:t>
      </w:r>
      <w:proofErr w:type="spellStart"/>
      <w:r w:rsidRPr="005F3756">
        <w:rPr>
          <w:rFonts w:ascii="Arial" w:hAnsi="Arial" w:cs="Arial"/>
        </w:rPr>
        <w:t>propria</w:t>
      </w:r>
      <w:proofErr w:type="spellEnd"/>
      <w:r w:rsidRPr="005F3756">
        <w:rPr>
          <w:rFonts w:ascii="Arial" w:hAnsi="Arial" w:cs="Arial"/>
        </w:rPr>
        <w:t xml:space="preserve"> or </w:t>
      </w:r>
      <w:proofErr w:type="spellStart"/>
      <w:r w:rsidRPr="005F3756">
        <w:rPr>
          <w:rFonts w:ascii="Arial" w:hAnsi="Arial" w:cs="Arial"/>
        </w:rPr>
        <w:t>muscularis</w:t>
      </w:r>
      <w:proofErr w:type="spellEnd"/>
      <w:r w:rsidRPr="005F3756">
        <w:rPr>
          <w:rFonts w:ascii="Arial" w:hAnsi="Arial" w:cs="Arial"/>
        </w:rPr>
        <w:t xml:space="preserve"> mucosae</w:t>
      </w:r>
      <w:r w:rsidRPr="005F3756">
        <w:rPr>
          <w:rFonts w:ascii="Arial" w:hAnsi="Arial" w:cs="Arial"/>
        </w:rPr>
        <w:tab/>
      </w:r>
    </w:p>
    <w:p w14:paraId="2F92C2BC" w14:textId="77777777" w:rsidR="005F3756" w:rsidRPr="005F3756" w:rsidRDefault="005F3756" w:rsidP="005F3756">
      <w:pPr>
        <w:tabs>
          <w:tab w:val="left" w:pos="8089"/>
        </w:tabs>
        <w:spacing w:after="120" w:line="240" w:lineRule="auto"/>
        <w:ind w:left="1985" w:hanging="992"/>
        <w:jc w:val="left"/>
        <w:rPr>
          <w:rFonts w:ascii="Arial" w:hAnsi="Arial" w:cs="Arial"/>
        </w:rPr>
      </w:pPr>
      <w:bookmarkStart w:id="2" w:name="c3_li_0037"/>
      <w:bookmarkEnd w:id="2"/>
      <w:proofErr w:type="gramStart"/>
      <w:r w:rsidRPr="005F3756">
        <w:rPr>
          <w:rFonts w:ascii="Arial" w:hAnsi="Arial" w:cs="Arial"/>
        </w:rPr>
        <w:t>pT1b</w:t>
      </w:r>
      <w:proofErr w:type="gramEnd"/>
      <w:r w:rsidRPr="005F3756">
        <w:rPr>
          <w:rFonts w:ascii="Arial" w:hAnsi="Arial" w:cs="Arial"/>
        </w:rPr>
        <w:t xml:space="preserve"> </w:t>
      </w:r>
      <w:r w:rsidRPr="005F3756">
        <w:rPr>
          <w:rFonts w:ascii="Arial" w:hAnsi="Arial" w:cs="Arial"/>
        </w:rPr>
        <w:tab/>
        <w:t xml:space="preserve">Tumour invades </w:t>
      </w:r>
      <w:proofErr w:type="spellStart"/>
      <w:r w:rsidRPr="005F3756">
        <w:rPr>
          <w:rFonts w:ascii="Arial" w:hAnsi="Arial" w:cs="Arial"/>
        </w:rPr>
        <w:t>submucosa</w:t>
      </w:r>
      <w:proofErr w:type="spellEnd"/>
      <w:r w:rsidRPr="005F3756">
        <w:rPr>
          <w:rFonts w:ascii="Arial" w:hAnsi="Arial" w:cs="Arial"/>
        </w:rPr>
        <w:tab/>
      </w:r>
    </w:p>
    <w:p w14:paraId="2C458502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pT2</w:t>
      </w:r>
      <w:proofErr w:type="gramEnd"/>
      <w:r w:rsidRPr="005F3756">
        <w:rPr>
          <w:rFonts w:ascii="Arial" w:hAnsi="Arial" w:cs="Arial"/>
        </w:rPr>
        <w:tab/>
        <w:t xml:space="preserve">Tumour invades </w:t>
      </w:r>
      <w:proofErr w:type="spellStart"/>
      <w:r w:rsidRPr="005F3756">
        <w:rPr>
          <w:rFonts w:ascii="Arial" w:hAnsi="Arial" w:cs="Arial"/>
        </w:rPr>
        <w:t>muscularis</w:t>
      </w:r>
      <w:proofErr w:type="spellEnd"/>
      <w:r w:rsidRPr="005F3756">
        <w:rPr>
          <w:rFonts w:ascii="Arial" w:hAnsi="Arial" w:cs="Arial"/>
        </w:rPr>
        <w:t xml:space="preserve"> </w:t>
      </w:r>
      <w:proofErr w:type="spellStart"/>
      <w:r w:rsidRPr="005F3756">
        <w:rPr>
          <w:rFonts w:ascii="Arial" w:hAnsi="Arial" w:cs="Arial"/>
        </w:rPr>
        <w:t>propria</w:t>
      </w:r>
      <w:proofErr w:type="spellEnd"/>
    </w:p>
    <w:p w14:paraId="020C67FC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pT3</w:t>
      </w:r>
      <w:proofErr w:type="gramEnd"/>
      <w:r w:rsidRPr="005F3756">
        <w:rPr>
          <w:rFonts w:ascii="Arial" w:hAnsi="Arial" w:cs="Arial"/>
        </w:rPr>
        <w:tab/>
        <w:t>Tumour invades adventitia</w:t>
      </w:r>
    </w:p>
    <w:p w14:paraId="30FDE240" w14:textId="77777777" w:rsidR="005F3756" w:rsidRPr="005F3756" w:rsidRDefault="005F3756" w:rsidP="005F3756">
      <w:pPr>
        <w:spacing w:after="120" w:line="240" w:lineRule="auto"/>
        <w:ind w:left="993" w:hanging="992"/>
        <w:jc w:val="left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pT4</w:t>
      </w:r>
      <w:proofErr w:type="gramEnd"/>
      <w:r w:rsidRPr="005F3756">
        <w:rPr>
          <w:rFonts w:ascii="Arial" w:hAnsi="Arial" w:cs="Arial"/>
        </w:rPr>
        <w:tab/>
        <w:t>Tumour invades adjacent structures</w:t>
      </w:r>
    </w:p>
    <w:p w14:paraId="16DD7178" w14:textId="77777777" w:rsidR="005F3756" w:rsidRPr="005F3756" w:rsidRDefault="005F3756" w:rsidP="005F3756">
      <w:pPr>
        <w:tabs>
          <w:tab w:val="left" w:pos="8089"/>
        </w:tabs>
        <w:spacing w:after="120" w:line="240" w:lineRule="auto"/>
        <w:ind w:left="1985" w:hanging="992"/>
        <w:jc w:val="left"/>
        <w:rPr>
          <w:rFonts w:ascii="Arial" w:hAnsi="Arial" w:cs="Arial"/>
        </w:rPr>
      </w:pPr>
      <w:bookmarkStart w:id="3" w:name="c3_li_0041"/>
      <w:bookmarkEnd w:id="3"/>
      <w:proofErr w:type="gramStart"/>
      <w:r w:rsidRPr="005F3756">
        <w:rPr>
          <w:rFonts w:ascii="Arial" w:hAnsi="Arial" w:cs="Arial"/>
        </w:rPr>
        <w:t>pT4a</w:t>
      </w:r>
      <w:proofErr w:type="gramEnd"/>
      <w:r w:rsidRPr="005F3756">
        <w:rPr>
          <w:rFonts w:ascii="Arial" w:hAnsi="Arial" w:cs="Arial"/>
        </w:rPr>
        <w:t xml:space="preserve"> </w:t>
      </w:r>
      <w:r w:rsidRPr="005F3756">
        <w:rPr>
          <w:rFonts w:ascii="Arial" w:hAnsi="Arial" w:cs="Arial"/>
        </w:rPr>
        <w:tab/>
        <w:t>Tumour invades pleura, peri</w:t>
      </w:r>
      <w:r w:rsidR="009C3255">
        <w:rPr>
          <w:rFonts w:ascii="Arial" w:hAnsi="Arial" w:cs="Arial"/>
        </w:rPr>
        <w:t xml:space="preserve">cardium, </w:t>
      </w:r>
      <w:proofErr w:type="spellStart"/>
      <w:r w:rsidR="009C3255">
        <w:rPr>
          <w:rFonts w:ascii="Arial" w:hAnsi="Arial" w:cs="Arial"/>
        </w:rPr>
        <w:t>azygos</w:t>
      </w:r>
      <w:proofErr w:type="spellEnd"/>
      <w:r w:rsidR="009C3255">
        <w:rPr>
          <w:rFonts w:ascii="Arial" w:hAnsi="Arial" w:cs="Arial"/>
        </w:rPr>
        <w:t xml:space="preserve"> vein, diaphragm</w:t>
      </w:r>
      <w:r w:rsidRPr="005F3756">
        <w:rPr>
          <w:rFonts w:ascii="Arial" w:hAnsi="Arial" w:cs="Arial"/>
        </w:rPr>
        <w:t xml:space="preserve"> or </w:t>
      </w:r>
      <w:proofErr w:type="spellStart"/>
      <w:r w:rsidRPr="005F3756">
        <w:rPr>
          <w:rFonts w:ascii="Arial" w:hAnsi="Arial" w:cs="Arial"/>
        </w:rPr>
        <w:t>peritoneu</w:t>
      </w:r>
      <w:proofErr w:type="spellEnd"/>
      <w:r w:rsidRPr="005F3756">
        <w:rPr>
          <w:rFonts w:ascii="Arial" w:hAnsi="Arial" w:cs="Arial"/>
        </w:rPr>
        <w:tab/>
      </w:r>
    </w:p>
    <w:p w14:paraId="4856C642" w14:textId="77777777" w:rsidR="005F3756" w:rsidRPr="005F3756" w:rsidRDefault="005F3756" w:rsidP="009C3255">
      <w:pPr>
        <w:tabs>
          <w:tab w:val="left" w:pos="8089"/>
        </w:tabs>
        <w:spacing w:after="0" w:line="240" w:lineRule="auto"/>
        <w:ind w:left="1984" w:hanging="992"/>
        <w:jc w:val="left"/>
        <w:rPr>
          <w:rFonts w:ascii="Arial" w:hAnsi="Arial" w:cs="Arial"/>
        </w:rPr>
      </w:pPr>
      <w:bookmarkStart w:id="4" w:name="c3_li_0042"/>
      <w:bookmarkEnd w:id="4"/>
      <w:proofErr w:type="gramStart"/>
      <w:r w:rsidRPr="005F3756">
        <w:rPr>
          <w:rFonts w:ascii="Arial" w:hAnsi="Arial" w:cs="Arial"/>
        </w:rPr>
        <w:t>pT4b</w:t>
      </w:r>
      <w:proofErr w:type="gramEnd"/>
      <w:r w:rsidRPr="005F3756">
        <w:rPr>
          <w:rFonts w:ascii="Arial" w:hAnsi="Arial" w:cs="Arial"/>
        </w:rPr>
        <w:t xml:space="preserve"> </w:t>
      </w:r>
      <w:r w:rsidRPr="005F3756">
        <w:rPr>
          <w:rFonts w:ascii="Arial" w:hAnsi="Arial" w:cs="Arial"/>
        </w:rPr>
        <w:tab/>
        <w:t>Tumour invades other adjacent structure</w:t>
      </w:r>
      <w:r w:rsidR="009C3255">
        <w:rPr>
          <w:rFonts w:ascii="Arial" w:hAnsi="Arial" w:cs="Arial"/>
        </w:rPr>
        <w:t>s such as aorta, vertebral body</w:t>
      </w:r>
      <w:r w:rsidRPr="005F3756">
        <w:rPr>
          <w:rFonts w:ascii="Arial" w:hAnsi="Arial" w:cs="Arial"/>
        </w:rPr>
        <w:t xml:space="preserve"> or trachea</w:t>
      </w:r>
      <w:r w:rsidRPr="005F3756">
        <w:rPr>
          <w:rFonts w:ascii="Arial" w:hAnsi="Arial" w:cs="Arial"/>
        </w:rPr>
        <w:tab/>
      </w:r>
    </w:p>
    <w:p w14:paraId="4400BE9F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 </w:t>
      </w:r>
    </w:p>
    <w:p w14:paraId="6B9DC222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 </w:t>
      </w:r>
    </w:p>
    <w:p w14:paraId="1E2D9388" w14:textId="77777777" w:rsidR="00667B5E" w:rsidRDefault="005F3756" w:rsidP="005F3756">
      <w:pPr>
        <w:pStyle w:val="Heading2"/>
        <w:spacing w:after="0" w:line="240" w:lineRule="auto"/>
        <w:ind w:left="10"/>
        <w:rPr>
          <w:rFonts w:ascii="Arial" w:hAnsi="Arial" w:cs="Arial"/>
        </w:rPr>
      </w:pPr>
      <w:r>
        <w:rPr>
          <w:rFonts w:ascii="Arial" w:hAnsi="Arial" w:cs="Arial"/>
        </w:rPr>
        <w:t>Regional lymph nodes</w:t>
      </w:r>
      <w:r w:rsidR="00311D98" w:rsidRPr="005F37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pN</w:t>
      </w:r>
      <w:proofErr w:type="spellEnd"/>
      <w:r>
        <w:rPr>
          <w:rFonts w:ascii="Arial" w:hAnsi="Arial" w:cs="Arial"/>
        </w:rPr>
        <w:t>)</w:t>
      </w:r>
    </w:p>
    <w:p w14:paraId="55818193" w14:textId="77777777" w:rsidR="005F3756" w:rsidRPr="005F3756" w:rsidRDefault="005F3756" w:rsidP="005F3756">
      <w:pPr>
        <w:spacing w:after="0" w:line="240" w:lineRule="auto"/>
      </w:pPr>
    </w:p>
    <w:p w14:paraId="6454D4F1" w14:textId="77777777" w:rsidR="005F3756" w:rsidRPr="005F3756" w:rsidRDefault="005F3756" w:rsidP="005F3756">
      <w:pPr>
        <w:spacing w:after="120" w:line="240" w:lineRule="auto"/>
        <w:ind w:left="992" w:hanging="981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>NX</w:t>
      </w:r>
      <w:r w:rsidRPr="005F3756">
        <w:rPr>
          <w:rFonts w:ascii="Arial" w:hAnsi="Arial" w:cs="Arial"/>
        </w:rPr>
        <w:tab/>
        <w:t>Regional lymph nodes cannot be assessed</w:t>
      </w:r>
    </w:p>
    <w:p w14:paraId="257A1B03" w14:textId="77777777" w:rsidR="005F3756" w:rsidRPr="005F3756" w:rsidRDefault="005F3756" w:rsidP="005F3756">
      <w:pPr>
        <w:spacing w:after="120" w:line="240" w:lineRule="auto"/>
        <w:ind w:left="992" w:hanging="981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>N0</w:t>
      </w:r>
      <w:r w:rsidRPr="005F3756">
        <w:rPr>
          <w:rFonts w:ascii="Arial" w:hAnsi="Arial" w:cs="Arial"/>
        </w:rPr>
        <w:tab/>
        <w:t>No regional lymph node metastasis</w:t>
      </w:r>
    </w:p>
    <w:p w14:paraId="586B066C" w14:textId="77777777" w:rsidR="005F3756" w:rsidRPr="005F3756" w:rsidRDefault="005F3756" w:rsidP="005F3756">
      <w:pPr>
        <w:spacing w:after="120" w:line="240" w:lineRule="auto"/>
        <w:ind w:left="992" w:hanging="981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>N1</w:t>
      </w:r>
      <w:r w:rsidRPr="005F3756">
        <w:rPr>
          <w:rFonts w:ascii="Arial" w:hAnsi="Arial" w:cs="Arial"/>
        </w:rPr>
        <w:tab/>
        <w:t xml:space="preserve">Metastasis in </w:t>
      </w:r>
      <w:r w:rsidR="009C3255">
        <w:rPr>
          <w:rFonts w:ascii="Arial" w:hAnsi="Arial" w:cs="Arial"/>
        </w:rPr>
        <w:t>1–2</w:t>
      </w:r>
      <w:r w:rsidRPr="005F3756">
        <w:rPr>
          <w:rFonts w:ascii="Arial" w:hAnsi="Arial" w:cs="Arial"/>
        </w:rPr>
        <w:t xml:space="preserve"> regional lymph nodes</w:t>
      </w:r>
    </w:p>
    <w:p w14:paraId="1CE25040" w14:textId="77777777" w:rsidR="005F3756" w:rsidRPr="005F3756" w:rsidRDefault="0062663E" w:rsidP="005F3756">
      <w:pPr>
        <w:spacing w:after="120" w:line="240" w:lineRule="auto"/>
        <w:ind w:left="992" w:hanging="981"/>
        <w:jc w:val="left"/>
        <w:rPr>
          <w:rFonts w:ascii="Arial" w:hAnsi="Arial" w:cs="Arial"/>
        </w:rPr>
      </w:pPr>
      <w:r>
        <w:rPr>
          <w:rFonts w:ascii="Arial" w:hAnsi="Arial" w:cs="Arial"/>
        </w:rPr>
        <w:t>N2</w:t>
      </w:r>
      <w:r>
        <w:rPr>
          <w:rFonts w:ascii="Arial" w:hAnsi="Arial" w:cs="Arial"/>
        </w:rPr>
        <w:tab/>
        <w:t xml:space="preserve">Metastasis in </w:t>
      </w:r>
      <w:r w:rsidR="009C3255">
        <w:rPr>
          <w:rFonts w:ascii="Arial" w:hAnsi="Arial" w:cs="Arial"/>
        </w:rPr>
        <w:t>3–6</w:t>
      </w:r>
      <w:r w:rsidR="005F3756" w:rsidRPr="005F3756">
        <w:rPr>
          <w:rFonts w:ascii="Arial" w:hAnsi="Arial" w:cs="Arial"/>
        </w:rPr>
        <w:t xml:space="preserve"> regional lymph nodes</w:t>
      </w:r>
    </w:p>
    <w:p w14:paraId="312D7A1F" w14:textId="77777777" w:rsidR="005F3756" w:rsidRPr="005F3756" w:rsidRDefault="005F3756" w:rsidP="005F3756">
      <w:pPr>
        <w:spacing w:after="120" w:line="240" w:lineRule="auto"/>
        <w:ind w:left="992" w:hanging="981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>N3</w:t>
      </w:r>
      <w:r w:rsidRPr="005F3756">
        <w:rPr>
          <w:rFonts w:ascii="Arial" w:hAnsi="Arial" w:cs="Arial"/>
        </w:rPr>
        <w:tab/>
        <w:t xml:space="preserve">Metastasis in </w:t>
      </w:r>
      <w:r w:rsidR="009C3255">
        <w:rPr>
          <w:rFonts w:ascii="Arial" w:hAnsi="Arial" w:cs="Arial"/>
        </w:rPr>
        <w:t>7</w:t>
      </w:r>
      <w:r w:rsidRPr="005F3756">
        <w:rPr>
          <w:rFonts w:ascii="Arial" w:hAnsi="Arial" w:cs="Arial"/>
        </w:rPr>
        <w:t xml:space="preserve"> or more regional lymph nodes</w:t>
      </w:r>
    </w:p>
    <w:p w14:paraId="38B2CD0E" w14:textId="77777777" w:rsidR="005F3756" w:rsidRDefault="005F3756" w:rsidP="005F3756">
      <w:pPr>
        <w:pStyle w:val="Heading2"/>
        <w:spacing w:after="0" w:line="240" w:lineRule="auto"/>
        <w:ind w:left="10"/>
        <w:rPr>
          <w:rFonts w:ascii="Arial" w:hAnsi="Arial" w:cs="Arial"/>
        </w:rPr>
      </w:pPr>
    </w:p>
    <w:p w14:paraId="3E716B1A" w14:textId="77777777" w:rsidR="005F3756" w:rsidRPr="005F3756" w:rsidRDefault="005F3756" w:rsidP="005F3756"/>
    <w:p w14:paraId="20269632" w14:textId="77777777" w:rsidR="00667B5E" w:rsidRPr="005F3756" w:rsidRDefault="00311D98" w:rsidP="005F3756">
      <w:pPr>
        <w:pStyle w:val="Heading2"/>
        <w:spacing w:after="0" w:line="240" w:lineRule="auto"/>
        <w:ind w:left="0" w:firstLine="0"/>
        <w:rPr>
          <w:rFonts w:ascii="Arial" w:hAnsi="Arial" w:cs="Arial"/>
        </w:rPr>
      </w:pPr>
      <w:r w:rsidRPr="005F3756">
        <w:rPr>
          <w:rFonts w:ascii="Arial" w:hAnsi="Arial" w:cs="Arial"/>
        </w:rPr>
        <w:lastRenderedPageBreak/>
        <w:t xml:space="preserve">Distant metastasis </w:t>
      </w:r>
      <w:r w:rsidR="005F3756">
        <w:rPr>
          <w:rFonts w:ascii="Arial" w:hAnsi="Arial" w:cs="Arial"/>
        </w:rPr>
        <w:t>(M)</w:t>
      </w:r>
    </w:p>
    <w:p w14:paraId="035CB62A" w14:textId="77777777" w:rsidR="005F3756" w:rsidRDefault="005F3756" w:rsidP="005F3756">
      <w:pPr>
        <w:spacing w:after="0" w:line="240" w:lineRule="auto"/>
        <w:ind w:left="-5" w:right="370"/>
        <w:rPr>
          <w:rFonts w:ascii="Arial" w:hAnsi="Arial" w:cs="Arial"/>
        </w:rPr>
      </w:pPr>
    </w:p>
    <w:p w14:paraId="16C50D00" w14:textId="77777777" w:rsidR="00667B5E" w:rsidRPr="005F3756" w:rsidRDefault="00090723" w:rsidP="005F3756">
      <w:pPr>
        <w:spacing w:after="0" w:line="240" w:lineRule="auto"/>
        <w:ind w:left="993" w:right="370" w:hanging="993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c</w:t>
      </w:r>
      <w:r w:rsidR="005F3756">
        <w:rPr>
          <w:rFonts w:ascii="Arial" w:hAnsi="Arial" w:cs="Arial"/>
        </w:rPr>
        <w:t>M0</w:t>
      </w:r>
      <w:proofErr w:type="gramEnd"/>
      <w:r w:rsidR="005F3756">
        <w:rPr>
          <w:rFonts w:ascii="Arial" w:hAnsi="Arial" w:cs="Arial"/>
        </w:rPr>
        <w:tab/>
        <w:t>No distant metastasis</w:t>
      </w:r>
    </w:p>
    <w:p w14:paraId="20908521" w14:textId="77777777" w:rsidR="00667B5E" w:rsidRPr="005F3756" w:rsidRDefault="00090723" w:rsidP="005F3756">
      <w:pPr>
        <w:spacing w:after="0" w:line="240" w:lineRule="auto"/>
        <w:ind w:left="993" w:right="370" w:hanging="993"/>
        <w:rPr>
          <w:rFonts w:ascii="Arial" w:hAnsi="Arial" w:cs="Arial"/>
        </w:rPr>
      </w:pPr>
      <w:proofErr w:type="gramStart"/>
      <w:r w:rsidRPr="005F3756">
        <w:rPr>
          <w:rFonts w:ascii="Arial" w:hAnsi="Arial" w:cs="Arial"/>
        </w:rPr>
        <w:t>p</w:t>
      </w:r>
      <w:r w:rsidR="00311D98" w:rsidRPr="005F3756">
        <w:rPr>
          <w:rFonts w:ascii="Arial" w:hAnsi="Arial" w:cs="Arial"/>
        </w:rPr>
        <w:t>M1</w:t>
      </w:r>
      <w:proofErr w:type="gramEnd"/>
      <w:r w:rsidR="005F3756">
        <w:rPr>
          <w:rFonts w:ascii="Arial" w:hAnsi="Arial" w:cs="Arial"/>
        </w:rPr>
        <w:tab/>
      </w:r>
      <w:r w:rsidR="00311D98" w:rsidRPr="005F3756">
        <w:rPr>
          <w:rFonts w:ascii="Arial" w:hAnsi="Arial" w:cs="Arial"/>
        </w:rPr>
        <w:t xml:space="preserve">Distant metastasis  </w:t>
      </w:r>
    </w:p>
    <w:p w14:paraId="63500B71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 </w:t>
      </w:r>
    </w:p>
    <w:p w14:paraId="10D3E0B2" w14:textId="77777777" w:rsidR="00667B5E" w:rsidRPr="005F3756" w:rsidRDefault="00667B5E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</w:p>
    <w:p w14:paraId="2B5FBCB2" w14:textId="77777777" w:rsidR="00090723" w:rsidRPr="005F3756" w:rsidRDefault="009C3255" w:rsidP="005F3756">
      <w:pPr>
        <w:spacing w:after="0" w:line="240" w:lineRule="auto"/>
        <w:ind w:left="567" w:right="181" w:hanging="567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Reference</w:t>
      </w:r>
      <w:bookmarkStart w:id="5" w:name="_GoBack"/>
      <w:bookmarkEnd w:id="5"/>
    </w:p>
    <w:p w14:paraId="12D6BCB4" w14:textId="77777777" w:rsidR="00090723" w:rsidRPr="005F3756" w:rsidRDefault="00090723" w:rsidP="005F3756">
      <w:pPr>
        <w:spacing w:after="0" w:line="240" w:lineRule="auto"/>
        <w:ind w:left="567" w:right="181" w:hanging="567"/>
        <w:rPr>
          <w:rFonts w:ascii="Arial" w:eastAsia="Calibri" w:hAnsi="Arial" w:cs="Arial"/>
          <w:b/>
        </w:rPr>
      </w:pPr>
    </w:p>
    <w:p w14:paraId="5311F62B" w14:textId="77777777" w:rsidR="00090723" w:rsidRPr="005F3756" w:rsidRDefault="005F3756" w:rsidP="005F3756">
      <w:pPr>
        <w:spacing w:after="0" w:line="240" w:lineRule="auto"/>
        <w:ind w:left="567" w:right="181" w:hanging="567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</w:t>
      </w:r>
      <w:r w:rsidR="00090723" w:rsidRPr="005F3756">
        <w:rPr>
          <w:rFonts w:ascii="Arial" w:eastAsia="Calibri" w:hAnsi="Arial" w:cs="Arial"/>
        </w:rPr>
        <w:tab/>
        <w:t xml:space="preserve">Oesophagus. </w:t>
      </w:r>
      <w:r w:rsidR="00090723" w:rsidRPr="005F3756">
        <w:rPr>
          <w:rFonts w:ascii="Arial" w:eastAsia="Calibri" w:hAnsi="Arial" w:cs="Arial"/>
          <w:i/>
        </w:rPr>
        <w:t>In</w:t>
      </w:r>
      <w:r w:rsidR="00090723" w:rsidRPr="005F3756">
        <w:rPr>
          <w:rFonts w:ascii="Arial" w:eastAsia="Calibri" w:hAnsi="Arial" w:cs="Arial"/>
        </w:rPr>
        <w:t xml:space="preserve">: </w:t>
      </w:r>
      <w:proofErr w:type="spellStart"/>
      <w:r w:rsidR="00090723" w:rsidRPr="005F3756">
        <w:rPr>
          <w:rFonts w:ascii="Arial" w:eastAsia="Calibri" w:hAnsi="Arial" w:cs="Arial"/>
        </w:rPr>
        <w:t>Brierley</w:t>
      </w:r>
      <w:proofErr w:type="spellEnd"/>
      <w:r w:rsidR="00090723" w:rsidRPr="005F3756">
        <w:rPr>
          <w:rFonts w:ascii="Arial" w:eastAsia="Calibri" w:hAnsi="Arial" w:cs="Arial"/>
        </w:rPr>
        <w:t xml:space="preserve"> JD, </w:t>
      </w:r>
      <w:proofErr w:type="spellStart"/>
      <w:r>
        <w:rPr>
          <w:rFonts w:ascii="Arial" w:eastAsia="Calibri" w:hAnsi="Arial" w:cs="Arial"/>
        </w:rPr>
        <w:t>Gospodarowicz</w:t>
      </w:r>
      <w:proofErr w:type="spellEnd"/>
      <w:r>
        <w:rPr>
          <w:rFonts w:ascii="Arial" w:eastAsia="Calibri" w:hAnsi="Arial" w:cs="Arial"/>
        </w:rPr>
        <w:t xml:space="preserve"> MK, </w:t>
      </w:r>
      <w:proofErr w:type="spellStart"/>
      <w:r>
        <w:rPr>
          <w:rFonts w:ascii="Arial" w:eastAsia="Calibri" w:hAnsi="Arial" w:cs="Arial"/>
        </w:rPr>
        <w:t>Wittekind</w:t>
      </w:r>
      <w:proofErr w:type="spellEnd"/>
      <w:r>
        <w:rPr>
          <w:rFonts w:ascii="Arial" w:eastAsia="Calibri" w:hAnsi="Arial" w:cs="Arial"/>
        </w:rPr>
        <w:t xml:space="preserve"> C (</w:t>
      </w:r>
      <w:proofErr w:type="spellStart"/>
      <w:r>
        <w:rPr>
          <w:rFonts w:ascii="Arial" w:eastAsia="Calibri" w:hAnsi="Arial" w:cs="Arial"/>
        </w:rPr>
        <w:t>eds</w:t>
      </w:r>
      <w:proofErr w:type="spellEnd"/>
      <w:r w:rsidR="00090723" w:rsidRPr="005F3756">
        <w:rPr>
          <w:rFonts w:ascii="Arial" w:eastAsia="Calibri" w:hAnsi="Arial" w:cs="Arial"/>
        </w:rPr>
        <w:t xml:space="preserve">). </w:t>
      </w:r>
      <w:r w:rsidR="00090723" w:rsidRPr="005F3756">
        <w:rPr>
          <w:rFonts w:ascii="Arial" w:eastAsia="Calibri" w:hAnsi="Arial" w:cs="Arial"/>
          <w:i/>
        </w:rPr>
        <w:t>TNM Class</w:t>
      </w:r>
      <w:r>
        <w:rPr>
          <w:rFonts w:ascii="Arial" w:eastAsia="Calibri" w:hAnsi="Arial" w:cs="Arial"/>
          <w:i/>
        </w:rPr>
        <w:t>ification of Malignant Tumours (</w:t>
      </w:r>
      <w:r w:rsidR="00090723" w:rsidRPr="005F3756">
        <w:rPr>
          <w:rFonts w:ascii="Arial" w:eastAsia="Calibri" w:hAnsi="Arial" w:cs="Arial"/>
          <w:i/>
        </w:rPr>
        <w:t>8</w:t>
      </w:r>
      <w:r w:rsidR="00090723" w:rsidRPr="005F3756">
        <w:rPr>
          <w:rFonts w:ascii="Arial" w:eastAsia="Calibri" w:hAnsi="Arial" w:cs="Arial"/>
          <w:i/>
          <w:vertAlign w:val="superscript"/>
        </w:rPr>
        <w:t>th</w:t>
      </w:r>
      <w:r w:rsidR="00090723" w:rsidRPr="005F3756">
        <w:rPr>
          <w:rFonts w:ascii="Arial" w:eastAsia="Calibri" w:hAnsi="Arial" w:cs="Arial"/>
          <w:i/>
        </w:rPr>
        <w:t xml:space="preserve"> edition</w:t>
      </w:r>
      <w:r>
        <w:rPr>
          <w:rFonts w:ascii="Arial" w:eastAsia="Calibri" w:hAnsi="Arial" w:cs="Arial"/>
          <w:i/>
        </w:rPr>
        <w:t>)</w:t>
      </w:r>
      <w:r w:rsidR="00090723" w:rsidRPr="005F3756">
        <w:rPr>
          <w:rFonts w:ascii="Arial" w:eastAsia="Calibri" w:hAnsi="Arial" w:cs="Arial"/>
          <w:i/>
        </w:rPr>
        <w:t>.</w:t>
      </w:r>
      <w:r>
        <w:rPr>
          <w:rFonts w:ascii="Arial" w:eastAsia="Calibri" w:hAnsi="Arial" w:cs="Arial"/>
        </w:rPr>
        <w:t xml:space="preserve"> Oxford, UK: Wiley-Blackwell, 2017</w:t>
      </w:r>
      <w:r w:rsidR="00090723" w:rsidRPr="005F3756">
        <w:rPr>
          <w:rFonts w:ascii="Arial" w:eastAsia="Calibri" w:hAnsi="Arial" w:cs="Arial"/>
        </w:rPr>
        <w:t xml:space="preserve">. </w:t>
      </w:r>
    </w:p>
    <w:p w14:paraId="731DB2F9" w14:textId="77777777" w:rsidR="00090723" w:rsidRPr="005F3756" w:rsidRDefault="00090723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</w:p>
    <w:p w14:paraId="5567F51D" w14:textId="77777777" w:rsidR="00667B5E" w:rsidRPr="005F3756" w:rsidRDefault="00311D98" w:rsidP="005F3756">
      <w:pPr>
        <w:tabs>
          <w:tab w:val="center" w:pos="2065"/>
        </w:tabs>
        <w:spacing w:after="0" w:line="240" w:lineRule="auto"/>
        <w:ind w:left="-15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</w:rPr>
        <w:t xml:space="preserve"> </w:t>
      </w:r>
    </w:p>
    <w:p w14:paraId="103340B7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  <w:b/>
        </w:rPr>
        <w:t xml:space="preserve"> </w:t>
      </w:r>
    </w:p>
    <w:p w14:paraId="19466488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  <w:b/>
        </w:rPr>
        <w:t xml:space="preserve"> </w:t>
      </w:r>
    </w:p>
    <w:p w14:paraId="3C8B63CA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  <w:b/>
        </w:rPr>
        <w:t xml:space="preserve"> </w:t>
      </w:r>
    </w:p>
    <w:p w14:paraId="4A800091" w14:textId="77777777" w:rsidR="00667B5E" w:rsidRPr="005F3756" w:rsidRDefault="00311D98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  <w:r w:rsidRPr="005F3756">
        <w:rPr>
          <w:rFonts w:ascii="Arial" w:hAnsi="Arial" w:cs="Arial"/>
          <w:b/>
        </w:rPr>
        <w:t xml:space="preserve"> </w:t>
      </w:r>
    </w:p>
    <w:p w14:paraId="2BA29FC1" w14:textId="77777777" w:rsidR="00667B5E" w:rsidRPr="005F3756" w:rsidRDefault="00667B5E" w:rsidP="005F3756">
      <w:pPr>
        <w:spacing w:after="0" w:line="240" w:lineRule="auto"/>
        <w:ind w:left="0" w:firstLine="0"/>
        <w:jc w:val="left"/>
        <w:rPr>
          <w:rFonts w:ascii="Arial" w:hAnsi="Arial" w:cs="Arial"/>
        </w:rPr>
      </w:pPr>
    </w:p>
    <w:sectPr w:rsidR="00667B5E" w:rsidRPr="005F3756" w:rsidSect="005F3756">
      <w:footerReference w:type="even" r:id="rId8"/>
      <w:footerReference w:type="default" r:id="rId9"/>
      <w:footerReference w:type="first" r:id="rId10"/>
      <w:pgSz w:w="11904" w:h="16840"/>
      <w:pgMar w:top="1134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3972D" w14:textId="77777777" w:rsidR="00A60C4E" w:rsidRDefault="00A60C4E">
      <w:pPr>
        <w:spacing w:after="0" w:line="240" w:lineRule="auto"/>
      </w:pPr>
      <w:r>
        <w:separator/>
      </w:r>
    </w:p>
  </w:endnote>
  <w:endnote w:type="continuationSeparator" w:id="0">
    <w:p w14:paraId="7B4A6AB2" w14:textId="77777777" w:rsidR="00A60C4E" w:rsidRDefault="00A6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AC842" w14:textId="77777777" w:rsidR="00667B5E" w:rsidRDefault="00311D98">
    <w:pPr>
      <w:tabs>
        <w:tab w:val="center" w:pos="481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4E62F" w14:textId="77777777" w:rsidR="00667B5E" w:rsidRDefault="00311D98">
    <w:pPr>
      <w:tabs>
        <w:tab w:val="center" w:pos="481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C3255" w:rsidRPr="009C3255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DA4ED" w14:textId="77777777" w:rsidR="00667B5E" w:rsidRDefault="00667B5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78A3B" w14:textId="77777777" w:rsidR="00A60C4E" w:rsidRDefault="00A60C4E">
      <w:pPr>
        <w:spacing w:after="0" w:line="240" w:lineRule="auto"/>
      </w:pPr>
      <w:r>
        <w:separator/>
      </w:r>
    </w:p>
  </w:footnote>
  <w:footnote w:type="continuationSeparator" w:id="0">
    <w:p w14:paraId="3BE44098" w14:textId="77777777" w:rsidR="00A60C4E" w:rsidRDefault="00A60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240C"/>
    <w:multiLevelType w:val="hybridMultilevel"/>
    <w:tmpl w:val="34562828"/>
    <w:lvl w:ilvl="0" w:tplc="D2B272BE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0CE812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E77B0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0868AC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52D34A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989976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884088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C41684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D85EF6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532776"/>
    <w:multiLevelType w:val="hybridMultilevel"/>
    <w:tmpl w:val="36F22960"/>
    <w:lvl w:ilvl="0" w:tplc="AFBAF216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C60A0A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161AFC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FC00E8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2A4716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468C90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B67CEA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748902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E68A5C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82761C5"/>
    <w:multiLevelType w:val="hybridMultilevel"/>
    <w:tmpl w:val="1456887E"/>
    <w:lvl w:ilvl="0" w:tplc="C61CB512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A813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8C9E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7EEE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1A30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56AC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0EB3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E4F3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DC0D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BCF3E8D"/>
    <w:multiLevelType w:val="hybridMultilevel"/>
    <w:tmpl w:val="F442460E"/>
    <w:lvl w:ilvl="0" w:tplc="03EA8A1C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5C9AA2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9ACAB8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98C51A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D2D8DA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360422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9A658C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9878B6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529CFC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CCB3E7A"/>
    <w:multiLevelType w:val="hybridMultilevel"/>
    <w:tmpl w:val="36C6B280"/>
    <w:lvl w:ilvl="0" w:tplc="74E6F888">
      <w:start w:val="1"/>
      <w:numFmt w:val="bullet"/>
      <w:lvlText w:val="•"/>
      <w:lvlJc w:val="left"/>
      <w:pPr>
        <w:ind w:left="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066D1E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C6212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3ED85E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54DD40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800D6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9C119A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9CD964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8AF588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5E"/>
    <w:rsid w:val="00090723"/>
    <w:rsid w:val="00311D98"/>
    <w:rsid w:val="00553EEB"/>
    <w:rsid w:val="005F3756"/>
    <w:rsid w:val="0062663E"/>
    <w:rsid w:val="00667B5E"/>
    <w:rsid w:val="00703B85"/>
    <w:rsid w:val="00765533"/>
    <w:rsid w:val="009C3255"/>
    <w:rsid w:val="00A60C4E"/>
    <w:rsid w:val="00D1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A286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386" w:hanging="10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1"/>
      <w:ind w:left="578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TOC1">
    <w:name w:val="toc 1"/>
    <w:hidden/>
    <w:pPr>
      <w:spacing w:after="9" w:line="249" w:lineRule="auto"/>
      <w:ind w:left="25" w:right="391" w:hanging="10"/>
      <w:jc w:val="both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723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3Block">
    <w:name w:val="3 Block"/>
    <w:basedOn w:val="Normal"/>
    <w:rsid w:val="00090723"/>
    <w:pPr>
      <w:spacing w:after="0" w:line="215" w:lineRule="atLeast"/>
      <w:ind w:left="0" w:firstLine="0"/>
      <w:jc w:val="left"/>
    </w:pPr>
    <w:rPr>
      <w:rFonts w:asciiTheme="minorHAnsi" w:eastAsiaTheme="minorEastAsia" w:hAnsiTheme="minorHAnsi"/>
      <w:color w:val="auto"/>
    </w:rPr>
  </w:style>
  <w:style w:type="table" w:styleId="TableGrid0">
    <w:name w:val="Table Grid"/>
    <w:basedOn w:val="TableNormal"/>
    <w:uiPriority w:val="39"/>
    <w:rsid w:val="00090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386" w:hanging="10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1"/>
      <w:ind w:left="578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styleId="TOC1">
    <w:name w:val="toc 1"/>
    <w:hidden/>
    <w:pPr>
      <w:spacing w:after="9" w:line="249" w:lineRule="auto"/>
      <w:ind w:left="25" w:right="391" w:hanging="10"/>
      <w:jc w:val="both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723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3Block">
    <w:name w:val="3 Block"/>
    <w:basedOn w:val="Normal"/>
    <w:rsid w:val="00090723"/>
    <w:pPr>
      <w:spacing w:after="0" w:line="215" w:lineRule="atLeast"/>
      <w:ind w:left="0" w:firstLine="0"/>
      <w:jc w:val="left"/>
    </w:pPr>
    <w:rPr>
      <w:rFonts w:asciiTheme="minorHAnsi" w:eastAsiaTheme="minorEastAsia" w:hAnsiTheme="minorHAnsi"/>
      <w:color w:val="auto"/>
    </w:rPr>
  </w:style>
  <w:style w:type="table" w:styleId="TableGrid0">
    <w:name w:val="Table Grid"/>
    <w:basedOn w:val="TableNormal"/>
    <w:uiPriority w:val="39"/>
    <w:rsid w:val="00090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458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379</Words>
  <Characters>2161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G006OesophagealdatasetFINALFeb07.doc</vt:lpstr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G006OesophagealdatasetFINALFeb07.doc</dc:title>
  <dc:subject/>
  <dc:creator>sgentleman</dc:creator>
  <cp:keywords/>
  <cp:lastModifiedBy>Stacy</cp:lastModifiedBy>
  <cp:revision>3</cp:revision>
  <dcterms:created xsi:type="dcterms:W3CDTF">2017-10-17T11:33:00Z</dcterms:created>
  <dcterms:modified xsi:type="dcterms:W3CDTF">2017-10-17T11:42:00Z</dcterms:modified>
</cp:coreProperties>
</file>