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40F3B" w14:textId="77777777" w:rsidR="00161ECD" w:rsidRPr="00161ECD" w:rsidRDefault="00161ECD" w:rsidP="00161ECD">
      <w:pPr>
        <w:tabs>
          <w:tab w:val="left" w:pos="567"/>
          <w:tab w:val="left" w:pos="2552"/>
        </w:tabs>
        <w:spacing w:before="360" w:after="120" w:line="360" w:lineRule="auto"/>
        <w:ind w:left="2552" w:hanging="2552"/>
        <w:outlineLvl w:val="0"/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:lang w:val="en-GB"/>
          <w14:ligatures w14:val="none"/>
        </w:rPr>
      </w:pPr>
      <w:bookmarkStart w:id="0" w:name="_Toc139897324"/>
      <w:bookmarkStart w:id="1" w:name="_Toc156988367"/>
      <w:r w:rsidRPr="00161ECD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:lang w:val="en-GB"/>
          <w14:ligatures w14:val="none"/>
        </w:rPr>
        <w:t xml:space="preserve">Appendix E </w:t>
      </w:r>
      <w:r w:rsidRPr="00161ECD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:lang w:val="en-GB"/>
          <w14:ligatures w14:val="none"/>
        </w:rPr>
        <w:tab/>
        <w:t>Histopathology worksheet for metastatic carcinoma of uncertain primary site</w:t>
      </w:r>
      <w:bookmarkEnd w:id="0"/>
      <w:bookmarkEnd w:id="1"/>
    </w:p>
    <w:p w14:paraId="7FE91270" w14:textId="77777777" w:rsidR="00161ECD" w:rsidRPr="00161ECD" w:rsidRDefault="00161ECD" w:rsidP="00161ECD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Surname................................................................................................................................. </w:t>
      </w:r>
    </w:p>
    <w:p w14:paraId="2B7541E2" w14:textId="77777777" w:rsidR="00161ECD" w:rsidRPr="00161ECD" w:rsidRDefault="00161ECD" w:rsidP="00161ECD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Forenames.............................................................................................................................. </w:t>
      </w:r>
    </w:p>
    <w:p w14:paraId="4C6D43DB" w14:textId="77777777" w:rsidR="00161ECD" w:rsidRPr="00161ECD" w:rsidRDefault="00161ECD" w:rsidP="00161ECD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>Date of birth.......................</w:t>
      </w: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 xml:space="preserve">Sex....... </w:t>
      </w:r>
    </w:p>
    <w:p w14:paraId="16D110B6" w14:textId="77777777" w:rsidR="00161ECD" w:rsidRPr="00161ECD" w:rsidRDefault="00161ECD" w:rsidP="00161ECD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>Hospital..............................</w:t>
      </w: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Hospital no.........................</w:t>
      </w: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NHS/CHI no......................................</w:t>
      </w:r>
    </w:p>
    <w:p w14:paraId="6D7ADC06" w14:textId="77777777" w:rsidR="00161ECD" w:rsidRPr="00161ECD" w:rsidRDefault="00161ECD" w:rsidP="00161ECD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>Date of receipt...................</w:t>
      </w: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Date of reporting................</w:t>
      </w: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 xml:space="preserve">Report no.......................................... </w:t>
      </w:r>
    </w:p>
    <w:p w14:paraId="1D57BE14" w14:textId="77777777" w:rsidR="00161ECD" w:rsidRPr="00161ECD" w:rsidRDefault="00161ECD" w:rsidP="00161ECD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>Pathologist......................................…………………….</w:t>
      </w: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Surgeon............................................</w:t>
      </w:r>
    </w:p>
    <w:p w14:paraId="4A23CE52" w14:textId="77777777" w:rsidR="00161ECD" w:rsidRPr="00161ECD" w:rsidRDefault="00161ECD" w:rsidP="00161ECD">
      <w:pPr>
        <w:tabs>
          <w:tab w:val="left" w:pos="567"/>
        </w:tabs>
        <w:spacing w:before="240" w:after="60" w:line="360" w:lineRule="auto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val="en-GB" w:eastAsia="en-GB"/>
          <w14:ligatures w14:val="none"/>
        </w:rPr>
      </w:pPr>
      <w:bookmarkStart w:id="2" w:name="_Toc139897325"/>
      <w:r w:rsidRPr="00161ECD">
        <w:rPr>
          <w:rFonts w:ascii="Arial" w:eastAsia="Calibri" w:hAnsi="Arial" w:cs="Arial"/>
          <w:b/>
          <w:bCs/>
          <w:kern w:val="0"/>
          <w:sz w:val="28"/>
          <w:szCs w:val="28"/>
          <w:lang w:val="en-GB" w:eastAsia="en-GB"/>
          <w14:ligatures w14:val="none"/>
        </w:rPr>
        <w:t>Carcinoma subtype: immunohistochemistry</w:t>
      </w:r>
      <w:bookmarkEnd w:id="2"/>
      <w:r w:rsidRPr="00161ECD">
        <w:rPr>
          <w:rFonts w:ascii="Arial" w:eastAsia="Calibri" w:hAnsi="Arial" w:cs="Arial"/>
          <w:b/>
          <w:bCs/>
          <w:kern w:val="0"/>
          <w:sz w:val="28"/>
          <w:szCs w:val="28"/>
          <w:lang w:val="en-GB" w:eastAsia="en-GB"/>
          <w14:ligatures w14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26"/>
        <w:gridCol w:w="1418"/>
        <w:gridCol w:w="1275"/>
        <w:gridCol w:w="1350"/>
      </w:tblGrid>
      <w:tr w:rsidR="00161ECD" w:rsidRPr="00161ECD" w14:paraId="49789F49" w14:textId="77777777" w:rsidTr="003D46C8">
        <w:tc>
          <w:tcPr>
            <w:tcW w:w="2547" w:type="dxa"/>
          </w:tcPr>
          <w:p w14:paraId="5AAEFD73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b/>
                <w:bCs/>
                <w:sz w:val="24"/>
              </w:rPr>
            </w:pPr>
            <w:r w:rsidRPr="00161ECD">
              <w:rPr>
                <w:rFonts w:ascii="Arial" w:eastAsia="Calibri" w:hAnsi="Arial" w:cs="Arial"/>
                <w:b/>
                <w:bCs/>
                <w:sz w:val="24"/>
              </w:rPr>
              <w:t>Panel</w:t>
            </w:r>
          </w:p>
        </w:tc>
        <w:tc>
          <w:tcPr>
            <w:tcW w:w="3226" w:type="dxa"/>
          </w:tcPr>
          <w:p w14:paraId="063E0091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b/>
                <w:bCs/>
                <w:sz w:val="24"/>
              </w:rPr>
            </w:pPr>
            <w:r w:rsidRPr="00161ECD">
              <w:rPr>
                <w:rFonts w:ascii="Arial" w:eastAsia="Calibri" w:hAnsi="Arial" w:cs="Arial"/>
                <w:b/>
                <w:bCs/>
                <w:sz w:val="24"/>
              </w:rPr>
              <w:t>Specific immunohistochemical markers used</w:t>
            </w:r>
          </w:p>
        </w:tc>
        <w:tc>
          <w:tcPr>
            <w:tcW w:w="1418" w:type="dxa"/>
          </w:tcPr>
          <w:p w14:paraId="13A881B6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b/>
                <w:bCs/>
                <w:sz w:val="24"/>
              </w:rPr>
            </w:pPr>
            <w:r w:rsidRPr="00161ECD">
              <w:rPr>
                <w:rFonts w:ascii="Arial" w:eastAsia="Calibri" w:hAnsi="Arial" w:cs="Arial"/>
                <w:b/>
                <w:bCs/>
                <w:sz w:val="24"/>
              </w:rPr>
              <w:t xml:space="preserve">Positive </w:t>
            </w:r>
          </w:p>
        </w:tc>
        <w:tc>
          <w:tcPr>
            <w:tcW w:w="1275" w:type="dxa"/>
          </w:tcPr>
          <w:p w14:paraId="4284DE16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b/>
                <w:bCs/>
                <w:sz w:val="24"/>
              </w:rPr>
            </w:pPr>
            <w:r w:rsidRPr="00161ECD">
              <w:rPr>
                <w:rFonts w:ascii="Arial" w:eastAsia="Calibri" w:hAnsi="Arial" w:cs="Arial"/>
                <w:b/>
                <w:bCs/>
                <w:sz w:val="24"/>
              </w:rPr>
              <w:t>Negative</w:t>
            </w:r>
          </w:p>
        </w:tc>
        <w:tc>
          <w:tcPr>
            <w:tcW w:w="1276" w:type="dxa"/>
          </w:tcPr>
          <w:p w14:paraId="7E48C9F4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b/>
                <w:bCs/>
                <w:sz w:val="24"/>
              </w:rPr>
            </w:pPr>
            <w:r w:rsidRPr="00161ECD">
              <w:rPr>
                <w:rFonts w:ascii="Arial" w:eastAsia="Calibri" w:hAnsi="Arial" w:cs="Arial"/>
                <w:b/>
                <w:bCs/>
                <w:sz w:val="24"/>
              </w:rPr>
              <w:t>Equivocal</w:t>
            </w:r>
          </w:p>
        </w:tc>
      </w:tr>
      <w:tr w:rsidR="00161ECD" w:rsidRPr="00161ECD" w14:paraId="282E00B6" w14:textId="77777777" w:rsidTr="003D46C8">
        <w:tc>
          <w:tcPr>
            <w:tcW w:w="2547" w:type="dxa"/>
          </w:tcPr>
          <w:p w14:paraId="338380EC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Adenocarcinoma</w:t>
            </w:r>
          </w:p>
        </w:tc>
        <w:tc>
          <w:tcPr>
            <w:tcW w:w="3226" w:type="dxa"/>
          </w:tcPr>
          <w:p w14:paraId="56F5A990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418" w:type="dxa"/>
          </w:tcPr>
          <w:p w14:paraId="2976CC43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5" w:type="dxa"/>
          </w:tcPr>
          <w:p w14:paraId="4D86DCBD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6" w:type="dxa"/>
          </w:tcPr>
          <w:p w14:paraId="49CF138E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36721AFB" w14:textId="77777777" w:rsidTr="003D46C8">
        <w:tc>
          <w:tcPr>
            <w:tcW w:w="2547" w:type="dxa"/>
          </w:tcPr>
          <w:p w14:paraId="07DDFC98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Squamous carcinoma</w:t>
            </w:r>
          </w:p>
        </w:tc>
        <w:tc>
          <w:tcPr>
            <w:tcW w:w="3226" w:type="dxa"/>
          </w:tcPr>
          <w:p w14:paraId="6A3008B7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418" w:type="dxa"/>
          </w:tcPr>
          <w:p w14:paraId="4FCB48D8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5" w:type="dxa"/>
          </w:tcPr>
          <w:p w14:paraId="44B663AE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6" w:type="dxa"/>
          </w:tcPr>
          <w:p w14:paraId="241AE28E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5ACB6302" w14:textId="77777777" w:rsidTr="003D46C8">
        <w:tc>
          <w:tcPr>
            <w:tcW w:w="2547" w:type="dxa"/>
          </w:tcPr>
          <w:p w14:paraId="5281EE44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Urothelial carcinoma</w:t>
            </w:r>
          </w:p>
        </w:tc>
        <w:tc>
          <w:tcPr>
            <w:tcW w:w="3226" w:type="dxa"/>
          </w:tcPr>
          <w:p w14:paraId="5D9E93CC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418" w:type="dxa"/>
          </w:tcPr>
          <w:p w14:paraId="2798E4EF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5" w:type="dxa"/>
          </w:tcPr>
          <w:p w14:paraId="2F9366EA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6" w:type="dxa"/>
          </w:tcPr>
          <w:p w14:paraId="44DFDA6D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40BE4F6D" w14:textId="77777777" w:rsidTr="003D46C8">
        <w:tc>
          <w:tcPr>
            <w:tcW w:w="2547" w:type="dxa"/>
          </w:tcPr>
          <w:p w14:paraId="47A234A5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Neuroendocrine neoplasm</w:t>
            </w:r>
          </w:p>
        </w:tc>
        <w:tc>
          <w:tcPr>
            <w:tcW w:w="3226" w:type="dxa"/>
          </w:tcPr>
          <w:p w14:paraId="34CA6D84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418" w:type="dxa"/>
          </w:tcPr>
          <w:p w14:paraId="54D8370B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5" w:type="dxa"/>
          </w:tcPr>
          <w:p w14:paraId="05C495E3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6" w:type="dxa"/>
          </w:tcPr>
          <w:p w14:paraId="61B6E6BA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4FA6A207" w14:textId="77777777" w:rsidTr="003D46C8">
        <w:tc>
          <w:tcPr>
            <w:tcW w:w="2547" w:type="dxa"/>
          </w:tcPr>
          <w:p w14:paraId="5FF9EAFA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Solid carcinoma: renal</w:t>
            </w:r>
          </w:p>
        </w:tc>
        <w:tc>
          <w:tcPr>
            <w:tcW w:w="3226" w:type="dxa"/>
          </w:tcPr>
          <w:p w14:paraId="11B8659F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418" w:type="dxa"/>
          </w:tcPr>
          <w:p w14:paraId="6A1F2E58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5" w:type="dxa"/>
          </w:tcPr>
          <w:p w14:paraId="4941DEE7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6" w:type="dxa"/>
          </w:tcPr>
          <w:p w14:paraId="7F112433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2710FD99" w14:textId="77777777" w:rsidTr="003D46C8">
        <w:tc>
          <w:tcPr>
            <w:tcW w:w="2547" w:type="dxa"/>
          </w:tcPr>
          <w:p w14:paraId="46A2B6CB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Solid carcinoma: liver</w:t>
            </w:r>
          </w:p>
        </w:tc>
        <w:tc>
          <w:tcPr>
            <w:tcW w:w="3226" w:type="dxa"/>
          </w:tcPr>
          <w:p w14:paraId="6B4B51D3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418" w:type="dxa"/>
          </w:tcPr>
          <w:p w14:paraId="438F01D0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5" w:type="dxa"/>
          </w:tcPr>
          <w:p w14:paraId="604573A2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6" w:type="dxa"/>
          </w:tcPr>
          <w:p w14:paraId="6371FD58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16FA04B4" w14:textId="77777777" w:rsidTr="003D46C8">
        <w:tc>
          <w:tcPr>
            <w:tcW w:w="2547" w:type="dxa"/>
          </w:tcPr>
          <w:p w14:paraId="51DDAE3F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Solid carcinoma: thyroid</w:t>
            </w:r>
          </w:p>
        </w:tc>
        <w:tc>
          <w:tcPr>
            <w:tcW w:w="3226" w:type="dxa"/>
          </w:tcPr>
          <w:p w14:paraId="407294A8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418" w:type="dxa"/>
          </w:tcPr>
          <w:p w14:paraId="06BDCED8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5" w:type="dxa"/>
          </w:tcPr>
          <w:p w14:paraId="3AB4F7D4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6" w:type="dxa"/>
          </w:tcPr>
          <w:p w14:paraId="4B94652B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7821F48A" w14:textId="77777777" w:rsidTr="003D46C8">
        <w:tc>
          <w:tcPr>
            <w:tcW w:w="2547" w:type="dxa"/>
          </w:tcPr>
          <w:p w14:paraId="10933E51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Solid carcinoma: adrenal</w:t>
            </w:r>
          </w:p>
        </w:tc>
        <w:tc>
          <w:tcPr>
            <w:tcW w:w="3226" w:type="dxa"/>
          </w:tcPr>
          <w:p w14:paraId="7BCA637E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418" w:type="dxa"/>
          </w:tcPr>
          <w:p w14:paraId="1E57D036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5" w:type="dxa"/>
          </w:tcPr>
          <w:p w14:paraId="29DB6FC6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6" w:type="dxa"/>
          </w:tcPr>
          <w:p w14:paraId="625BD5B2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2D5B0EB8" w14:textId="77777777" w:rsidTr="003D46C8">
        <w:tc>
          <w:tcPr>
            <w:tcW w:w="2547" w:type="dxa"/>
          </w:tcPr>
          <w:p w14:paraId="49AF3B08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Germ cell tumour</w:t>
            </w:r>
          </w:p>
        </w:tc>
        <w:tc>
          <w:tcPr>
            <w:tcW w:w="3226" w:type="dxa"/>
          </w:tcPr>
          <w:p w14:paraId="62788722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418" w:type="dxa"/>
          </w:tcPr>
          <w:p w14:paraId="44E50C67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5" w:type="dxa"/>
          </w:tcPr>
          <w:p w14:paraId="22199839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6" w:type="dxa"/>
          </w:tcPr>
          <w:p w14:paraId="4AF17D27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6669321C" w14:textId="77777777" w:rsidTr="003D46C8">
        <w:trPr>
          <w:trHeight w:val="63"/>
        </w:trPr>
        <w:tc>
          <w:tcPr>
            <w:tcW w:w="2547" w:type="dxa"/>
          </w:tcPr>
          <w:p w14:paraId="1950829C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Mesothelioma</w:t>
            </w:r>
          </w:p>
        </w:tc>
        <w:tc>
          <w:tcPr>
            <w:tcW w:w="3226" w:type="dxa"/>
          </w:tcPr>
          <w:p w14:paraId="40AF6560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418" w:type="dxa"/>
          </w:tcPr>
          <w:p w14:paraId="23D0F163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5" w:type="dxa"/>
          </w:tcPr>
          <w:p w14:paraId="21C930D1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6" w:type="dxa"/>
          </w:tcPr>
          <w:p w14:paraId="3E629133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</w:tbl>
    <w:p w14:paraId="6CB43B2E" w14:textId="77777777" w:rsidR="00161ECD" w:rsidRPr="00161ECD" w:rsidRDefault="00161ECD" w:rsidP="00161ECD">
      <w:pPr>
        <w:suppressLineNumbers/>
        <w:spacing w:after="120" w:line="360" w:lineRule="auto"/>
        <w:rPr>
          <w:rFonts w:ascii="Arial" w:eastAsia="Calibri" w:hAnsi="Arial" w:cs="Arial"/>
          <w:kern w:val="0"/>
          <w:sz w:val="2"/>
          <w:szCs w:val="2"/>
          <w:lang w:val="en-GB"/>
          <w14:ligatures w14:val="none"/>
        </w:rPr>
      </w:pPr>
    </w:p>
    <w:p w14:paraId="594F39D6" w14:textId="77777777" w:rsidR="00161ECD" w:rsidRPr="00161ECD" w:rsidRDefault="00161ECD" w:rsidP="00161ECD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</w:p>
    <w:p w14:paraId="4F6AB6C2" w14:textId="77777777" w:rsidR="00161ECD" w:rsidRPr="00161ECD" w:rsidRDefault="00161ECD" w:rsidP="00161ECD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Result for CK7………………………… </w:t>
      </w: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</w: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ab/>
        <w:t>Result for CK20………………………………</w:t>
      </w:r>
    </w:p>
    <w:p w14:paraId="4BF21F85" w14:textId="77777777" w:rsidR="00161ECD" w:rsidRPr="00161ECD" w:rsidRDefault="00161ECD" w:rsidP="00161ECD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 xml:space="preserve">Any other relevant IHC markers </w:t>
      </w:r>
      <w:proofErr w:type="gramStart"/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>employed:…</w:t>
      </w:r>
      <w:proofErr w:type="gramEnd"/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>……………………………………………………</w:t>
      </w:r>
    </w:p>
    <w:p w14:paraId="22B01280" w14:textId="77777777" w:rsidR="00161ECD" w:rsidRPr="00161ECD" w:rsidRDefault="00161ECD" w:rsidP="00161ECD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lastRenderedPageBreak/>
        <w:t>…………………………………………………………………………………………………………</w:t>
      </w:r>
    </w:p>
    <w:p w14:paraId="57C28287" w14:textId="77777777" w:rsidR="00161ECD" w:rsidRPr="00161ECD" w:rsidRDefault="00161ECD" w:rsidP="00161ECD">
      <w:pPr>
        <w:spacing w:line="360" w:lineRule="auto"/>
        <w:rPr>
          <w:rFonts w:ascii="Arial" w:eastAsia="Calibri" w:hAnsi="Arial" w:cs="Arial"/>
          <w:kern w:val="0"/>
          <w:sz w:val="24"/>
          <w:lang w:val="en-GB"/>
          <w14:ligatures w14:val="none"/>
        </w:rPr>
      </w:pPr>
      <w:r w:rsidRPr="00161ECD">
        <w:rPr>
          <w:rFonts w:ascii="Arial" w:eastAsia="Calibri" w:hAnsi="Arial" w:cs="Arial"/>
          <w:b/>
          <w:kern w:val="0"/>
          <w:sz w:val="24"/>
          <w:lang w:val="en-GB"/>
          <w14:ligatures w14:val="none"/>
        </w:rPr>
        <w:t>Diagnosis (specific carcinoma subtype</w:t>
      </w:r>
      <w:proofErr w:type="gramStart"/>
      <w:r w:rsidRPr="00161ECD">
        <w:rPr>
          <w:rFonts w:ascii="Arial" w:eastAsia="Calibri" w:hAnsi="Arial" w:cs="Arial"/>
          <w:b/>
          <w:kern w:val="0"/>
          <w:sz w:val="24"/>
          <w:lang w:val="en-GB"/>
          <w14:ligatures w14:val="none"/>
        </w:rPr>
        <w:t>):</w:t>
      </w: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>…</w:t>
      </w:r>
      <w:proofErr w:type="gramEnd"/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>…………………………………………………...</w:t>
      </w:r>
    </w:p>
    <w:p w14:paraId="5C166090" w14:textId="77777777" w:rsidR="00161ECD" w:rsidRPr="00161ECD" w:rsidRDefault="00161ECD" w:rsidP="00161ECD">
      <w:pPr>
        <w:tabs>
          <w:tab w:val="left" w:pos="567"/>
        </w:tabs>
        <w:spacing w:before="240" w:after="60" w:line="360" w:lineRule="auto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</w:pPr>
      <w:r w:rsidRPr="00161ECD">
        <w:rPr>
          <w:rFonts w:ascii="Arial" w:eastAsia="Calibri" w:hAnsi="Arial" w:cs="Arial"/>
          <w:b/>
          <w:bCs/>
          <w:kern w:val="0"/>
          <w:sz w:val="28"/>
          <w:szCs w:val="28"/>
          <w:lang w:val="en-GB"/>
          <w14:ligatures w14:val="none"/>
        </w:rPr>
        <w:t>Adenocarcinoma subtyping: morphology</w:t>
      </w:r>
    </w:p>
    <w:tbl>
      <w:tblPr>
        <w:tblStyle w:val="TableGrid"/>
        <w:tblW w:w="4730" w:type="pct"/>
        <w:tblInd w:w="-5" w:type="dxa"/>
        <w:tblLook w:val="04A0" w:firstRow="1" w:lastRow="0" w:firstColumn="1" w:lastColumn="0" w:noHBand="0" w:noVBand="1"/>
      </w:tblPr>
      <w:tblGrid>
        <w:gridCol w:w="4982"/>
        <w:gridCol w:w="4442"/>
      </w:tblGrid>
      <w:tr w:rsidR="00161ECD" w:rsidRPr="00161ECD" w14:paraId="36DD45DE" w14:textId="77777777" w:rsidTr="003D46C8">
        <w:tc>
          <w:tcPr>
            <w:tcW w:w="2643" w:type="pct"/>
          </w:tcPr>
          <w:p w14:paraId="61836740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b/>
                <w:bCs/>
                <w:sz w:val="24"/>
              </w:rPr>
            </w:pPr>
            <w:r w:rsidRPr="00161ECD">
              <w:rPr>
                <w:rFonts w:ascii="Arial" w:eastAsia="Calibri" w:hAnsi="Arial" w:cs="Arial"/>
                <w:b/>
                <w:bCs/>
                <w:sz w:val="24"/>
              </w:rPr>
              <w:t xml:space="preserve">Morphological pattern </w:t>
            </w:r>
          </w:p>
        </w:tc>
        <w:tc>
          <w:tcPr>
            <w:tcW w:w="2357" w:type="pct"/>
          </w:tcPr>
          <w:p w14:paraId="091CF485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b/>
                <w:bCs/>
                <w:sz w:val="24"/>
              </w:rPr>
            </w:pPr>
            <w:r w:rsidRPr="00161ECD">
              <w:rPr>
                <w:rFonts w:ascii="Arial" w:eastAsia="Calibri" w:hAnsi="Arial" w:cs="Arial"/>
                <w:b/>
                <w:bCs/>
                <w:sz w:val="24"/>
              </w:rPr>
              <w:t>Present? (tick more than 1 if necessary)</w:t>
            </w:r>
          </w:p>
        </w:tc>
      </w:tr>
      <w:tr w:rsidR="00161ECD" w:rsidRPr="00161ECD" w14:paraId="54A380C4" w14:textId="77777777" w:rsidTr="003D46C8">
        <w:tc>
          <w:tcPr>
            <w:tcW w:w="2643" w:type="pct"/>
          </w:tcPr>
          <w:p w14:paraId="61CE2E49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Poorly differentiated carcinoma</w:t>
            </w:r>
          </w:p>
        </w:tc>
        <w:tc>
          <w:tcPr>
            <w:tcW w:w="2357" w:type="pct"/>
          </w:tcPr>
          <w:p w14:paraId="3DD2A227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51AF8939" w14:textId="77777777" w:rsidTr="003D46C8">
        <w:tc>
          <w:tcPr>
            <w:tcW w:w="2643" w:type="pct"/>
          </w:tcPr>
          <w:p w14:paraId="1F8FCDCD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Adenocarcinoma NOS</w:t>
            </w:r>
          </w:p>
        </w:tc>
        <w:tc>
          <w:tcPr>
            <w:tcW w:w="2357" w:type="pct"/>
          </w:tcPr>
          <w:p w14:paraId="6AD6E8D8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64FB910D" w14:textId="77777777" w:rsidTr="003D46C8">
        <w:tc>
          <w:tcPr>
            <w:tcW w:w="2643" w:type="pct"/>
          </w:tcPr>
          <w:p w14:paraId="56303921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Papillary adenocarcinoma</w:t>
            </w:r>
          </w:p>
        </w:tc>
        <w:tc>
          <w:tcPr>
            <w:tcW w:w="2357" w:type="pct"/>
          </w:tcPr>
          <w:p w14:paraId="130C96A2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22B39828" w14:textId="77777777" w:rsidTr="003D46C8">
        <w:tc>
          <w:tcPr>
            <w:tcW w:w="2643" w:type="pct"/>
          </w:tcPr>
          <w:p w14:paraId="21F89583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Signet ring cell/diffuse adenocarcinoma</w:t>
            </w:r>
          </w:p>
        </w:tc>
        <w:tc>
          <w:tcPr>
            <w:tcW w:w="2357" w:type="pct"/>
          </w:tcPr>
          <w:p w14:paraId="588C8ABF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7689BB6B" w14:textId="77777777" w:rsidTr="003D46C8">
        <w:tc>
          <w:tcPr>
            <w:tcW w:w="2643" w:type="pct"/>
          </w:tcPr>
          <w:p w14:paraId="5EE0F70B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Other specific morphology (describe)</w:t>
            </w:r>
          </w:p>
        </w:tc>
        <w:tc>
          <w:tcPr>
            <w:tcW w:w="2357" w:type="pct"/>
          </w:tcPr>
          <w:p w14:paraId="777249E5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</w:tbl>
    <w:p w14:paraId="1CE7E0FF" w14:textId="77777777" w:rsidR="00161ECD" w:rsidRPr="00161ECD" w:rsidRDefault="00161ECD" w:rsidP="00161ECD">
      <w:pPr>
        <w:suppressLineNumbers/>
        <w:spacing w:after="120" w:line="360" w:lineRule="auto"/>
        <w:rPr>
          <w:rFonts w:ascii="Arial" w:eastAsia="Calibri" w:hAnsi="Arial" w:cs="Arial"/>
          <w:b/>
          <w:kern w:val="0"/>
          <w:sz w:val="4"/>
          <w:szCs w:val="4"/>
          <w:lang w:val="en-GB"/>
          <w14:ligatures w14:val="none"/>
        </w:rPr>
      </w:pPr>
    </w:p>
    <w:p w14:paraId="06AF6A7C" w14:textId="77777777" w:rsidR="00161ECD" w:rsidRPr="00161ECD" w:rsidRDefault="00161ECD" w:rsidP="00161ECD">
      <w:pPr>
        <w:tabs>
          <w:tab w:val="left" w:pos="567"/>
        </w:tabs>
        <w:spacing w:before="240" w:after="60" w:line="360" w:lineRule="auto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val="en-GB" w:eastAsia="en-GB"/>
          <w14:ligatures w14:val="none"/>
        </w:rPr>
      </w:pPr>
      <w:bookmarkStart w:id="3" w:name="_Toc139897326"/>
      <w:r w:rsidRPr="00161ECD">
        <w:rPr>
          <w:rFonts w:ascii="Arial" w:eastAsia="Calibri" w:hAnsi="Arial" w:cs="Arial"/>
          <w:b/>
          <w:bCs/>
          <w:kern w:val="0"/>
          <w:sz w:val="28"/>
          <w:szCs w:val="28"/>
          <w:lang w:val="en-GB" w:eastAsia="en-GB"/>
          <w14:ligatures w14:val="none"/>
        </w:rPr>
        <w:t>Adenocarcinoma subtyping: immunohistochemistry</w:t>
      </w:r>
      <w:bookmarkEnd w:id="3"/>
      <w:r w:rsidRPr="00161ECD">
        <w:rPr>
          <w:rFonts w:ascii="Arial" w:eastAsia="Calibri" w:hAnsi="Arial" w:cs="Arial"/>
          <w:b/>
          <w:bCs/>
          <w:kern w:val="0"/>
          <w:sz w:val="28"/>
          <w:szCs w:val="28"/>
          <w:lang w:val="en-GB" w:eastAsia="en-GB"/>
          <w14:ligatures w14:val="none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06"/>
        <w:gridCol w:w="3247"/>
        <w:gridCol w:w="1418"/>
        <w:gridCol w:w="1275"/>
        <w:gridCol w:w="1350"/>
      </w:tblGrid>
      <w:tr w:rsidR="00161ECD" w:rsidRPr="00161ECD" w14:paraId="0F40F7AD" w14:textId="77777777" w:rsidTr="003D46C8">
        <w:tc>
          <w:tcPr>
            <w:tcW w:w="2106" w:type="dxa"/>
          </w:tcPr>
          <w:p w14:paraId="1294D457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b/>
                <w:bCs/>
                <w:sz w:val="24"/>
              </w:rPr>
            </w:pPr>
            <w:r w:rsidRPr="00161ECD">
              <w:rPr>
                <w:rFonts w:ascii="Arial" w:eastAsia="Calibri" w:hAnsi="Arial" w:cs="Arial"/>
                <w:b/>
                <w:bCs/>
                <w:sz w:val="24"/>
              </w:rPr>
              <w:t>Panel</w:t>
            </w:r>
          </w:p>
        </w:tc>
        <w:tc>
          <w:tcPr>
            <w:tcW w:w="3247" w:type="dxa"/>
          </w:tcPr>
          <w:p w14:paraId="72A2D768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b/>
                <w:bCs/>
                <w:sz w:val="24"/>
              </w:rPr>
            </w:pPr>
            <w:r w:rsidRPr="00161ECD">
              <w:rPr>
                <w:rFonts w:ascii="Arial" w:eastAsia="Calibri" w:hAnsi="Arial" w:cs="Arial"/>
                <w:b/>
                <w:bCs/>
                <w:sz w:val="24"/>
              </w:rPr>
              <w:t>Specific immunohistochemical markers used</w:t>
            </w:r>
          </w:p>
        </w:tc>
        <w:tc>
          <w:tcPr>
            <w:tcW w:w="1418" w:type="dxa"/>
          </w:tcPr>
          <w:p w14:paraId="6C2EADC2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b/>
                <w:bCs/>
                <w:sz w:val="24"/>
              </w:rPr>
            </w:pPr>
            <w:r w:rsidRPr="00161ECD">
              <w:rPr>
                <w:rFonts w:ascii="Arial" w:eastAsia="Calibri" w:hAnsi="Arial" w:cs="Arial"/>
                <w:b/>
                <w:bCs/>
                <w:sz w:val="24"/>
              </w:rPr>
              <w:t xml:space="preserve">Positive </w:t>
            </w:r>
          </w:p>
        </w:tc>
        <w:tc>
          <w:tcPr>
            <w:tcW w:w="1275" w:type="dxa"/>
          </w:tcPr>
          <w:p w14:paraId="55CCEAC7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b/>
                <w:bCs/>
                <w:sz w:val="24"/>
              </w:rPr>
            </w:pPr>
            <w:r w:rsidRPr="00161ECD">
              <w:rPr>
                <w:rFonts w:ascii="Arial" w:eastAsia="Calibri" w:hAnsi="Arial" w:cs="Arial"/>
                <w:b/>
                <w:bCs/>
                <w:sz w:val="24"/>
              </w:rPr>
              <w:t>Negative</w:t>
            </w:r>
          </w:p>
        </w:tc>
        <w:tc>
          <w:tcPr>
            <w:tcW w:w="1350" w:type="dxa"/>
          </w:tcPr>
          <w:p w14:paraId="3157C583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b/>
                <w:bCs/>
                <w:sz w:val="24"/>
              </w:rPr>
            </w:pPr>
            <w:r w:rsidRPr="00161ECD">
              <w:rPr>
                <w:rFonts w:ascii="Arial" w:eastAsia="Calibri" w:hAnsi="Arial" w:cs="Arial"/>
                <w:b/>
                <w:bCs/>
                <w:sz w:val="24"/>
              </w:rPr>
              <w:t>Equivocal</w:t>
            </w:r>
          </w:p>
        </w:tc>
      </w:tr>
      <w:tr w:rsidR="00161ECD" w:rsidRPr="00161ECD" w14:paraId="613F1E18" w14:textId="77777777" w:rsidTr="003D46C8">
        <w:tc>
          <w:tcPr>
            <w:tcW w:w="2106" w:type="dxa"/>
          </w:tcPr>
          <w:p w14:paraId="4A6A6D75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Prostate</w:t>
            </w:r>
          </w:p>
        </w:tc>
        <w:tc>
          <w:tcPr>
            <w:tcW w:w="3247" w:type="dxa"/>
          </w:tcPr>
          <w:p w14:paraId="6FF5F186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418" w:type="dxa"/>
          </w:tcPr>
          <w:p w14:paraId="493FA195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5" w:type="dxa"/>
          </w:tcPr>
          <w:p w14:paraId="2926AD5E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350" w:type="dxa"/>
          </w:tcPr>
          <w:p w14:paraId="4BD5B9A0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737243EC" w14:textId="77777777" w:rsidTr="003D46C8">
        <w:tc>
          <w:tcPr>
            <w:tcW w:w="2106" w:type="dxa"/>
          </w:tcPr>
          <w:p w14:paraId="4D7258EF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Lung</w:t>
            </w:r>
          </w:p>
        </w:tc>
        <w:tc>
          <w:tcPr>
            <w:tcW w:w="3247" w:type="dxa"/>
          </w:tcPr>
          <w:p w14:paraId="36CA96FA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418" w:type="dxa"/>
          </w:tcPr>
          <w:p w14:paraId="150EB99C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5" w:type="dxa"/>
          </w:tcPr>
          <w:p w14:paraId="70F33F67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350" w:type="dxa"/>
          </w:tcPr>
          <w:p w14:paraId="3ED4594A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12475090" w14:textId="77777777" w:rsidTr="003D46C8">
        <w:tc>
          <w:tcPr>
            <w:tcW w:w="2106" w:type="dxa"/>
          </w:tcPr>
          <w:p w14:paraId="01A49EFD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Breast</w:t>
            </w:r>
          </w:p>
        </w:tc>
        <w:tc>
          <w:tcPr>
            <w:tcW w:w="3247" w:type="dxa"/>
          </w:tcPr>
          <w:p w14:paraId="2373F2E7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418" w:type="dxa"/>
          </w:tcPr>
          <w:p w14:paraId="323A5B17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5" w:type="dxa"/>
          </w:tcPr>
          <w:p w14:paraId="03C5582A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350" w:type="dxa"/>
          </w:tcPr>
          <w:p w14:paraId="44D3F413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5DFE1582" w14:textId="77777777" w:rsidTr="003D46C8">
        <w:tc>
          <w:tcPr>
            <w:tcW w:w="2106" w:type="dxa"/>
          </w:tcPr>
          <w:p w14:paraId="54EA6367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Ovary and other gynaecological</w:t>
            </w:r>
          </w:p>
        </w:tc>
        <w:tc>
          <w:tcPr>
            <w:tcW w:w="3247" w:type="dxa"/>
          </w:tcPr>
          <w:p w14:paraId="3EF43E02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418" w:type="dxa"/>
          </w:tcPr>
          <w:p w14:paraId="3AFBB987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5" w:type="dxa"/>
          </w:tcPr>
          <w:p w14:paraId="660951F9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350" w:type="dxa"/>
          </w:tcPr>
          <w:p w14:paraId="0E9AA6CF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48482DED" w14:textId="77777777" w:rsidTr="003D46C8">
        <w:tc>
          <w:tcPr>
            <w:tcW w:w="2106" w:type="dxa"/>
          </w:tcPr>
          <w:p w14:paraId="778C12E9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Colorectum</w:t>
            </w:r>
          </w:p>
        </w:tc>
        <w:tc>
          <w:tcPr>
            <w:tcW w:w="3247" w:type="dxa"/>
          </w:tcPr>
          <w:p w14:paraId="53BE6A0E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418" w:type="dxa"/>
          </w:tcPr>
          <w:p w14:paraId="4AF78D34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5" w:type="dxa"/>
          </w:tcPr>
          <w:p w14:paraId="15F0CFDF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350" w:type="dxa"/>
          </w:tcPr>
          <w:p w14:paraId="52635888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157CEE6F" w14:textId="77777777" w:rsidTr="003D46C8">
        <w:tc>
          <w:tcPr>
            <w:tcW w:w="2106" w:type="dxa"/>
          </w:tcPr>
          <w:p w14:paraId="1416B2BE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Gastro-oesophageal</w:t>
            </w:r>
          </w:p>
        </w:tc>
        <w:tc>
          <w:tcPr>
            <w:tcW w:w="3247" w:type="dxa"/>
          </w:tcPr>
          <w:p w14:paraId="45D3EE1A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418" w:type="dxa"/>
          </w:tcPr>
          <w:p w14:paraId="6E62356F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5" w:type="dxa"/>
          </w:tcPr>
          <w:p w14:paraId="48A8C2EF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350" w:type="dxa"/>
          </w:tcPr>
          <w:p w14:paraId="0D4B1BFA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1B96B42A" w14:textId="77777777" w:rsidTr="003D46C8">
        <w:tc>
          <w:tcPr>
            <w:tcW w:w="2106" w:type="dxa"/>
          </w:tcPr>
          <w:p w14:paraId="74D3DD08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proofErr w:type="spellStart"/>
            <w:r w:rsidRPr="00161ECD">
              <w:rPr>
                <w:rFonts w:ascii="Arial" w:eastAsia="Calibri" w:hAnsi="Arial" w:cs="Arial"/>
                <w:sz w:val="24"/>
              </w:rPr>
              <w:t>Pancreatico</w:t>
            </w:r>
            <w:proofErr w:type="spellEnd"/>
            <w:r w:rsidRPr="00161ECD">
              <w:rPr>
                <w:rFonts w:ascii="Arial" w:eastAsia="Calibri" w:hAnsi="Arial" w:cs="Arial"/>
                <w:sz w:val="24"/>
              </w:rPr>
              <w:t>-biliary</w:t>
            </w:r>
          </w:p>
        </w:tc>
        <w:tc>
          <w:tcPr>
            <w:tcW w:w="3247" w:type="dxa"/>
          </w:tcPr>
          <w:p w14:paraId="7ED36B65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418" w:type="dxa"/>
          </w:tcPr>
          <w:p w14:paraId="0FCC0CB0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5" w:type="dxa"/>
          </w:tcPr>
          <w:p w14:paraId="220F6D51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350" w:type="dxa"/>
          </w:tcPr>
          <w:p w14:paraId="44E18ACD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  <w:tr w:rsidR="00161ECD" w:rsidRPr="00161ECD" w14:paraId="3907BDCA" w14:textId="77777777" w:rsidTr="003D46C8">
        <w:trPr>
          <w:trHeight w:val="269"/>
        </w:trPr>
        <w:tc>
          <w:tcPr>
            <w:tcW w:w="2106" w:type="dxa"/>
          </w:tcPr>
          <w:p w14:paraId="7F8A72FD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  <w:r w:rsidRPr="00161ECD">
              <w:rPr>
                <w:rFonts w:ascii="Arial" w:eastAsia="Calibri" w:hAnsi="Arial" w:cs="Arial"/>
                <w:sz w:val="24"/>
              </w:rPr>
              <w:t>Other (specify)</w:t>
            </w:r>
          </w:p>
        </w:tc>
        <w:tc>
          <w:tcPr>
            <w:tcW w:w="3247" w:type="dxa"/>
          </w:tcPr>
          <w:p w14:paraId="7D6A5BE7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418" w:type="dxa"/>
          </w:tcPr>
          <w:p w14:paraId="7454A0D4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275" w:type="dxa"/>
          </w:tcPr>
          <w:p w14:paraId="6DAAE537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350" w:type="dxa"/>
          </w:tcPr>
          <w:p w14:paraId="50286717" w14:textId="77777777" w:rsidR="00161ECD" w:rsidRPr="00161ECD" w:rsidRDefault="00161ECD" w:rsidP="00161ECD">
            <w:pPr>
              <w:spacing w:before="60" w:after="60"/>
              <w:rPr>
                <w:rFonts w:ascii="Arial" w:eastAsia="Calibri" w:hAnsi="Arial" w:cs="Arial"/>
                <w:sz w:val="24"/>
              </w:rPr>
            </w:pPr>
          </w:p>
        </w:tc>
      </w:tr>
    </w:tbl>
    <w:p w14:paraId="7908BF74" w14:textId="77777777" w:rsidR="00161ECD" w:rsidRPr="00161ECD" w:rsidRDefault="00161ECD" w:rsidP="00161ECD">
      <w:pPr>
        <w:suppressLineNumbers/>
        <w:spacing w:after="120" w:line="360" w:lineRule="auto"/>
        <w:rPr>
          <w:rFonts w:ascii="Arial" w:eastAsia="Calibri" w:hAnsi="Arial" w:cs="Arial"/>
          <w:b/>
          <w:kern w:val="0"/>
          <w:sz w:val="4"/>
          <w:szCs w:val="4"/>
          <w:lang w:val="en-GB"/>
          <w14:ligatures w14:val="none"/>
        </w:rPr>
      </w:pPr>
    </w:p>
    <w:p w14:paraId="5FA5B382" w14:textId="77777777" w:rsidR="00161ECD" w:rsidRPr="00161ECD" w:rsidRDefault="00161ECD" w:rsidP="00161ECD">
      <w:pPr>
        <w:spacing w:line="360" w:lineRule="auto"/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</w:pPr>
      <w:r w:rsidRPr="00161ECD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Adenocarcinoma</w:t>
      </w:r>
      <w:r w:rsidRPr="00161ECD" w:rsidDel="009723F3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 xml:space="preserve"> </w:t>
      </w:r>
      <w:r w:rsidRPr="00161ECD">
        <w:rPr>
          <w:rFonts w:ascii="Arial" w:eastAsia="Calibri" w:hAnsi="Arial" w:cs="Arial"/>
          <w:b/>
          <w:bCs/>
          <w:kern w:val="0"/>
          <w:sz w:val="24"/>
          <w:lang w:val="en-GB"/>
          <w14:ligatures w14:val="none"/>
        </w:rPr>
        <w:t>subtype diagnosis: ………………………………………………….</w:t>
      </w:r>
    </w:p>
    <w:p w14:paraId="72E4717E" w14:textId="77777777" w:rsidR="00161ECD" w:rsidRPr="00161ECD" w:rsidRDefault="00161ECD" w:rsidP="00161ECD">
      <w:pPr>
        <w:spacing w:line="360" w:lineRule="auto"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  <w:r w:rsidRPr="00161ECD">
        <w:rPr>
          <w:rFonts w:ascii="Arial" w:eastAsia="Calibri" w:hAnsi="Arial" w:cs="Arial"/>
          <w:kern w:val="0"/>
          <w:sz w:val="24"/>
          <w:lang w:val="en-GB"/>
          <w14:ligatures w14:val="none"/>
        </w:rPr>
        <w:t>Any further comments especially for assessment of poorly differentiated malignancy: ………………………………………………………………………………………………………</w:t>
      </w:r>
    </w:p>
    <w:p w14:paraId="166F85C3" w14:textId="77777777" w:rsidR="005302BD" w:rsidRPr="00161ECD" w:rsidRDefault="005302BD">
      <w:pPr>
        <w:rPr>
          <w:lang w:val="en-GB"/>
        </w:rPr>
      </w:pPr>
    </w:p>
    <w:sectPr w:rsidR="005302BD" w:rsidRPr="00161ECD" w:rsidSect="00161ECD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CD"/>
    <w:rsid w:val="00161ECD"/>
    <w:rsid w:val="00294EA4"/>
    <w:rsid w:val="005302BD"/>
    <w:rsid w:val="005B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F24DC"/>
  <w15:chartTrackingRefBased/>
  <w15:docId w15:val="{E55DCB61-1664-43C7-A456-CD99BD0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E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61ECD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1</cp:revision>
  <dcterms:created xsi:type="dcterms:W3CDTF">2024-09-17T09:07:00Z</dcterms:created>
  <dcterms:modified xsi:type="dcterms:W3CDTF">2024-09-17T09:08:00Z</dcterms:modified>
</cp:coreProperties>
</file>