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2F33" w:rsidRPr="00C33A4E" w:rsidRDefault="00C33A4E" w:rsidP="009B2F33">
      <w:pPr>
        <w:spacing w:after="0" w:line="360" w:lineRule="auto"/>
        <w:contextualSpacing/>
        <w:jc w:val="both"/>
        <w:rPr>
          <w:rFonts w:ascii="Arial" w:hAnsi="Arial" w:cs="Arial"/>
          <w:b/>
          <w:bCs/>
          <w:sz w:val="24"/>
          <w:szCs w:val="24"/>
          <w:u w:val="single"/>
          <w:lang w:eastAsia="en-GB"/>
        </w:rPr>
      </w:pPr>
      <w:r w:rsidRPr="00C33A4E">
        <w:rPr>
          <w:rFonts w:ascii="Arial" w:hAnsi="Arial" w:cs="Arial"/>
          <w:b/>
          <w:bCs/>
          <w:sz w:val="24"/>
          <w:szCs w:val="24"/>
          <w:u w:val="single"/>
          <w:lang w:eastAsia="en-GB"/>
        </w:rPr>
        <w:t>Appendix A</w:t>
      </w:r>
    </w:p>
    <w:p w:rsidR="00601B88" w:rsidRPr="00601B88" w:rsidRDefault="00C33A4E" w:rsidP="00601B88">
      <w:pPr>
        <w:spacing w:after="0" w:line="360" w:lineRule="auto"/>
        <w:contextualSpacing/>
        <w:jc w:val="both"/>
        <w:rPr>
          <w:rFonts w:ascii="Arial" w:hAnsi="Arial" w:cs="Arial"/>
          <w:b/>
          <w:bCs/>
          <w:sz w:val="24"/>
          <w:szCs w:val="24"/>
          <w:u w:val="single"/>
          <w:lang w:eastAsia="en-GB"/>
        </w:rPr>
      </w:pPr>
      <w:r w:rsidRPr="00C33A4E">
        <w:rPr>
          <w:rFonts w:ascii="Arial" w:hAnsi="Arial" w:cs="Arial"/>
          <w:b/>
          <w:bCs/>
          <w:sz w:val="24"/>
          <w:szCs w:val="24"/>
          <w:u w:val="single"/>
          <w:lang w:eastAsia="en-GB"/>
        </w:rPr>
        <w:t>Syllabus for Forensic Histopathology</w:t>
      </w:r>
    </w:p>
    <w:p w:rsidR="00C33A4E" w:rsidRDefault="00C33A4E" w:rsidP="00601B88">
      <w:pPr>
        <w:spacing w:after="0" w:line="240" w:lineRule="auto"/>
        <w:contextualSpacing/>
        <w:jc w:val="both"/>
        <w:rPr>
          <w:rFonts w:ascii="Arial" w:hAnsi="Arial" w:cs="Arial"/>
        </w:rPr>
      </w:pPr>
      <w:r w:rsidRPr="003F7423">
        <w:rPr>
          <w:rFonts w:ascii="Arial" w:hAnsi="Arial" w:cs="Arial"/>
        </w:rPr>
        <w:t xml:space="preserve">This syllabus document is an adjunct to the curriculum and is </w:t>
      </w:r>
      <w:r w:rsidR="00F1230B">
        <w:rPr>
          <w:rFonts w:ascii="Arial" w:hAnsi="Arial" w:cs="Arial"/>
        </w:rPr>
        <w:t>a</w:t>
      </w:r>
      <w:r w:rsidRPr="003F7423">
        <w:rPr>
          <w:rFonts w:ascii="Arial" w:hAnsi="Arial" w:cs="Arial"/>
        </w:rPr>
        <w:t xml:space="preserve"> guide </w:t>
      </w:r>
      <w:r w:rsidR="00F1230B">
        <w:rPr>
          <w:rFonts w:ascii="Arial" w:hAnsi="Arial" w:cs="Arial"/>
        </w:rPr>
        <w:t>to the knowledge and skills expected to be acquired</w:t>
      </w:r>
      <w:r w:rsidRPr="003F7423">
        <w:rPr>
          <w:rFonts w:ascii="Arial" w:hAnsi="Arial" w:cs="Arial"/>
        </w:rPr>
        <w:t xml:space="preserve"> during Forensic Histopathology training. The syllabus is not designed to be prescriptive as indicative content may quickly become out of date. The document is a guide for trainees and trainers.</w:t>
      </w:r>
    </w:p>
    <w:p w:rsidR="00601B88" w:rsidRPr="003F7423" w:rsidRDefault="00601B88" w:rsidP="00601B88">
      <w:pPr>
        <w:spacing w:after="0" w:line="240" w:lineRule="auto"/>
        <w:contextualSpacing/>
        <w:jc w:val="both"/>
        <w:rPr>
          <w:rStyle w:val="A2"/>
          <w:rFonts w:ascii="Arial" w:hAnsi="Arial" w:cs="Arial"/>
          <w:color w:val="auto"/>
          <w:sz w:val="22"/>
          <w:szCs w:val="22"/>
        </w:rPr>
      </w:pPr>
    </w:p>
    <w:p w:rsidR="0095121B" w:rsidRPr="003F7423" w:rsidRDefault="0095121B" w:rsidP="00601B88">
      <w:pPr>
        <w:spacing w:after="0" w:line="240" w:lineRule="auto"/>
        <w:contextualSpacing/>
        <w:jc w:val="both"/>
        <w:rPr>
          <w:rFonts w:ascii="Arial" w:hAnsi="Arial" w:cs="Arial"/>
          <w:lang w:eastAsia="en-GB"/>
        </w:rPr>
      </w:pPr>
      <w:r w:rsidRPr="003F7423">
        <w:rPr>
          <w:rFonts w:ascii="Arial" w:hAnsi="Arial" w:cs="Arial"/>
          <w:lang w:eastAsia="en-GB"/>
        </w:rPr>
        <w:t xml:space="preserve">This should be seen as a guide to those areas where a higher level of knowledge and/or skill </w:t>
      </w:r>
      <w:r w:rsidRPr="003F7423">
        <w:rPr>
          <w:rFonts w:ascii="Arial" w:hAnsi="Arial" w:cs="Arial"/>
          <w:b/>
          <w:bCs/>
          <w:lang w:eastAsia="en-GB"/>
        </w:rPr>
        <w:t xml:space="preserve">in post-mortem diagnosis </w:t>
      </w:r>
      <w:r w:rsidRPr="003F7423">
        <w:rPr>
          <w:rFonts w:ascii="Arial" w:hAnsi="Arial" w:cs="Arial"/>
          <w:lang w:eastAsia="en-GB"/>
        </w:rPr>
        <w:t>is expected than that developed in Integrated Cellular Pathology Training (ICPT)</w:t>
      </w:r>
      <w:r w:rsidR="00601B88">
        <w:rPr>
          <w:rFonts w:ascii="Arial" w:hAnsi="Arial" w:cs="Arial"/>
          <w:lang w:eastAsia="en-GB"/>
        </w:rPr>
        <w:t>.</w:t>
      </w:r>
    </w:p>
    <w:p w:rsidR="009B2F33" w:rsidRPr="00601B88" w:rsidRDefault="009B2F33" w:rsidP="00601B88">
      <w:pPr>
        <w:spacing w:after="0" w:line="240" w:lineRule="auto"/>
        <w:contextualSpacing/>
        <w:jc w:val="both"/>
        <w:rPr>
          <w:rFonts w:ascii="Arial" w:hAnsi="Arial" w:cs="Arial"/>
          <w:bCs/>
          <w:sz w:val="24"/>
          <w:szCs w:val="24"/>
          <w:lang w:eastAsia="en-GB"/>
        </w:rPr>
      </w:pPr>
    </w:p>
    <w:p w:rsidR="009B2F33" w:rsidRDefault="009B2F33" w:rsidP="00601B88">
      <w:pPr>
        <w:spacing w:after="0" w:line="240" w:lineRule="auto"/>
        <w:contextualSpacing/>
        <w:jc w:val="both"/>
        <w:rPr>
          <w:rFonts w:ascii="Arial" w:hAnsi="Arial" w:cs="Arial"/>
        </w:rPr>
      </w:pPr>
      <w:r>
        <w:rPr>
          <w:rFonts w:ascii="Arial" w:hAnsi="Arial" w:cs="Arial"/>
        </w:rPr>
        <w:t>The basic autopsy component of the curriculum contains the basic knowledge and most of the attitudes required also for advan</w:t>
      </w:r>
      <w:r w:rsidR="00C33A4E">
        <w:rPr>
          <w:rFonts w:ascii="Arial" w:hAnsi="Arial" w:cs="Arial"/>
        </w:rPr>
        <w:t>ced autopsy training. However, Forensic H</w:t>
      </w:r>
      <w:r>
        <w:rPr>
          <w:rFonts w:ascii="Arial" w:hAnsi="Arial" w:cs="Arial"/>
        </w:rPr>
        <w:t>istopathology trainees will be required to demonstrate a high level of knowledge and expertise within all areas of autopsy practice, including autopsies in complex post-operative deaths, deaths in the community, non- natural deaths and homicides. The trainee will also need to acquire the knowledge, skills and attributes necessary to assess scenes of death, produce high quality medico-legal reports and opinions and give effective, balanced oral evidence in court. Relevant paediatric and neuropathology training and experience will also be required along</w:t>
      </w:r>
      <w:r w:rsidR="00C33A4E">
        <w:rPr>
          <w:rFonts w:ascii="Arial" w:hAnsi="Arial" w:cs="Arial"/>
        </w:rPr>
        <w:t xml:space="preserve"> with injury interpretation</w:t>
      </w:r>
      <w:r>
        <w:rPr>
          <w:rFonts w:ascii="Arial" w:hAnsi="Arial" w:cs="Arial"/>
        </w:rPr>
        <w:t xml:space="preserve">. Trainees will require to have undertaken </w:t>
      </w:r>
      <w:r w:rsidR="00C33A4E">
        <w:rPr>
          <w:rFonts w:ascii="Arial" w:hAnsi="Arial" w:cs="Arial"/>
        </w:rPr>
        <w:t>an indicative</w:t>
      </w:r>
      <w:r>
        <w:rPr>
          <w:rFonts w:ascii="Arial" w:hAnsi="Arial" w:cs="Arial"/>
        </w:rPr>
        <w:t xml:space="preserve"> total of 300 or more post-mortem examinations by the date of their CCT. These will include a wide and proportionate range of all types of cases.</w:t>
      </w:r>
    </w:p>
    <w:p w:rsidR="00C33A4E" w:rsidRDefault="00C33A4E" w:rsidP="00601B88">
      <w:pPr>
        <w:spacing w:after="0" w:line="240" w:lineRule="auto"/>
        <w:contextualSpacing/>
        <w:jc w:val="both"/>
        <w:rPr>
          <w:rFonts w:ascii="Arial" w:hAnsi="Arial" w:cs="Arial"/>
        </w:rPr>
      </w:pPr>
    </w:p>
    <w:p w:rsidR="00C33A4E" w:rsidRPr="00215268" w:rsidRDefault="00C33A4E" w:rsidP="00601B88">
      <w:pPr>
        <w:spacing w:after="0" w:line="240" w:lineRule="auto"/>
        <w:contextualSpacing/>
        <w:jc w:val="both"/>
        <w:rPr>
          <w:rFonts w:ascii="Arial" w:hAnsi="Arial" w:cs="Arial"/>
        </w:rPr>
      </w:pPr>
      <w:r w:rsidRPr="001B4B68">
        <w:rPr>
          <w:rFonts w:ascii="Arial" w:hAnsi="Arial" w:cs="Arial"/>
        </w:rPr>
        <w:t>The table below is a non-exhaustive list of further syllabus information.</w:t>
      </w:r>
      <w:r w:rsidR="00B526E3">
        <w:rPr>
          <w:rFonts w:ascii="Arial" w:hAnsi="Arial" w:cs="Arial"/>
        </w:rPr>
        <w:t xml:space="preserve"> The trainee should be a</w:t>
      </w:r>
      <w:r w:rsidR="00542531">
        <w:rPr>
          <w:rFonts w:ascii="Arial" w:hAnsi="Arial" w:cs="Arial"/>
        </w:rPr>
        <w:t>ble to demonstrate the broad in-depth</w:t>
      </w:r>
      <w:r w:rsidR="00B526E3">
        <w:rPr>
          <w:rFonts w:ascii="Arial" w:hAnsi="Arial" w:cs="Arial"/>
        </w:rPr>
        <w:t xml:space="preserve"> knowledge and skills</w:t>
      </w:r>
      <w:r w:rsidR="00542531">
        <w:rPr>
          <w:rFonts w:ascii="Arial" w:hAnsi="Arial" w:cs="Arial"/>
        </w:rPr>
        <w:t xml:space="preserve"> relating to the following topics</w:t>
      </w:r>
    </w:p>
    <w:p w:rsidR="009B2F33" w:rsidRDefault="009B2F33" w:rsidP="009B2F33">
      <w:pPr>
        <w:spacing w:after="0" w:line="240" w:lineRule="auto"/>
        <w:contextualSpacing/>
        <w:jc w:val="both"/>
        <w:rPr>
          <w:rFonts w:ascii="Arial" w:hAnsi="Arial" w:cs="Arial"/>
        </w:rPr>
      </w:pPr>
    </w:p>
    <w:tbl>
      <w:tblPr>
        <w:tblW w:w="5089" w:type="pct"/>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658"/>
        <w:gridCol w:w="3543"/>
        <w:gridCol w:w="3969"/>
      </w:tblGrid>
      <w:tr w:rsidR="002207E8" w:rsidTr="00601B88">
        <w:tc>
          <w:tcPr>
            <w:tcW w:w="904" w:type="pct"/>
            <w:tcBorders>
              <w:top w:val="single" w:sz="6" w:space="0" w:color="auto"/>
              <w:left w:val="single" w:sz="6" w:space="0" w:color="auto"/>
              <w:bottom w:val="single" w:sz="6" w:space="0" w:color="auto"/>
              <w:right w:val="single" w:sz="6" w:space="0" w:color="auto"/>
            </w:tcBorders>
            <w:hideMark/>
          </w:tcPr>
          <w:p w:rsidR="002207E8" w:rsidRDefault="002207E8" w:rsidP="00C33A4E">
            <w:pPr>
              <w:spacing w:after="0" w:line="240" w:lineRule="auto"/>
              <w:contextualSpacing/>
              <w:rPr>
                <w:rFonts w:ascii="Arial" w:hAnsi="Arial" w:cs="Arial"/>
                <w:b/>
                <w:bCs/>
              </w:rPr>
            </w:pPr>
            <w:r>
              <w:rPr>
                <w:rFonts w:ascii="Arial" w:hAnsi="Arial" w:cs="Arial"/>
                <w:b/>
                <w:bCs/>
              </w:rPr>
              <w:t>Area of Learning</w:t>
            </w:r>
          </w:p>
        </w:tc>
        <w:tc>
          <w:tcPr>
            <w:tcW w:w="1932" w:type="pct"/>
            <w:tcBorders>
              <w:top w:val="single" w:sz="6" w:space="0" w:color="auto"/>
              <w:left w:val="single" w:sz="6" w:space="0" w:color="auto"/>
              <w:bottom w:val="single" w:sz="6" w:space="0" w:color="auto"/>
              <w:right w:val="single" w:sz="6" w:space="0" w:color="auto"/>
            </w:tcBorders>
            <w:hideMark/>
          </w:tcPr>
          <w:p w:rsidR="002207E8" w:rsidRDefault="002207E8">
            <w:pPr>
              <w:spacing w:after="0" w:line="240" w:lineRule="auto"/>
              <w:contextualSpacing/>
              <w:rPr>
                <w:rFonts w:ascii="Arial" w:hAnsi="Arial" w:cs="Arial"/>
                <w:b/>
                <w:bCs/>
              </w:rPr>
            </w:pPr>
            <w:r>
              <w:rPr>
                <w:rFonts w:ascii="Arial" w:hAnsi="Arial" w:cs="Arial"/>
                <w:b/>
                <w:bCs/>
              </w:rPr>
              <w:t>Knowledge</w:t>
            </w:r>
          </w:p>
        </w:tc>
        <w:tc>
          <w:tcPr>
            <w:tcW w:w="2164" w:type="pct"/>
            <w:tcBorders>
              <w:top w:val="single" w:sz="6" w:space="0" w:color="auto"/>
              <w:left w:val="single" w:sz="6" w:space="0" w:color="auto"/>
              <w:bottom w:val="single" w:sz="6" w:space="0" w:color="auto"/>
              <w:right w:val="single" w:sz="6" w:space="0" w:color="auto"/>
            </w:tcBorders>
            <w:hideMark/>
          </w:tcPr>
          <w:p w:rsidR="002207E8" w:rsidRDefault="002207E8" w:rsidP="00C33A4E">
            <w:pPr>
              <w:spacing w:after="0" w:line="240" w:lineRule="auto"/>
              <w:contextualSpacing/>
              <w:rPr>
                <w:rFonts w:ascii="Arial" w:hAnsi="Arial" w:cs="Arial"/>
                <w:b/>
                <w:bCs/>
              </w:rPr>
            </w:pPr>
            <w:r>
              <w:rPr>
                <w:rFonts w:ascii="Arial" w:hAnsi="Arial" w:cs="Arial"/>
                <w:b/>
                <w:bCs/>
              </w:rPr>
              <w:t>Skills</w:t>
            </w:r>
          </w:p>
        </w:tc>
      </w:tr>
      <w:tr w:rsidR="002207E8" w:rsidTr="00601B88">
        <w:tc>
          <w:tcPr>
            <w:tcW w:w="904" w:type="pct"/>
            <w:tcBorders>
              <w:top w:val="single" w:sz="6" w:space="0" w:color="auto"/>
              <w:left w:val="single" w:sz="6" w:space="0" w:color="auto"/>
              <w:bottom w:val="nil"/>
              <w:right w:val="nil"/>
            </w:tcBorders>
            <w:hideMark/>
          </w:tcPr>
          <w:p w:rsidR="002207E8" w:rsidRPr="00C33A4E" w:rsidRDefault="002207E8" w:rsidP="00432DCE">
            <w:pPr>
              <w:pStyle w:val="Heading6"/>
              <w:spacing w:before="0" w:after="0"/>
              <w:contextualSpacing/>
              <w:jc w:val="both"/>
              <w:rPr>
                <w:rFonts w:ascii="Arial" w:eastAsia="Times New Roman" w:hAnsi="Arial" w:cs="Arial"/>
                <w:b w:val="0"/>
                <w:sz w:val="22"/>
                <w:szCs w:val="22"/>
                <w:lang w:val="en-GB" w:eastAsia="en-US"/>
              </w:rPr>
            </w:pPr>
            <w:r w:rsidRPr="00C33A4E">
              <w:rPr>
                <w:rFonts w:ascii="Arial" w:eastAsia="Times New Roman" w:hAnsi="Arial" w:cs="Arial"/>
                <w:b w:val="0"/>
                <w:sz w:val="22"/>
                <w:szCs w:val="22"/>
                <w:lang w:val="en-GB" w:eastAsia="en-US"/>
              </w:rPr>
              <w:t>Pathological basis of disease</w:t>
            </w:r>
          </w:p>
        </w:tc>
        <w:tc>
          <w:tcPr>
            <w:tcW w:w="1932" w:type="pct"/>
            <w:tcBorders>
              <w:top w:val="single" w:sz="6" w:space="0" w:color="auto"/>
              <w:left w:val="nil"/>
              <w:bottom w:val="nil"/>
              <w:right w:val="nil"/>
            </w:tcBorders>
          </w:tcPr>
          <w:p w:rsidR="002207E8" w:rsidRDefault="00542531" w:rsidP="00432DCE">
            <w:pPr>
              <w:spacing w:after="0" w:line="240" w:lineRule="auto"/>
              <w:contextualSpacing/>
              <w:jc w:val="both"/>
              <w:rPr>
                <w:rFonts w:ascii="Arial" w:hAnsi="Arial" w:cs="Arial"/>
              </w:rPr>
            </w:pPr>
            <w:r>
              <w:rPr>
                <w:rFonts w:ascii="Arial" w:hAnsi="Arial" w:cs="Arial"/>
              </w:rPr>
              <w:t>T</w:t>
            </w:r>
            <w:r w:rsidR="002207E8">
              <w:rPr>
                <w:rFonts w:ascii="Arial" w:hAnsi="Arial" w:cs="Arial"/>
              </w:rPr>
              <w:t xml:space="preserve">he pathological basis of disease and the macroscopic/microscopic pathology of various types of </w:t>
            </w:r>
            <w:r w:rsidR="008B3DB9">
              <w:rPr>
                <w:rFonts w:ascii="Arial" w:hAnsi="Arial" w:cs="Arial"/>
              </w:rPr>
              <w:t xml:space="preserve">disease and in various types of </w:t>
            </w:r>
            <w:r w:rsidR="002207E8">
              <w:rPr>
                <w:rFonts w:ascii="Arial" w:hAnsi="Arial" w:cs="Arial"/>
              </w:rPr>
              <w:t>death</w:t>
            </w:r>
          </w:p>
          <w:p w:rsidR="002207E8" w:rsidRDefault="002207E8" w:rsidP="00432DCE">
            <w:pPr>
              <w:spacing w:after="0" w:line="240" w:lineRule="auto"/>
              <w:contextualSpacing/>
              <w:jc w:val="both"/>
              <w:rPr>
                <w:rFonts w:ascii="Arial" w:hAnsi="Arial" w:cs="Arial"/>
              </w:rPr>
            </w:pPr>
          </w:p>
        </w:tc>
        <w:tc>
          <w:tcPr>
            <w:tcW w:w="2164" w:type="pct"/>
            <w:tcBorders>
              <w:top w:val="single" w:sz="6" w:space="0" w:color="auto"/>
              <w:left w:val="nil"/>
              <w:bottom w:val="nil"/>
              <w:right w:val="single" w:sz="6" w:space="0" w:color="auto"/>
            </w:tcBorders>
          </w:tcPr>
          <w:p w:rsidR="002207E8" w:rsidRDefault="00542531" w:rsidP="00432DCE">
            <w:pPr>
              <w:spacing w:after="0" w:line="240" w:lineRule="auto"/>
              <w:contextualSpacing/>
              <w:jc w:val="both"/>
              <w:rPr>
                <w:rFonts w:ascii="Arial" w:hAnsi="Arial" w:cs="Arial"/>
              </w:rPr>
            </w:pPr>
            <w:r>
              <w:rPr>
                <w:rFonts w:ascii="Arial" w:hAnsi="Arial" w:cs="Arial"/>
              </w:rPr>
              <w:t>T</w:t>
            </w:r>
            <w:r w:rsidR="002207E8">
              <w:rPr>
                <w:rFonts w:ascii="Arial" w:hAnsi="Arial" w:cs="Arial"/>
              </w:rPr>
              <w:t>he techniques used for identifying morphological abnormalities at autopsy examination</w:t>
            </w:r>
          </w:p>
        </w:tc>
      </w:tr>
      <w:tr w:rsidR="00601B88" w:rsidTr="00601B88">
        <w:tc>
          <w:tcPr>
            <w:tcW w:w="904" w:type="pct"/>
            <w:tcBorders>
              <w:top w:val="nil"/>
              <w:left w:val="single" w:sz="6" w:space="0" w:color="auto"/>
              <w:bottom w:val="single" w:sz="6" w:space="0" w:color="auto"/>
              <w:right w:val="nil"/>
            </w:tcBorders>
          </w:tcPr>
          <w:p w:rsidR="00601B88" w:rsidRPr="00C33A4E" w:rsidRDefault="00601B88" w:rsidP="00432DCE">
            <w:pPr>
              <w:pStyle w:val="Heading6"/>
              <w:spacing w:before="0" w:after="0"/>
              <w:contextualSpacing/>
              <w:jc w:val="both"/>
              <w:rPr>
                <w:rFonts w:ascii="Arial" w:eastAsia="Times New Roman" w:hAnsi="Arial" w:cs="Arial"/>
                <w:b w:val="0"/>
                <w:sz w:val="22"/>
                <w:szCs w:val="22"/>
                <w:lang w:val="en-GB" w:eastAsia="en-US"/>
              </w:rPr>
            </w:pPr>
          </w:p>
        </w:tc>
        <w:tc>
          <w:tcPr>
            <w:tcW w:w="1932" w:type="pct"/>
            <w:tcBorders>
              <w:top w:val="nil"/>
              <w:left w:val="nil"/>
              <w:bottom w:val="single" w:sz="6" w:space="0" w:color="auto"/>
              <w:right w:val="nil"/>
            </w:tcBorders>
          </w:tcPr>
          <w:p w:rsidR="00601B88" w:rsidRDefault="00601B88" w:rsidP="00432DCE">
            <w:pPr>
              <w:spacing w:after="0" w:line="240" w:lineRule="auto"/>
              <w:contextualSpacing/>
              <w:jc w:val="both"/>
              <w:rPr>
                <w:rFonts w:ascii="Arial" w:hAnsi="Arial" w:cs="Arial"/>
              </w:rPr>
            </w:pPr>
            <w:r>
              <w:rPr>
                <w:rFonts w:ascii="Arial" w:hAnsi="Arial" w:cs="Arial"/>
              </w:rPr>
              <w:t xml:space="preserve">The literature relating to controversial issues and to difficulties in interpreting subjective changes is necessary. </w:t>
            </w:r>
          </w:p>
          <w:p w:rsidR="00601B88" w:rsidRDefault="00601B88" w:rsidP="00432DCE">
            <w:pPr>
              <w:spacing w:after="0" w:line="240" w:lineRule="auto"/>
              <w:contextualSpacing/>
              <w:jc w:val="both"/>
              <w:rPr>
                <w:rFonts w:ascii="Arial" w:hAnsi="Arial" w:cs="Arial"/>
              </w:rPr>
            </w:pPr>
            <w:r>
              <w:rPr>
                <w:rFonts w:ascii="Arial" w:hAnsi="Arial" w:cs="Arial"/>
              </w:rPr>
              <w:t>Techniques used in identifying morphological abnormalities</w:t>
            </w:r>
          </w:p>
          <w:p w:rsidR="00601B88" w:rsidRDefault="00601B88" w:rsidP="00432DCE">
            <w:pPr>
              <w:spacing w:after="0" w:line="240" w:lineRule="auto"/>
              <w:contextualSpacing/>
              <w:jc w:val="both"/>
              <w:rPr>
                <w:rFonts w:ascii="Arial" w:hAnsi="Arial" w:cs="Arial"/>
              </w:rPr>
            </w:pPr>
          </w:p>
        </w:tc>
        <w:tc>
          <w:tcPr>
            <w:tcW w:w="2164" w:type="pct"/>
            <w:tcBorders>
              <w:top w:val="nil"/>
              <w:left w:val="nil"/>
              <w:bottom w:val="single" w:sz="6" w:space="0" w:color="auto"/>
              <w:right w:val="single" w:sz="6" w:space="0" w:color="auto"/>
            </w:tcBorders>
          </w:tcPr>
          <w:p w:rsidR="00601B88" w:rsidRDefault="00601B88" w:rsidP="00432DCE">
            <w:pPr>
              <w:spacing w:after="0" w:line="240" w:lineRule="auto"/>
              <w:contextualSpacing/>
              <w:jc w:val="both"/>
              <w:rPr>
                <w:rFonts w:ascii="Arial" w:hAnsi="Arial" w:cs="Arial"/>
              </w:rPr>
            </w:pPr>
            <w:r>
              <w:rPr>
                <w:rFonts w:ascii="Arial" w:hAnsi="Arial" w:cs="Arial"/>
              </w:rPr>
              <w:t>The integration of multiple co-morbidities to fully explain a death</w:t>
            </w:r>
          </w:p>
        </w:tc>
      </w:tr>
      <w:tr w:rsidR="002207E8" w:rsidTr="00432DCE">
        <w:trPr>
          <w:trHeight w:val="65"/>
        </w:trPr>
        <w:tc>
          <w:tcPr>
            <w:tcW w:w="904" w:type="pct"/>
            <w:tcBorders>
              <w:top w:val="single" w:sz="6" w:space="0" w:color="auto"/>
              <w:left w:val="single" w:sz="6" w:space="0" w:color="auto"/>
              <w:bottom w:val="single" w:sz="6" w:space="0" w:color="auto"/>
              <w:right w:val="single" w:sz="6" w:space="0" w:color="auto"/>
            </w:tcBorders>
            <w:hideMark/>
          </w:tcPr>
          <w:p w:rsidR="002207E8" w:rsidRPr="00C33A4E" w:rsidRDefault="002207E8" w:rsidP="00432DCE">
            <w:pPr>
              <w:pStyle w:val="Heading6"/>
              <w:spacing w:before="100" w:beforeAutospacing="1" w:after="0"/>
              <w:contextualSpacing/>
              <w:jc w:val="both"/>
              <w:rPr>
                <w:rFonts w:ascii="Arial" w:eastAsia="Times New Roman" w:hAnsi="Arial" w:cs="Arial"/>
                <w:b w:val="0"/>
                <w:sz w:val="22"/>
                <w:szCs w:val="22"/>
                <w:lang w:val="en-GB" w:eastAsia="en-US"/>
              </w:rPr>
            </w:pPr>
            <w:r w:rsidRPr="00C33A4E">
              <w:rPr>
                <w:rFonts w:ascii="Arial" w:eastAsia="Times New Roman" w:hAnsi="Arial" w:cs="Arial"/>
                <w:b w:val="0"/>
                <w:sz w:val="22"/>
                <w:szCs w:val="22"/>
                <w:lang w:val="en-GB" w:eastAsia="en-US"/>
              </w:rPr>
              <w:t>General</w:t>
            </w:r>
            <w:r w:rsidR="008B3DB9">
              <w:rPr>
                <w:rFonts w:ascii="Arial" w:eastAsia="Times New Roman" w:hAnsi="Arial" w:cs="Arial"/>
                <w:b w:val="0"/>
                <w:sz w:val="22"/>
                <w:szCs w:val="22"/>
                <w:lang w:val="en-GB" w:eastAsia="en-US"/>
              </w:rPr>
              <w:t xml:space="preserve"> Autopsy Technique</w:t>
            </w:r>
          </w:p>
        </w:tc>
        <w:tc>
          <w:tcPr>
            <w:tcW w:w="1932" w:type="pct"/>
            <w:tcBorders>
              <w:top w:val="single" w:sz="6" w:space="0" w:color="auto"/>
              <w:left w:val="single" w:sz="6" w:space="0" w:color="auto"/>
              <w:bottom w:val="single" w:sz="6" w:space="0" w:color="auto"/>
              <w:right w:val="single" w:sz="6" w:space="0" w:color="auto"/>
            </w:tcBorders>
          </w:tcPr>
          <w:p w:rsidR="008B3DB9" w:rsidRPr="00601B88" w:rsidRDefault="00DF2B83" w:rsidP="00432DCE">
            <w:pPr>
              <w:spacing w:after="0" w:line="240" w:lineRule="auto"/>
              <w:contextualSpacing/>
              <w:jc w:val="both"/>
              <w:rPr>
                <w:rFonts w:ascii="Arial" w:hAnsi="Arial" w:cs="Arial"/>
              </w:rPr>
            </w:pPr>
            <w:r w:rsidRPr="00601B88">
              <w:rPr>
                <w:rFonts w:ascii="Arial" w:hAnsi="Arial" w:cs="Arial"/>
              </w:rPr>
              <w:t>A</w:t>
            </w:r>
            <w:r w:rsidR="008B3DB9" w:rsidRPr="00601B88">
              <w:rPr>
                <w:rFonts w:ascii="Arial" w:hAnsi="Arial" w:cs="Arial"/>
              </w:rPr>
              <w:t>natomy</w:t>
            </w:r>
          </w:p>
          <w:p w:rsidR="00542531" w:rsidRPr="00601B88" w:rsidRDefault="00542531" w:rsidP="00432DCE">
            <w:pPr>
              <w:spacing w:after="0" w:line="240" w:lineRule="auto"/>
              <w:contextualSpacing/>
              <w:jc w:val="both"/>
              <w:rPr>
                <w:rFonts w:ascii="Arial" w:hAnsi="Arial" w:cs="Arial"/>
              </w:rPr>
            </w:pPr>
          </w:p>
          <w:p w:rsidR="002207E8" w:rsidRPr="00601B88" w:rsidRDefault="00542531" w:rsidP="00432DCE">
            <w:pPr>
              <w:spacing w:after="0" w:line="240" w:lineRule="auto"/>
              <w:contextualSpacing/>
              <w:jc w:val="both"/>
              <w:rPr>
                <w:rFonts w:ascii="Arial" w:hAnsi="Arial" w:cs="Arial"/>
              </w:rPr>
            </w:pPr>
            <w:r w:rsidRPr="00601B88">
              <w:rPr>
                <w:rFonts w:ascii="Arial" w:hAnsi="Arial" w:cs="Arial"/>
              </w:rPr>
              <w:t>C</w:t>
            </w:r>
            <w:r w:rsidR="002207E8" w:rsidRPr="00601B88">
              <w:rPr>
                <w:rFonts w:ascii="Arial" w:hAnsi="Arial" w:cs="Arial"/>
              </w:rPr>
              <w:t>ommon tissue dissection techniques relevant to autopsy practice</w:t>
            </w:r>
          </w:p>
          <w:p w:rsidR="002207E8" w:rsidRPr="00601B88" w:rsidRDefault="002207E8" w:rsidP="00432DCE">
            <w:pPr>
              <w:spacing w:after="0" w:line="240" w:lineRule="auto"/>
              <w:contextualSpacing/>
              <w:jc w:val="both"/>
              <w:rPr>
                <w:rFonts w:ascii="Arial" w:hAnsi="Arial" w:cs="Arial"/>
              </w:rPr>
            </w:pPr>
          </w:p>
          <w:p w:rsidR="002207E8" w:rsidRPr="00601B88" w:rsidRDefault="00542531" w:rsidP="00432DCE">
            <w:pPr>
              <w:spacing w:after="0" w:line="240" w:lineRule="auto"/>
              <w:contextualSpacing/>
              <w:rPr>
                <w:rFonts w:ascii="Arial" w:hAnsi="Arial" w:cs="Arial"/>
              </w:rPr>
            </w:pPr>
            <w:r w:rsidRPr="00601B88">
              <w:rPr>
                <w:rFonts w:ascii="Arial" w:hAnsi="Arial" w:cs="Arial"/>
              </w:rPr>
              <w:t>T</w:t>
            </w:r>
            <w:r w:rsidR="002207E8" w:rsidRPr="00601B88">
              <w:rPr>
                <w:rFonts w:ascii="Arial" w:hAnsi="Arial" w:cs="Arial"/>
              </w:rPr>
              <w:t xml:space="preserve">he training undertaken by anatomical pathology technologists (APTs) and the role that they can appropriately play within all aspects of the mortuary function (see </w:t>
            </w:r>
            <w:hyperlink r:id="rId7" w:history="1">
              <w:r w:rsidR="002207E8" w:rsidRPr="00601B88">
                <w:rPr>
                  <w:rStyle w:val="Hyperlink"/>
                  <w:rFonts w:ascii="Arial" w:hAnsi="Arial" w:cs="Arial"/>
                </w:rPr>
                <w:t>www.aaptuk.org</w:t>
              </w:r>
            </w:hyperlink>
            <w:r w:rsidR="002207E8" w:rsidRPr="00601B88">
              <w:rPr>
                <w:rFonts w:ascii="Arial" w:hAnsi="Arial" w:cs="Arial"/>
              </w:rPr>
              <w:t>)</w:t>
            </w:r>
          </w:p>
        </w:tc>
        <w:tc>
          <w:tcPr>
            <w:tcW w:w="2164" w:type="pct"/>
            <w:tcBorders>
              <w:top w:val="single" w:sz="6" w:space="0" w:color="auto"/>
              <w:left w:val="single" w:sz="6" w:space="0" w:color="auto"/>
              <w:bottom w:val="single" w:sz="6" w:space="0" w:color="auto"/>
              <w:right w:val="single" w:sz="6" w:space="0" w:color="auto"/>
            </w:tcBorders>
            <w:hideMark/>
          </w:tcPr>
          <w:p w:rsidR="002207E8" w:rsidRPr="00601B88" w:rsidRDefault="00542531" w:rsidP="00432DCE">
            <w:pPr>
              <w:spacing w:after="0" w:line="240" w:lineRule="auto"/>
              <w:contextualSpacing/>
              <w:jc w:val="both"/>
              <w:rPr>
                <w:rFonts w:ascii="Arial" w:hAnsi="Arial" w:cs="Arial"/>
              </w:rPr>
            </w:pPr>
            <w:r w:rsidRPr="00601B88">
              <w:rPr>
                <w:rFonts w:ascii="Arial" w:hAnsi="Arial" w:cs="Arial"/>
              </w:rPr>
              <w:t>The safe and skilled performance of</w:t>
            </w:r>
            <w:r w:rsidR="002207E8" w:rsidRPr="00601B88">
              <w:rPr>
                <w:rFonts w:ascii="Arial" w:hAnsi="Arial" w:cs="Arial"/>
              </w:rPr>
              <w:t xml:space="preserve"> complex autopsies </w:t>
            </w:r>
            <w:r w:rsidRPr="00601B88">
              <w:rPr>
                <w:rFonts w:ascii="Arial" w:hAnsi="Arial" w:cs="Arial"/>
              </w:rPr>
              <w:t>so as to preserve and demonstrate the findings</w:t>
            </w:r>
          </w:p>
          <w:p w:rsidR="002207E8" w:rsidRPr="00601B88" w:rsidRDefault="002207E8" w:rsidP="00432DCE">
            <w:pPr>
              <w:spacing w:after="0" w:line="240" w:lineRule="auto"/>
              <w:contextualSpacing/>
              <w:jc w:val="both"/>
              <w:rPr>
                <w:rFonts w:ascii="Arial" w:hAnsi="Arial" w:cs="Arial"/>
              </w:rPr>
            </w:pPr>
          </w:p>
          <w:p w:rsidR="002207E8" w:rsidRPr="00601B88" w:rsidRDefault="00542531" w:rsidP="00432DCE">
            <w:pPr>
              <w:spacing w:after="0" w:line="240" w:lineRule="auto"/>
              <w:contextualSpacing/>
              <w:jc w:val="both"/>
              <w:rPr>
                <w:rFonts w:ascii="Arial" w:hAnsi="Arial" w:cs="Arial"/>
              </w:rPr>
            </w:pPr>
            <w:r w:rsidRPr="00601B88">
              <w:rPr>
                <w:rFonts w:ascii="Arial" w:hAnsi="Arial" w:cs="Arial"/>
              </w:rPr>
              <w:t>Liasing</w:t>
            </w:r>
            <w:r w:rsidR="002207E8" w:rsidRPr="00601B88">
              <w:rPr>
                <w:rFonts w:ascii="Arial" w:hAnsi="Arial" w:cs="Arial"/>
              </w:rPr>
              <w:t xml:space="preserve"> with the APTs to maximise the </w:t>
            </w:r>
            <w:r w:rsidR="00DF2B83" w:rsidRPr="00601B88">
              <w:rPr>
                <w:rFonts w:ascii="Arial" w:hAnsi="Arial" w:cs="Arial"/>
              </w:rPr>
              <w:t xml:space="preserve">value of the autopsy </w:t>
            </w:r>
          </w:p>
        </w:tc>
      </w:tr>
    </w:tbl>
    <w:p w:rsidR="009B2F33" w:rsidRDefault="009B2F33" w:rsidP="009B2F33">
      <w:pPr>
        <w:spacing w:after="0" w:line="240" w:lineRule="auto"/>
        <w:contextualSpacing/>
        <w:rPr>
          <w:rFonts w:ascii="Arial" w:hAnsi="Arial" w:cs="Arial"/>
        </w:rPr>
      </w:pPr>
    </w:p>
    <w:tbl>
      <w:tblPr>
        <w:tblW w:w="5089" w:type="pct"/>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658"/>
        <w:gridCol w:w="3543"/>
        <w:gridCol w:w="3969"/>
      </w:tblGrid>
      <w:tr w:rsidR="002207E8" w:rsidTr="00601B88">
        <w:trPr>
          <w:trHeight w:val="766"/>
        </w:trPr>
        <w:tc>
          <w:tcPr>
            <w:tcW w:w="904" w:type="pct"/>
            <w:tcBorders>
              <w:top w:val="single" w:sz="6" w:space="0" w:color="auto"/>
              <w:left w:val="single" w:sz="6" w:space="0" w:color="auto"/>
              <w:bottom w:val="single" w:sz="6" w:space="0" w:color="auto"/>
              <w:right w:val="single" w:sz="6" w:space="0" w:color="auto"/>
            </w:tcBorders>
            <w:hideMark/>
          </w:tcPr>
          <w:p w:rsidR="002207E8" w:rsidRPr="00C33A4E" w:rsidRDefault="002207E8" w:rsidP="00C33A4E">
            <w:pPr>
              <w:spacing w:after="0" w:line="240" w:lineRule="auto"/>
              <w:contextualSpacing/>
              <w:rPr>
                <w:rFonts w:ascii="Arial" w:hAnsi="Arial" w:cs="Arial"/>
                <w:b/>
                <w:bCs/>
              </w:rPr>
            </w:pPr>
            <w:r w:rsidRPr="00C33A4E">
              <w:rPr>
                <w:rFonts w:ascii="Arial" w:hAnsi="Arial" w:cs="Arial"/>
                <w:b/>
                <w:bCs/>
              </w:rPr>
              <w:lastRenderedPageBreak/>
              <w:t>Area of Learning</w:t>
            </w:r>
          </w:p>
        </w:tc>
        <w:tc>
          <w:tcPr>
            <w:tcW w:w="1932" w:type="pct"/>
            <w:tcBorders>
              <w:top w:val="single" w:sz="6" w:space="0" w:color="auto"/>
              <w:left w:val="single" w:sz="6" w:space="0" w:color="auto"/>
              <w:bottom w:val="single" w:sz="6" w:space="0" w:color="auto"/>
              <w:right w:val="single" w:sz="6" w:space="0" w:color="auto"/>
            </w:tcBorders>
          </w:tcPr>
          <w:p w:rsidR="002207E8" w:rsidRPr="00C33A4E" w:rsidRDefault="002207E8" w:rsidP="00C33A4E">
            <w:pPr>
              <w:spacing w:after="0" w:line="240" w:lineRule="auto"/>
              <w:contextualSpacing/>
              <w:rPr>
                <w:rFonts w:ascii="Arial" w:hAnsi="Arial" w:cs="Arial"/>
                <w:b/>
                <w:bCs/>
              </w:rPr>
            </w:pPr>
            <w:r w:rsidRPr="00C33A4E">
              <w:rPr>
                <w:rFonts w:ascii="Arial" w:hAnsi="Arial" w:cs="Arial"/>
                <w:b/>
                <w:bCs/>
              </w:rPr>
              <w:t>Knowledge</w:t>
            </w:r>
          </w:p>
        </w:tc>
        <w:tc>
          <w:tcPr>
            <w:tcW w:w="2164" w:type="pct"/>
            <w:tcBorders>
              <w:top w:val="single" w:sz="6" w:space="0" w:color="auto"/>
              <w:left w:val="single" w:sz="6" w:space="0" w:color="auto"/>
              <w:bottom w:val="single" w:sz="6" w:space="0" w:color="auto"/>
              <w:right w:val="single" w:sz="6" w:space="0" w:color="auto"/>
            </w:tcBorders>
            <w:hideMark/>
          </w:tcPr>
          <w:p w:rsidR="002207E8" w:rsidRPr="00C33A4E" w:rsidRDefault="002207E8" w:rsidP="00C33A4E">
            <w:pPr>
              <w:spacing w:after="0" w:line="240" w:lineRule="auto"/>
              <w:contextualSpacing/>
              <w:rPr>
                <w:rFonts w:ascii="Arial" w:hAnsi="Arial" w:cs="Arial"/>
                <w:b/>
                <w:bCs/>
              </w:rPr>
            </w:pPr>
            <w:r w:rsidRPr="00C33A4E">
              <w:rPr>
                <w:rFonts w:ascii="Arial" w:hAnsi="Arial" w:cs="Arial"/>
                <w:b/>
                <w:bCs/>
              </w:rPr>
              <w:t>Skills</w:t>
            </w:r>
          </w:p>
        </w:tc>
      </w:tr>
      <w:tr w:rsidR="002207E8" w:rsidTr="00601B88">
        <w:tc>
          <w:tcPr>
            <w:tcW w:w="904" w:type="pct"/>
            <w:tcBorders>
              <w:top w:val="single" w:sz="6" w:space="0" w:color="auto"/>
              <w:left w:val="single" w:sz="6" w:space="0" w:color="auto"/>
              <w:bottom w:val="nil"/>
              <w:right w:val="nil"/>
            </w:tcBorders>
            <w:hideMark/>
          </w:tcPr>
          <w:p w:rsidR="002207E8" w:rsidRPr="00B4068A" w:rsidRDefault="002207E8">
            <w:pPr>
              <w:pStyle w:val="Heading6"/>
              <w:spacing w:before="0" w:after="0"/>
              <w:contextualSpacing/>
              <w:rPr>
                <w:rFonts w:ascii="Arial" w:eastAsia="Times New Roman" w:hAnsi="Arial" w:cs="Arial"/>
                <w:b w:val="0"/>
                <w:sz w:val="22"/>
                <w:szCs w:val="22"/>
                <w:lang w:val="en-GB" w:eastAsia="en-US"/>
              </w:rPr>
            </w:pPr>
            <w:r w:rsidRPr="00B4068A">
              <w:rPr>
                <w:rFonts w:ascii="Arial" w:eastAsia="Times New Roman" w:hAnsi="Arial" w:cs="Arial"/>
                <w:b w:val="0"/>
                <w:sz w:val="22"/>
                <w:szCs w:val="22"/>
                <w:lang w:val="en-GB" w:eastAsia="en-US"/>
              </w:rPr>
              <w:t>Clinical liaison</w:t>
            </w:r>
          </w:p>
        </w:tc>
        <w:tc>
          <w:tcPr>
            <w:tcW w:w="1932" w:type="pct"/>
            <w:tcBorders>
              <w:top w:val="single" w:sz="6" w:space="0" w:color="auto"/>
              <w:left w:val="nil"/>
              <w:bottom w:val="nil"/>
              <w:right w:val="nil"/>
            </w:tcBorders>
            <w:hideMark/>
          </w:tcPr>
          <w:p w:rsidR="002207E8" w:rsidRDefault="00542531" w:rsidP="00432DCE">
            <w:pPr>
              <w:spacing w:after="0" w:line="240" w:lineRule="auto"/>
              <w:contextualSpacing/>
              <w:jc w:val="both"/>
              <w:rPr>
                <w:rFonts w:ascii="Arial" w:hAnsi="Arial" w:cs="Arial"/>
              </w:rPr>
            </w:pPr>
            <w:r>
              <w:rPr>
                <w:rFonts w:ascii="Arial" w:hAnsi="Arial" w:cs="Arial"/>
              </w:rPr>
              <w:t>T</w:t>
            </w:r>
            <w:r w:rsidR="002207E8">
              <w:rPr>
                <w:rFonts w:ascii="Arial" w:hAnsi="Arial" w:cs="Arial"/>
              </w:rPr>
              <w:t>he use of clinical information and the health record in autopsy examination and understand the limitations placed on dissemination of autopsy examination information to third parties</w:t>
            </w:r>
          </w:p>
        </w:tc>
        <w:tc>
          <w:tcPr>
            <w:tcW w:w="2164" w:type="pct"/>
            <w:tcBorders>
              <w:top w:val="single" w:sz="6" w:space="0" w:color="auto"/>
              <w:left w:val="nil"/>
              <w:bottom w:val="nil"/>
              <w:right w:val="single" w:sz="6" w:space="0" w:color="auto"/>
            </w:tcBorders>
          </w:tcPr>
          <w:p w:rsidR="002207E8" w:rsidRDefault="00542531" w:rsidP="00432DCE">
            <w:pPr>
              <w:spacing w:after="0" w:line="240" w:lineRule="auto"/>
              <w:contextualSpacing/>
              <w:jc w:val="both"/>
              <w:rPr>
                <w:rFonts w:ascii="Arial" w:hAnsi="Arial" w:cs="Arial"/>
              </w:rPr>
            </w:pPr>
            <w:r>
              <w:rPr>
                <w:rFonts w:ascii="Arial" w:hAnsi="Arial" w:cs="Arial"/>
              </w:rPr>
              <w:t>How</w:t>
            </w:r>
            <w:r w:rsidR="002207E8">
              <w:rPr>
                <w:rFonts w:ascii="Arial" w:hAnsi="Arial" w:cs="Arial"/>
              </w:rPr>
              <w:t xml:space="preserve"> to interrogate the clinical and laboratory records and understand the utility and limitations associated with various types of investigation including imaging, microbiology and biochemistry</w:t>
            </w:r>
          </w:p>
          <w:p w:rsidR="002207E8" w:rsidRDefault="002207E8" w:rsidP="00432DCE">
            <w:pPr>
              <w:spacing w:after="0" w:line="240" w:lineRule="auto"/>
              <w:contextualSpacing/>
              <w:jc w:val="both"/>
              <w:rPr>
                <w:rFonts w:ascii="Arial" w:hAnsi="Arial" w:cs="Arial"/>
              </w:rPr>
            </w:pPr>
          </w:p>
          <w:p w:rsidR="00601B88" w:rsidRDefault="00601B88" w:rsidP="00432DCE">
            <w:pPr>
              <w:spacing w:after="0" w:line="240" w:lineRule="auto"/>
              <w:contextualSpacing/>
              <w:jc w:val="both"/>
              <w:rPr>
                <w:rFonts w:ascii="Arial" w:hAnsi="Arial" w:cs="Arial"/>
              </w:rPr>
            </w:pPr>
          </w:p>
        </w:tc>
      </w:tr>
      <w:tr w:rsidR="00601B88" w:rsidTr="00601B88">
        <w:tc>
          <w:tcPr>
            <w:tcW w:w="904" w:type="pct"/>
            <w:tcBorders>
              <w:top w:val="nil"/>
              <w:left w:val="single" w:sz="6" w:space="0" w:color="auto"/>
              <w:bottom w:val="single" w:sz="6" w:space="0" w:color="auto"/>
              <w:right w:val="nil"/>
            </w:tcBorders>
          </w:tcPr>
          <w:p w:rsidR="00601B88" w:rsidRPr="00B4068A" w:rsidRDefault="00601B88">
            <w:pPr>
              <w:pStyle w:val="Heading6"/>
              <w:spacing w:before="0" w:after="0"/>
              <w:contextualSpacing/>
              <w:rPr>
                <w:rFonts w:ascii="Arial" w:eastAsia="Times New Roman" w:hAnsi="Arial" w:cs="Arial"/>
                <w:b w:val="0"/>
                <w:sz w:val="22"/>
                <w:szCs w:val="22"/>
                <w:lang w:val="en-GB" w:eastAsia="en-US"/>
              </w:rPr>
            </w:pPr>
          </w:p>
        </w:tc>
        <w:tc>
          <w:tcPr>
            <w:tcW w:w="1932" w:type="pct"/>
            <w:tcBorders>
              <w:top w:val="nil"/>
              <w:left w:val="nil"/>
              <w:bottom w:val="single" w:sz="6" w:space="0" w:color="auto"/>
              <w:right w:val="nil"/>
            </w:tcBorders>
          </w:tcPr>
          <w:p w:rsidR="00601B88" w:rsidRDefault="00601B88" w:rsidP="00432DCE">
            <w:pPr>
              <w:spacing w:after="0" w:line="240" w:lineRule="auto"/>
              <w:contextualSpacing/>
              <w:jc w:val="both"/>
              <w:rPr>
                <w:rFonts w:ascii="Arial" w:hAnsi="Arial" w:cs="Arial"/>
              </w:rPr>
            </w:pPr>
          </w:p>
        </w:tc>
        <w:tc>
          <w:tcPr>
            <w:tcW w:w="2164" w:type="pct"/>
            <w:tcBorders>
              <w:top w:val="nil"/>
              <w:left w:val="nil"/>
              <w:bottom w:val="single" w:sz="6" w:space="0" w:color="auto"/>
              <w:right w:val="single" w:sz="6" w:space="0" w:color="auto"/>
            </w:tcBorders>
          </w:tcPr>
          <w:p w:rsidR="00601B88" w:rsidRDefault="00601B88" w:rsidP="00432DCE">
            <w:pPr>
              <w:spacing w:after="0" w:line="240" w:lineRule="auto"/>
              <w:contextualSpacing/>
              <w:jc w:val="both"/>
              <w:rPr>
                <w:rFonts w:ascii="Arial" w:hAnsi="Arial" w:cs="Arial"/>
              </w:rPr>
            </w:pPr>
            <w:r>
              <w:rPr>
                <w:rFonts w:ascii="Arial" w:hAnsi="Arial" w:cs="Arial"/>
              </w:rPr>
              <w:t>The identification of issues to be addressed by the autopsy</w:t>
            </w:r>
          </w:p>
          <w:p w:rsidR="00601B88" w:rsidRDefault="00601B88" w:rsidP="00432DCE">
            <w:pPr>
              <w:spacing w:after="0" w:line="240" w:lineRule="auto"/>
              <w:contextualSpacing/>
              <w:jc w:val="both"/>
              <w:rPr>
                <w:rFonts w:ascii="Arial" w:hAnsi="Arial" w:cs="Arial"/>
              </w:rPr>
            </w:pPr>
          </w:p>
        </w:tc>
      </w:tr>
      <w:tr w:rsidR="002207E8" w:rsidTr="00601B88">
        <w:tc>
          <w:tcPr>
            <w:tcW w:w="904" w:type="pct"/>
            <w:tcBorders>
              <w:top w:val="single" w:sz="6" w:space="0" w:color="auto"/>
              <w:left w:val="single" w:sz="6" w:space="0" w:color="auto"/>
              <w:bottom w:val="single" w:sz="6" w:space="0" w:color="auto"/>
              <w:right w:val="single" w:sz="6" w:space="0" w:color="auto"/>
            </w:tcBorders>
          </w:tcPr>
          <w:p w:rsidR="002207E8" w:rsidRDefault="002207E8" w:rsidP="00C33A4E">
            <w:pPr>
              <w:spacing w:after="0" w:line="240" w:lineRule="auto"/>
              <w:contextualSpacing/>
              <w:rPr>
                <w:rFonts w:ascii="Arial" w:hAnsi="Arial" w:cs="Arial"/>
                <w:b/>
                <w:bCs/>
              </w:rPr>
            </w:pPr>
            <w:r>
              <w:rPr>
                <w:rFonts w:ascii="Arial" w:hAnsi="Arial" w:cs="Arial"/>
                <w:b/>
                <w:bCs/>
              </w:rPr>
              <w:t>Area of Learning</w:t>
            </w:r>
          </w:p>
        </w:tc>
        <w:tc>
          <w:tcPr>
            <w:tcW w:w="1932" w:type="pct"/>
            <w:tcBorders>
              <w:top w:val="single" w:sz="6" w:space="0" w:color="auto"/>
              <w:left w:val="single" w:sz="6" w:space="0" w:color="auto"/>
              <w:bottom w:val="single" w:sz="6" w:space="0" w:color="auto"/>
              <w:right w:val="single" w:sz="6" w:space="0" w:color="auto"/>
            </w:tcBorders>
          </w:tcPr>
          <w:p w:rsidR="002207E8" w:rsidRDefault="002207E8" w:rsidP="00432DCE">
            <w:pPr>
              <w:spacing w:after="0" w:line="240" w:lineRule="auto"/>
              <w:contextualSpacing/>
              <w:jc w:val="both"/>
              <w:rPr>
                <w:rFonts w:ascii="Arial" w:hAnsi="Arial" w:cs="Arial"/>
                <w:b/>
                <w:bCs/>
              </w:rPr>
            </w:pPr>
            <w:r>
              <w:rPr>
                <w:rFonts w:ascii="Arial" w:hAnsi="Arial" w:cs="Arial"/>
                <w:b/>
                <w:bCs/>
              </w:rPr>
              <w:t>Knowledge</w:t>
            </w:r>
          </w:p>
        </w:tc>
        <w:tc>
          <w:tcPr>
            <w:tcW w:w="2164" w:type="pct"/>
            <w:tcBorders>
              <w:top w:val="single" w:sz="6" w:space="0" w:color="auto"/>
              <w:left w:val="single" w:sz="6" w:space="0" w:color="auto"/>
              <w:bottom w:val="single" w:sz="6" w:space="0" w:color="auto"/>
              <w:right w:val="single" w:sz="6" w:space="0" w:color="auto"/>
            </w:tcBorders>
          </w:tcPr>
          <w:p w:rsidR="002207E8" w:rsidRDefault="002207E8" w:rsidP="00432DCE">
            <w:pPr>
              <w:spacing w:after="0" w:line="240" w:lineRule="auto"/>
              <w:contextualSpacing/>
              <w:jc w:val="both"/>
              <w:rPr>
                <w:rFonts w:ascii="Arial" w:hAnsi="Arial" w:cs="Arial"/>
                <w:b/>
                <w:bCs/>
              </w:rPr>
            </w:pPr>
            <w:r>
              <w:rPr>
                <w:rFonts w:ascii="Arial" w:hAnsi="Arial" w:cs="Arial"/>
                <w:b/>
                <w:bCs/>
              </w:rPr>
              <w:t>Skills</w:t>
            </w:r>
          </w:p>
        </w:tc>
      </w:tr>
      <w:tr w:rsidR="002207E8" w:rsidTr="002207E8">
        <w:tc>
          <w:tcPr>
            <w:tcW w:w="904" w:type="pct"/>
            <w:tcBorders>
              <w:top w:val="single" w:sz="6" w:space="0" w:color="auto"/>
              <w:left w:val="single" w:sz="6" w:space="0" w:color="auto"/>
              <w:bottom w:val="single" w:sz="6" w:space="0" w:color="auto"/>
              <w:right w:val="single" w:sz="6" w:space="0" w:color="auto"/>
            </w:tcBorders>
            <w:hideMark/>
          </w:tcPr>
          <w:p w:rsidR="002207E8" w:rsidRPr="00B4068A" w:rsidRDefault="002207E8">
            <w:pPr>
              <w:pStyle w:val="Heading6"/>
              <w:spacing w:before="0" w:after="0"/>
              <w:contextualSpacing/>
              <w:rPr>
                <w:rFonts w:ascii="Arial" w:eastAsia="Times New Roman" w:hAnsi="Arial" w:cs="Arial"/>
                <w:b w:val="0"/>
                <w:sz w:val="22"/>
                <w:szCs w:val="22"/>
                <w:lang w:val="en-GB" w:eastAsia="en-US"/>
              </w:rPr>
            </w:pPr>
            <w:r w:rsidRPr="00B4068A">
              <w:rPr>
                <w:rFonts w:ascii="Arial" w:eastAsia="Times New Roman" w:hAnsi="Arial" w:cs="Arial"/>
                <w:b w:val="0"/>
                <w:sz w:val="22"/>
                <w:szCs w:val="22"/>
                <w:lang w:val="en-GB" w:eastAsia="en-US"/>
              </w:rPr>
              <w:t>External examination</w:t>
            </w:r>
          </w:p>
        </w:tc>
        <w:tc>
          <w:tcPr>
            <w:tcW w:w="1932" w:type="pct"/>
            <w:tcBorders>
              <w:top w:val="single" w:sz="6" w:space="0" w:color="auto"/>
              <w:left w:val="single" w:sz="6" w:space="0" w:color="auto"/>
              <w:bottom w:val="single" w:sz="6" w:space="0" w:color="auto"/>
              <w:right w:val="single" w:sz="6" w:space="0" w:color="auto"/>
            </w:tcBorders>
            <w:hideMark/>
          </w:tcPr>
          <w:p w:rsidR="006F2628" w:rsidRDefault="006F2628" w:rsidP="00432DCE">
            <w:pPr>
              <w:spacing w:after="0" w:line="240" w:lineRule="auto"/>
              <w:contextualSpacing/>
              <w:jc w:val="both"/>
              <w:rPr>
                <w:rFonts w:ascii="Arial" w:hAnsi="Arial" w:cs="Arial"/>
              </w:rPr>
            </w:pPr>
            <w:r>
              <w:rPr>
                <w:rFonts w:ascii="Arial" w:hAnsi="Arial" w:cs="Arial"/>
              </w:rPr>
              <w:t>T</w:t>
            </w:r>
            <w:r w:rsidR="002207E8">
              <w:rPr>
                <w:rFonts w:ascii="Arial" w:hAnsi="Arial" w:cs="Arial"/>
              </w:rPr>
              <w:t xml:space="preserve">he RCPath’s </w:t>
            </w:r>
            <w:r w:rsidR="002207E8">
              <w:rPr>
                <w:rFonts w:ascii="Arial" w:hAnsi="Arial" w:cs="Arial"/>
                <w:i/>
                <w:iCs/>
              </w:rPr>
              <w:t>Guidelines on Autopsy Practice</w:t>
            </w:r>
            <w:r w:rsidR="002207E8">
              <w:rPr>
                <w:rFonts w:ascii="Arial" w:hAnsi="Arial" w:cs="Arial"/>
              </w:rPr>
              <w:t xml:space="preserve"> (when revised)</w:t>
            </w:r>
            <w:r w:rsidR="008B3DB9">
              <w:rPr>
                <w:rFonts w:ascii="Arial" w:hAnsi="Arial" w:cs="Arial"/>
              </w:rPr>
              <w:t xml:space="preserve"> </w:t>
            </w:r>
            <w:r w:rsidR="002207E8">
              <w:rPr>
                <w:rFonts w:ascii="Arial" w:hAnsi="Arial" w:cs="Arial"/>
              </w:rPr>
              <w:t xml:space="preserve">and </w:t>
            </w:r>
            <w:r w:rsidR="002207E8">
              <w:rPr>
                <w:rFonts w:ascii="Arial" w:hAnsi="Arial" w:cs="Arial"/>
                <w:i/>
                <w:iCs/>
              </w:rPr>
              <w:t>Best Practice Scenarios</w:t>
            </w:r>
            <w:r w:rsidR="002207E8">
              <w:rPr>
                <w:rFonts w:ascii="Arial" w:hAnsi="Arial" w:cs="Arial"/>
              </w:rPr>
              <w:t>, along with the Codes of Practice and Performance Standards for Forensic Pathologists in England and Wales and Scotland</w:t>
            </w:r>
            <w:r w:rsidR="0059514E">
              <w:rPr>
                <w:rFonts w:ascii="Arial" w:hAnsi="Arial" w:cs="Arial"/>
              </w:rPr>
              <w:t xml:space="preserve"> as appli</w:t>
            </w:r>
            <w:r w:rsidR="00601B88">
              <w:rPr>
                <w:rFonts w:ascii="Arial" w:hAnsi="Arial" w:cs="Arial"/>
              </w:rPr>
              <w:t>ed to the external examination</w:t>
            </w:r>
          </w:p>
          <w:p w:rsidR="00601B88" w:rsidRDefault="00601B88" w:rsidP="00432DCE">
            <w:pPr>
              <w:spacing w:after="0" w:line="240" w:lineRule="auto"/>
              <w:contextualSpacing/>
              <w:jc w:val="both"/>
              <w:rPr>
                <w:rFonts w:ascii="Arial" w:hAnsi="Arial" w:cs="Arial"/>
              </w:rPr>
            </w:pPr>
          </w:p>
          <w:p w:rsidR="002207E8" w:rsidRPr="006F2628" w:rsidRDefault="006F2628" w:rsidP="00432DCE">
            <w:pPr>
              <w:spacing w:after="0" w:line="240" w:lineRule="auto"/>
              <w:contextualSpacing/>
              <w:jc w:val="both"/>
              <w:rPr>
                <w:rFonts w:ascii="Arial" w:hAnsi="Arial" w:cs="Arial"/>
              </w:rPr>
            </w:pPr>
            <w:r>
              <w:rPr>
                <w:rFonts w:ascii="Arial" w:hAnsi="Arial" w:cs="Arial"/>
              </w:rPr>
              <w:t>T</w:t>
            </w:r>
            <w:r w:rsidR="0059514E">
              <w:rPr>
                <w:rFonts w:ascii="Arial" w:hAnsi="Arial" w:cs="Arial"/>
              </w:rPr>
              <w:t>he important external findings which need recording and why</w:t>
            </w:r>
          </w:p>
        </w:tc>
        <w:tc>
          <w:tcPr>
            <w:tcW w:w="2164" w:type="pct"/>
            <w:tcBorders>
              <w:top w:val="single" w:sz="6" w:space="0" w:color="auto"/>
              <w:left w:val="single" w:sz="6" w:space="0" w:color="auto"/>
              <w:bottom w:val="single" w:sz="6" w:space="0" w:color="auto"/>
              <w:right w:val="single" w:sz="6" w:space="0" w:color="auto"/>
            </w:tcBorders>
          </w:tcPr>
          <w:p w:rsidR="002207E8" w:rsidRDefault="006F2628" w:rsidP="00432DCE">
            <w:pPr>
              <w:spacing w:after="0" w:line="240" w:lineRule="auto"/>
              <w:contextualSpacing/>
              <w:jc w:val="both"/>
              <w:rPr>
                <w:rFonts w:ascii="Arial" w:hAnsi="Arial" w:cs="Arial"/>
              </w:rPr>
            </w:pPr>
            <w:r>
              <w:rPr>
                <w:rFonts w:ascii="Arial" w:hAnsi="Arial" w:cs="Arial"/>
              </w:rPr>
              <w:t>Succinct and accurate description of</w:t>
            </w:r>
            <w:r w:rsidR="002207E8">
              <w:rPr>
                <w:rFonts w:ascii="Arial" w:hAnsi="Arial" w:cs="Arial"/>
              </w:rPr>
              <w:t xml:space="preserve"> the dif</w:t>
            </w:r>
            <w:r w:rsidR="0059514E">
              <w:rPr>
                <w:rFonts w:ascii="Arial" w:hAnsi="Arial" w:cs="Arial"/>
              </w:rPr>
              <w:t xml:space="preserve">ferent forms of skin injury, </w:t>
            </w:r>
            <w:r w:rsidR="002207E8">
              <w:rPr>
                <w:rFonts w:ascii="Arial" w:hAnsi="Arial" w:cs="Arial"/>
              </w:rPr>
              <w:t>external signs of natural and unnatural death</w:t>
            </w:r>
            <w:r w:rsidR="0059514E">
              <w:rPr>
                <w:rFonts w:ascii="Arial" w:hAnsi="Arial" w:cs="Arial"/>
              </w:rPr>
              <w:t xml:space="preserve">, external evidence of resuscitation and medical intervention, changes which occur after death and distinguishing features </w:t>
            </w:r>
            <w:r w:rsidR="002207E8">
              <w:rPr>
                <w:rFonts w:ascii="Arial" w:hAnsi="Arial" w:cs="Arial"/>
              </w:rPr>
              <w:t>and distinguish between genuine lesions and post-mortem artefact</w:t>
            </w:r>
          </w:p>
          <w:p w:rsidR="002207E8" w:rsidRDefault="002207E8" w:rsidP="00432DCE">
            <w:pPr>
              <w:spacing w:after="0" w:line="240" w:lineRule="auto"/>
              <w:contextualSpacing/>
              <w:jc w:val="both"/>
              <w:rPr>
                <w:rFonts w:ascii="Arial" w:hAnsi="Arial" w:cs="Arial"/>
              </w:rPr>
            </w:pPr>
          </w:p>
        </w:tc>
      </w:tr>
    </w:tbl>
    <w:p w:rsidR="009B2F33" w:rsidRDefault="009B2F33" w:rsidP="009B2F33">
      <w:pPr>
        <w:spacing w:after="0" w:line="240" w:lineRule="auto"/>
        <w:contextualSpacing/>
        <w:rPr>
          <w:rFonts w:ascii="Arial" w:hAnsi="Arial" w:cs="Arial"/>
        </w:rPr>
      </w:pPr>
      <w:r>
        <w:rPr>
          <w:rFonts w:ascii="Arial" w:hAnsi="Arial" w:cs="Arial"/>
          <w:b/>
          <w:bCs/>
        </w:rPr>
        <w:br w:type="page"/>
      </w:r>
    </w:p>
    <w:tbl>
      <w:tblPr>
        <w:tblW w:w="5089" w:type="pct"/>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658"/>
        <w:gridCol w:w="3543"/>
        <w:gridCol w:w="3969"/>
      </w:tblGrid>
      <w:tr w:rsidR="002207E8" w:rsidTr="002207E8">
        <w:tc>
          <w:tcPr>
            <w:tcW w:w="904" w:type="pct"/>
            <w:tcBorders>
              <w:top w:val="single" w:sz="6" w:space="0" w:color="auto"/>
              <w:left w:val="single" w:sz="6" w:space="0" w:color="auto"/>
              <w:bottom w:val="single" w:sz="6" w:space="0" w:color="auto"/>
              <w:right w:val="single" w:sz="6" w:space="0" w:color="auto"/>
            </w:tcBorders>
            <w:hideMark/>
          </w:tcPr>
          <w:p w:rsidR="002207E8" w:rsidRDefault="002207E8" w:rsidP="00C33A4E">
            <w:pPr>
              <w:spacing w:after="0" w:line="240" w:lineRule="auto"/>
              <w:contextualSpacing/>
              <w:rPr>
                <w:rFonts w:ascii="Arial" w:hAnsi="Arial" w:cs="Arial"/>
                <w:b/>
                <w:bCs/>
              </w:rPr>
            </w:pPr>
            <w:r>
              <w:rPr>
                <w:rFonts w:ascii="Arial" w:hAnsi="Arial" w:cs="Arial"/>
                <w:b/>
                <w:bCs/>
              </w:rPr>
              <w:t>Area of Learning</w:t>
            </w:r>
          </w:p>
        </w:tc>
        <w:tc>
          <w:tcPr>
            <w:tcW w:w="1932" w:type="pct"/>
            <w:tcBorders>
              <w:top w:val="single" w:sz="6" w:space="0" w:color="auto"/>
              <w:left w:val="single" w:sz="6" w:space="0" w:color="auto"/>
              <w:bottom w:val="single" w:sz="6" w:space="0" w:color="auto"/>
              <w:right w:val="single" w:sz="6" w:space="0" w:color="auto"/>
            </w:tcBorders>
            <w:hideMark/>
          </w:tcPr>
          <w:p w:rsidR="002207E8" w:rsidRDefault="002207E8" w:rsidP="00C33A4E">
            <w:pPr>
              <w:spacing w:after="0" w:line="240" w:lineRule="auto"/>
              <w:contextualSpacing/>
              <w:rPr>
                <w:rFonts w:ascii="Arial" w:hAnsi="Arial" w:cs="Arial"/>
                <w:b/>
                <w:bCs/>
              </w:rPr>
            </w:pPr>
            <w:r>
              <w:rPr>
                <w:rFonts w:ascii="Arial" w:hAnsi="Arial" w:cs="Arial"/>
                <w:b/>
                <w:bCs/>
              </w:rPr>
              <w:t>Knowledge</w:t>
            </w:r>
          </w:p>
        </w:tc>
        <w:tc>
          <w:tcPr>
            <w:tcW w:w="2164" w:type="pct"/>
            <w:tcBorders>
              <w:top w:val="single" w:sz="6" w:space="0" w:color="auto"/>
              <w:left w:val="single" w:sz="6" w:space="0" w:color="auto"/>
              <w:bottom w:val="single" w:sz="6" w:space="0" w:color="auto"/>
              <w:right w:val="single" w:sz="6" w:space="0" w:color="auto"/>
            </w:tcBorders>
            <w:hideMark/>
          </w:tcPr>
          <w:p w:rsidR="002207E8" w:rsidRDefault="002207E8" w:rsidP="00C33A4E">
            <w:pPr>
              <w:spacing w:after="0" w:line="240" w:lineRule="auto"/>
              <w:contextualSpacing/>
              <w:rPr>
                <w:rFonts w:ascii="Arial" w:hAnsi="Arial" w:cs="Arial"/>
                <w:b/>
                <w:bCs/>
              </w:rPr>
            </w:pPr>
            <w:r>
              <w:rPr>
                <w:rFonts w:ascii="Arial" w:hAnsi="Arial" w:cs="Arial"/>
                <w:b/>
                <w:bCs/>
              </w:rPr>
              <w:t>Skills</w:t>
            </w:r>
          </w:p>
        </w:tc>
      </w:tr>
      <w:tr w:rsidR="002207E8" w:rsidRPr="003542D3" w:rsidTr="002207E8">
        <w:tc>
          <w:tcPr>
            <w:tcW w:w="904" w:type="pct"/>
            <w:tcBorders>
              <w:top w:val="single" w:sz="6" w:space="0" w:color="auto"/>
              <w:left w:val="single" w:sz="6" w:space="0" w:color="auto"/>
              <w:bottom w:val="single" w:sz="6" w:space="0" w:color="auto"/>
              <w:right w:val="single" w:sz="6" w:space="0" w:color="auto"/>
            </w:tcBorders>
          </w:tcPr>
          <w:p w:rsidR="002207E8" w:rsidRPr="003542D3" w:rsidRDefault="002207E8" w:rsidP="00432DCE">
            <w:pPr>
              <w:pStyle w:val="Heading6"/>
              <w:tabs>
                <w:tab w:val="left" w:pos="0"/>
              </w:tabs>
              <w:spacing w:before="0" w:after="0"/>
              <w:contextualSpacing/>
              <w:jc w:val="both"/>
              <w:rPr>
                <w:rFonts w:ascii="Arial" w:eastAsia="Times New Roman" w:hAnsi="Arial" w:cs="Arial"/>
                <w:b w:val="0"/>
                <w:sz w:val="22"/>
                <w:szCs w:val="22"/>
                <w:lang w:val="en-GB" w:eastAsia="en-US"/>
              </w:rPr>
            </w:pPr>
            <w:bookmarkStart w:id="0" w:name="_GoBack"/>
            <w:r w:rsidRPr="003542D3">
              <w:rPr>
                <w:rFonts w:ascii="Arial" w:eastAsia="Times New Roman" w:hAnsi="Arial" w:cs="Arial"/>
                <w:b w:val="0"/>
                <w:sz w:val="22"/>
                <w:szCs w:val="22"/>
                <w:lang w:val="en-GB" w:eastAsia="en-US"/>
              </w:rPr>
              <w:t>Advanced Autopsy technique</w:t>
            </w:r>
          </w:p>
        </w:tc>
        <w:tc>
          <w:tcPr>
            <w:tcW w:w="1932" w:type="pct"/>
            <w:tcBorders>
              <w:top w:val="single" w:sz="6" w:space="0" w:color="auto"/>
              <w:left w:val="single" w:sz="6" w:space="0" w:color="auto"/>
              <w:bottom w:val="single" w:sz="6" w:space="0" w:color="auto"/>
              <w:right w:val="single" w:sz="6" w:space="0" w:color="auto"/>
            </w:tcBorders>
          </w:tcPr>
          <w:p w:rsidR="00661422" w:rsidRPr="003542D3" w:rsidRDefault="00DF2B83" w:rsidP="00432DCE">
            <w:pPr>
              <w:pStyle w:val="BodyText2"/>
              <w:spacing w:after="0"/>
              <w:contextualSpacing/>
              <w:jc w:val="both"/>
              <w:rPr>
                <w:rFonts w:ascii="Arial" w:hAnsi="Arial" w:cs="Arial"/>
                <w:sz w:val="22"/>
                <w:szCs w:val="22"/>
              </w:rPr>
            </w:pPr>
            <w:r w:rsidRPr="003542D3">
              <w:rPr>
                <w:rFonts w:ascii="Arial" w:hAnsi="Arial" w:cs="Arial"/>
                <w:sz w:val="22"/>
                <w:szCs w:val="22"/>
                <w:lang w:val="en-GB"/>
              </w:rPr>
              <w:t>F</w:t>
            </w:r>
            <w:r w:rsidR="00661422" w:rsidRPr="003542D3">
              <w:rPr>
                <w:rFonts w:ascii="Arial" w:hAnsi="Arial" w:cs="Arial"/>
                <w:sz w:val="22"/>
                <w:szCs w:val="22"/>
              </w:rPr>
              <w:t xml:space="preserve">amiliarity with the RCPath’s </w:t>
            </w:r>
            <w:r w:rsidR="00661422" w:rsidRPr="003542D3">
              <w:rPr>
                <w:rFonts w:ascii="Arial" w:hAnsi="Arial" w:cs="Arial"/>
                <w:i/>
                <w:iCs/>
                <w:sz w:val="22"/>
                <w:szCs w:val="22"/>
              </w:rPr>
              <w:t>Guidelines on Autopsy Practice</w:t>
            </w:r>
            <w:r w:rsidR="00661422" w:rsidRPr="003542D3">
              <w:rPr>
                <w:rFonts w:ascii="Arial" w:hAnsi="Arial" w:cs="Arial"/>
                <w:sz w:val="22"/>
                <w:szCs w:val="22"/>
              </w:rPr>
              <w:t xml:space="preserve"> (when revised) and </w:t>
            </w:r>
            <w:r w:rsidR="00661422" w:rsidRPr="003542D3">
              <w:rPr>
                <w:rFonts w:ascii="Arial" w:hAnsi="Arial" w:cs="Arial"/>
                <w:i/>
                <w:iCs/>
                <w:sz w:val="22"/>
                <w:szCs w:val="22"/>
              </w:rPr>
              <w:t>Best Practice Scenarios</w:t>
            </w:r>
            <w:r w:rsidR="00661422" w:rsidRPr="003542D3">
              <w:rPr>
                <w:rFonts w:ascii="Arial" w:hAnsi="Arial" w:cs="Arial"/>
                <w:sz w:val="22"/>
                <w:szCs w:val="22"/>
              </w:rPr>
              <w:t>, along with the Codes of Practice and Performance Standards for Forensic Pathologists in</w:t>
            </w:r>
            <w:r w:rsidR="00432DCE" w:rsidRPr="003542D3">
              <w:rPr>
                <w:rFonts w:ascii="Arial" w:hAnsi="Arial" w:cs="Arial"/>
                <w:sz w:val="22"/>
                <w:szCs w:val="22"/>
              </w:rPr>
              <w:t xml:space="preserve"> England and Wales and Scotland</w:t>
            </w:r>
          </w:p>
          <w:p w:rsidR="00432DCE" w:rsidRPr="003542D3" w:rsidRDefault="00432DCE" w:rsidP="00432DCE">
            <w:pPr>
              <w:pStyle w:val="BodyText2"/>
              <w:spacing w:after="0"/>
              <w:contextualSpacing/>
              <w:jc w:val="both"/>
              <w:rPr>
                <w:rFonts w:ascii="Arial" w:hAnsi="Arial" w:cs="Arial"/>
                <w:sz w:val="22"/>
                <w:szCs w:val="22"/>
              </w:rPr>
            </w:pPr>
          </w:p>
          <w:p w:rsidR="002207E8" w:rsidRPr="003542D3" w:rsidRDefault="006F2628" w:rsidP="00432DCE">
            <w:pPr>
              <w:pStyle w:val="BodyText2"/>
              <w:spacing w:after="0"/>
              <w:contextualSpacing/>
              <w:jc w:val="both"/>
              <w:rPr>
                <w:rFonts w:ascii="Arial" w:eastAsia="Times New Roman" w:hAnsi="Arial" w:cs="Arial"/>
                <w:sz w:val="22"/>
                <w:szCs w:val="22"/>
                <w:lang w:val="en-GB" w:eastAsia="en-US"/>
              </w:rPr>
            </w:pPr>
            <w:r w:rsidRPr="003542D3">
              <w:rPr>
                <w:rFonts w:ascii="Arial" w:eastAsia="Times New Roman" w:hAnsi="Arial" w:cs="Arial"/>
                <w:sz w:val="22"/>
                <w:szCs w:val="22"/>
                <w:lang w:val="en-GB" w:eastAsia="en-US"/>
              </w:rPr>
              <w:t>The</w:t>
            </w:r>
            <w:r w:rsidR="002207E8" w:rsidRPr="003542D3">
              <w:rPr>
                <w:rFonts w:ascii="Arial" w:eastAsia="Times New Roman" w:hAnsi="Arial" w:cs="Arial"/>
                <w:sz w:val="22"/>
                <w:szCs w:val="22"/>
                <w:lang w:val="en-GB" w:eastAsia="en-US"/>
              </w:rPr>
              <w:t xml:space="preserve"> </w:t>
            </w:r>
            <w:r w:rsidR="00DF2B83" w:rsidRPr="003542D3">
              <w:rPr>
                <w:rFonts w:ascii="Arial" w:eastAsia="Times New Roman" w:hAnsi="Arial" w:cs="Arial"/>
                <w:sz w:val="22"/>
                <w:szCs w:val="22"/>
                <w:lang w:val="en-GB" w:eastAsia="en-US"/>
              </w:rPr>
              <w:t>findings and their interpretation in</w:t>
            </w:r>
            <w:r w:rsidR="002207E8" w:rsidRPr="003542D3">
              <w:rPr>
                <w:rFonts w:ascii="Arial" w:eastAsia="Times New Roman" w:hAnsi="Arial" w:cs="Arial"/>
                <w:sz w:val="22"/>
                <w:szCs w:val="22"/>
                <w:lang w:val="en-GB" w:eastAsia="en-US"/>
              </w:rPr>
              <w:t xml:space="preserve"> autopsies in a variety of situations, such as the following:</w:t>
            </w:r>
          </w:p>
          <w:p w:rsidR="002207E8" w:rsidRPr="003542D3" w:rsidRDefault="002207E8" w:rsidP="00432DCE">
            <w:pPr>
              <w:numPr>
                <w:ilvl w:val="0"/>
                <w:numId w:val="2"/>
              </w:numPr>
              <w:tabs>
                <w:tab w:val="num" w:pos="415"/>
              </w:tabs>
              <w:overflowPunct w:val="0"/>
              <w:autoSpaceDE w:val="0"/>
              <w:autoSpaceDN w:val="0"/>
              <w:adjustRightInd w:val="0"/>
              <w:spacing w:after="0" w:line="240" w:lineRule="auto"/>
              <w:ind w:left="415" w:hanging="415"/>
              <w:contextualSpacing/>
              <w:jc w:val="both"/>
              <w:textAlignment w:val="baseline"/>
              <w:rPr>
                <w:rFonts w:ascii="Arial" w:hAnsi="Arial" w:cs="Arial"/>
              </w:rPr>
            </w:pPr>
            <w:r w:rsidRPr="003542D3">
              <w:rPr>
                <w:rFonts w:ascii="Arial" w:hAnsi="Arial" w:cs="Arial"/>
              </w:rPr>
              <w:t>cardiac disease of uncertain cause</w:t>
            </w:r>
          </w:p>
          <w:p w:rsidR="002207E8" w:rsidRPr="003542D3" w:rsidRDefault="002207E8" w:rsidP="00432DCE">
            <w:pPr>
              <w:numPr>
                <w:ilvl w:val="0"/>
                <w:numId w:val="2"/>
              </w:numPr>
              <w:tabs>
                <w:tab w:val="num" w:pos="415"/>
              </w:tabs>
              <w:overflowPunct w:val="0"/>
              <w:autoSpaceDE w:val="0"/>
              <w:autoSpaceDN w:val="0"/>
              <w:adjustRightInd w:val="0"/>
              <w:spacing w:after="0" w:line="240" w:lineRule="auto"/>
              <w:ind w:left="415" w:hanging="415"/>
              <w:contextualSpacing/>
              <w:jc w:val="both"/>
              <w:textAlignment w:val="baseline"/>
              <w:rPr>
                <w:rFonts w:ascii="Arial" w:hAnsi="Arial" w:cs="Arial"/>
              </w:rPr>
            </w:pPr>
            <w:r w:rsidRPr="003542D3">
              <w:rPr>
                <w:rFonts w:ascii="Arial" w:hAnsi="Arial" w:cs="Arial"/>
              </w:rPr>
              <w:t>death after a period of intensive care</w:t>
            </w:r>
          </w:p>
          <w:p w:rsidR="002207E8" w:rsidRPr="003542D3" w:rsidRDefault="002207E8" w:rsidP="00432DCE">
            <w:pPr>
              <w:numPr>
                <w:ilvl w:val="0"/>
                <w:numId w:val="2"/>
              </w:numPr>
              <w:tabs>
                <w:tab w:val="num" w:pos="415"/>
              </w:tabs>
              <w:overflowPunct w:val="0"/>
              <w:autoSpaceDE w:val="0"/>
              <w:autoSpaceDN w:val="0"/>
              <w:adjustRightInd w:val="0"/>
              <w:spacing w:after="0" w:line="240" w:lineRule="auto"/>
              <w:ind w:left="415" w:hanging="415"/>
              <w:contextualSpacing/>
              <w:jc w:val="both"/>
              <w:textAlignment w:val="baseline"/>
              <w:rPr>
                <w:rFonts w:ascii="Arial" w:hAnsi="Arial" w:cs="Arial"/>
              </w:rPr>
            </w:pPr>
            <w:r w:rsidRPr="003542D3">
              <w:rPr>
                <w:rFonts w:ascii="Arial" w:hAnsi="Arial" w:cs="Arial"/>
              </w:rPr>
              <w:t>death associated with the use of potentially toxic therapeutic agents (e.g. anticoagulants, opiates, cytotoxics, etc.)</w:t>
            </w:r>
          </w:p>
          <w:p w:rsidR="002207E8" w:rsidRPr="003542D3" w:rsidRDefault="002207E8" w:rsidP="00432DCE">
            <w:pPr>
              <w:numPr>
                <w:ilvl w:val="0"/>
                <w:numId w:val="2"/>
              </w:numPr>
              <w:tabs>
                <w:tab w:val="num" w:pos="415"/>
              </w:tabs>
              <w:overflowPunct w:val="0"/>
              <w:autoSpaceDE w:val="0"/>
              <w:autoSpaceDN w:val="0"/>
              <w:adjustRightInd w:val="0"/>
              <w:spacing w:after="0" w:line="240" w:lineRule="auto"/>
              <w:ind w:left="415" w:hanging="415"/>
              <w:contextualSpacing/>
              <w:jc w:val="both"/>
              <w:textAlignment w:val="baseline"/>
              <w:rPr>
                <w:rFonts w:ascii="Arial" w:hAnsi="Arial" w:cs="Arial"/>
              </w:rPr>
            </w:pPr>
            <w:r w:rsidRPr="003542D3">
              <w:rPr>
                <w:rFonts w:ascii="Arial" w:hAnsi="Arial" w:cs="Arial"/>
              </w:rPr>
              <w:t>endocrine/metabolic death</w:t>
            </w:r>
          </w:p>
          <w:p w:rsidR="002207E8" w:rsidRPr="003542D3" w:rsidRDefault="002207E8" w:rsidP="00432DCE">
            <w:pPr>
              <w:numPr>
                <w:ilvl w:val="0"/>
                <w:numId w:val="2"/>
              </w:numPr>
              <w:tabs>
                <w:tab w:val="num" w:pos="415"/>
              </w:tabs>
              <w:overflowPunct w:val="0"/>
              <w:autoSpaceDE w:val="0"/>
              <w:autoSpaceDN w:val="0"/>
              <w:adjustRightInd w:val="0"/>
              <w:spacing w:after="0" w:line="240" w:lineRule="auto"/>
              <w:ind w:left="415" w:hanging="415"/>
              <w:contextualSpacing/>
              <w:jc w:val="both"/>
              <w:textAlignment w:val="baseline"/>
              <w:rPr>
                <w:rFonts w:ascii="Arial" w:hAnsi="Arial" w:cs="Arial"/>
              </w:rPr>
            </w:pPr>
            <w:r w:rsidRPr="003542D3">
              <w:rPr>
                <w:rFonts w:ascii="Arial" w:hAnsi="Arial" w:cs="Arial"/>
              </w:rPr>
              <w:t>hepatic disease of unknown cause</w:t>
            </w:r>
          </w:p>
          <w:p w:rsidR="002207E8" w:rsidRPr="003542D3" w:rsidRDefault="002207E8" w:rsidP="00432DCE">
            <w:pPr>
              <w:numPr>
                <w:ilvl w:val="0"/>
                <w:numId w:val="2"/>
              </w:numPr>
              <w:tabs>
                <w:tab w:val="num" w:pos="415"/>
              </w:tabs>
              <w:overflowPunct w:val="0"/>
              <w:autoSpaceDE w:val="0"/>
              <w:autoSpaceDN w:val="0"/>
              <w:adjustRightInd w:val="0"/>
              <w:spacing w:after="0" w:line="240" w:lineRule="auto"/>
              <w:ind w:left="415" w:hanging="415"/>
              <w:contextualSpacing/>
              <w:jc w:val="both"/>
              <w:textAlignment w:val="baseline"/>
              <w:rPr>
                <w:rFonts w:ascii="Arial" w:hAnsi="Arial" w:cs="Arial"/>
              </w:rPr>
            </w:pPr>
            <w:r w:rsidRPr="003542D3">
              <w:rPr>
                <w:rFonts w:ascii="Arial" w:hAnsi="Arial" w:cs="Arial"/>
              </w:rPr>
              <w:t>intra-abdominal disease of unknown cause</w:t>
            </w:r>
          </w:p>
          <w:p w:rsidR="002207E8" w:rsidRPr="003542D3" w:rsidRDefault="002207E8" w:rsidP="00432DCE">
            <w:pPr>
              <w:numPr>
                <w:ilvl w:val="0"/>
                <w:numId w:val="2"/>
              </w:numPr>
              <w:tabs>
                <w:tab w:val="num" w:pos="415"/>
              </w:tabs>
              <w:overflowPunct w:val="0"/>
              <w:autoSpaceDE w:val="0"/>
              <w:autoSpaceDN w:val="0"/>
              <w:adjustRightInd w:val="0"/>
              <w:spacing w:after="0" w:line="240" w:lineRule="auto"/>
              <w:ind w:left="415" w:hanging="415"/>
              <w:contextualSpacing/>
              <w:jc w:val="both"/>
              <w:textAlignment w:val="baseline"/>
              <w:rPr>
                <w:rFonts w:ascii="Arial" w:hAnsi="Arial" w:cs="Arial"/>
              </w:rPr>
            </w:pPr>
            <w:r w:rsidRPr="003542D3">
              <w:rPr>
                <w:rFonts w:ascii="Arial" w:hAnsi="Arial" w:cs="Arial"/>
              </w:rPr>
              <w:t>neurological disease of unknown cause</w:t>
            </w:r>
          </w:p>
          <w:p w:rsidR="002207E8" w:rsidRPr="003542D3" w:rsidRDefault="002207E8" w:rsidP="00432DCE">
            <w:pPr>
              <w:numPr>
                <w:ilvl w:val="0"/>
                <w:numId w:val="2"/>
              </w:numPr>
              <w:tabs>
                <w:tab w:val="num" w:pos="415"/>
              </w:tabs>
              <w:overflowPunct w:val="0"/>
              <w:autoSpaceDE w:val="0"/>
              <w:autoSpaceDN w:val="0"/>
              <w:adjustRightInd w:val="0"/>
              <w:spacing w:after="0" w:line="240" w:lineRule="auto"/>
              <w:ind w:left="415" w:hanging="415"/>
              <w:contextualSpacing/>
              <w:jc w:val="both"/>
              <w:textAlignment w:val="baseline"/>
              <w:rPr>
                <w:rFonts w:ascii="Arial" w:hAnsi="Arial" w:cs="Arial"/>
              </w:rPr>
            </w:pPr>
            <w:r w:rsidRPr="003542D3">
              <w:rPr>
                <w:rFonts w:ascii="Arial" w:hAnsi="Arial" w:cs="Arial"/>
              </w:rPr>
              <w:t>renal disease of unknown cause</w:t>
            </w:r>
          </w:p>
          <w:p w:rsidR="002207E8" w:rsidRPr="003542D3" w:rsidRDefault="002207E8" w:rsidP="00432DCE">
            <w:pPr>
              <w:numPr>
                <w:ilvl w:val="0"/>
                <w:numId w:val="2"/>
              </w:numPr>
              <w:tabs>
                <w:tab w:val="num" w:pos="415"/>
              </w:tabs>
              <w:overflowPunct w:val="0"/>
              <w:autoSpaceDE w:val="0"/>
              <w:autoSpaceDN w:val="0"/>
              <w:adjustRightInd w:val="0"/>
              <w:spacing w:after="0" w:line="240" w:lineRule="auto"/>
              <w:ind w:left="415" w:hanging="415"/>
              <w:contextualSpacing/>
              <w:jc w:val="both"/>
              <w:textAlignment w:val="baseline"/>
              <w:rPr>
                <w:rFonts w:ascii="Arial" w:hAnsi="Arial" w:cs="Arial"/>
                <w:bCs/>
              </w:rPr>
            </w:pPr>
            <w:r w:rsidRPr="003542D3">
              <w:rPr>
                <w:rFonts w:ascii="Arial" w:hAnsi="Arial" w:cs="Arial"/>
              </w:rPr>
              <w:t>respiratory disease of unknown cause</w:t>
            </w:r>
          </w:p>
          <w:p w:rsidR="002207E8" w:rsidRPr="003542D3" w:rsidRDefault="002207E8" w:rsidP="00432DCE">
            <w:pPr>
              <w:numPr>
                <w:ilvl w:val="0"/>
                <w:numId w:val="2"/>
              </w:numPr>
              <w:tabs>
                <w:tab w:val="num" w:pos="415"/>
              </w:tabs>
              <w:overflowPunct w:val="0"/>
              <w:autoSpaceDE w:val="0"/>
              <w:autoSpaceDN w:val="0"/>
              <w:adjustRightInd w:val="0"/>
              <w:spacing w:after="0" w:line="240" w:lineRule="auto"/>
              <w:ind w:left="415" w:hanging="415"/>
              <w:contextualSpacing/>
              <w:jc w:val="both"/>
              <w:textAlignment w:val="baseline"/>
              <w:rPr>
                <w:rFonts w:ascii="Arial" w:hAnsi="Arial" w:cs="Arial"/>
                <w:bCs/>
              </w:rPr>
            </w:pPr>
            <w:r w:rsidRPr="003542D3">
              <w:rPr>
                <w:rFonts w:ascii="Arial" w:hAnsi="Arial" w:cs="Arial"/>
              </w:rPr>
              <w:t>deaths related to anaphylaxis</w:t>
            </w:r>
          </w:p>
          <w:p w:rsidR="002207E8" w:rsidRPr="003542D3" w:rsidRDefault="002207E8" w:rsidP="00432DCE">
            <w:pPr>
              <w:numPr>
                <w:ilvl w:val="0"/>
                <w:numId w:val="2"/>
              </w:numPr>
              <w:tabs>
                <w:tab w:val="num" w:pos="415"/>
              </w:tabs>
              <w:overflowPunct w:val="0"/>
              <w:autoSpaceDE w:val="0"/>
              <w:autoSpaceDN w:val="0"/>
              <w:adjustRightInd w:val="0"/>
              <w:spacing w:after="0" w:line="240" w:lineRule="auto"/>
              <w:ind w:left="415" w:hanging="415"/>
              <w:contextualSpacing/>
              <w:jc w:val="both"/>
              <w:textAlignment w:val="baseline"/>
              <w:rPr>
                <w:rFonts w:ascii="Arial" w:hAnsi="Arial" w:cs="Arial"/>
              </w:rPr>
            </w:pPr>
            <w:r w:rsidRPr="003542D3">
              <w:rPr>
                <w:rFonts w:ascii="Arial" w:hAnsi="Arial" w:cs="Arial"/>
              </w:rPr>
              <w:t>the dissection of and testing of medical appliances, such as intravascular lines, drains and pacemakers</w:t>
            </w:r>
          </w:p>
          <w:p w:rsidR="002207E8" w:rsidRPr="003542D3" w:rsidRDefault="002207E8" w:rsidP="00432DCE">
            <w:pPr>
              <w:overflowPunct w:val="0"/>
              <w:autoSpaceDE w:val="0"/>
              <w:autoSpaceDN w:val="0"/>
              <w:adjustRightInd w:val="0"/>
              <w:spacing w:after="0" w:line="240" w:lineRule="auto"/>
              <w:contextualSpacing/>
              <w:jc w:val="both"/>
              <w:textAlignment w:val="baseline"/>
              <w:rPr>
                <w:rFonts w:ascii="Arial" w:hAnsi="Arial" w:cs="Arial"/>
              </w:rPr>
            </w:pPr>
          </w:p>
        </w:tc>
        <w:tc>
          <w:tcPr>
            <w:tcW w:w="2164" w:type="pct"/>
            <w:tcBorders>
              <w:top w:val="single" w:sz="6" w:space="0" w:color="auto"/>
              <w:left w:val="single" w:sz="6" w:space="0" w:color="auto"/>
              <w:bottom w:val="single" w:sz="6" w:space="0" w:color="auto"/>
              <w:right w:val="single" w:sz="6" w:space="0" w:color="auto"/>
            </w:tcBorders>
          </w:tcPr>
          <w:p w:rsidR="002207E8" w:rsidRPr="003542D3" w:rsidRDefault="006F2628" w:rsidP="00432DCE">
            <w:pPr>
              <w:overflowPunct w:val="0"/>
              <w:autoSpaceDE w:val="0"/>
              <w:autoSpaceDN w:val="0"/>
              <w:adjustRightInd w:val="0"/>
              <w:spacing w:after="0" w:line="240" w:lineRule="auto"/>
              <w:contextualSpacing/>
              <w:jc w:val="both"/>
              <w:textAlignment w:val="baseline"/>
              <w:rPr>
                <w:rFonts w:ascii="Arial" w:hAnsi="Arial" w:cs="Arial"/>
              </w:rPr>
            </w:pPr>
            <w:r w:rsidRPr="003542D3">
              <w:rPr>
                <w:rFonts w:ascii="Arial" w:hAnsi="Arial" w:cs="Arial"/>
              </w:rPr>
              <w:t xml:space="preserve">Performance of a </w:t>
            </w:r>
            <w:r w:rsidR="00DF2B83" w:rsidRPr="003542D3">
              <w:rPr>
                <w:rFonts w:ascii="Arial" w:hAnsi="Arial" w:cs="Arial"/>
              </w:rPr>
              <w:t>careful, safe</w:t>
            </w:r>
            <w:r w:rsidR="002207E8" w:rsidRPr="003542D3">
              <w:rPr>
                <w:rFonts w:ascii="Arial" w:hAnsi="Arial" w:cs="Arial"/>
              </w:rPr>
              <w:t xml:space="preserve"> full evisceration</w:t>
            </w:r>
            <w:r w:rsidR="00DF2B83" w:rsidRPr="003542D3">
              <w:rPr>
                <w:rFonts w:ascii="Arial" w:hAnsi="Arial" w:cs="Arial"/>
              </w:rPr>
              <w:t xml:space="preserve"> </w:t>
            </w:r>
          </w:p>
          <w:p w:rsidR="002207E8" w:rsidRPr="003542D3" w:rsidRDefault="002207E8" w:rsidP="00432DCE">
            <w:pPr>
              <w:overflowPunct w:val="0"/>
              <w:autoSpaceDE w:val="0"/>
              <w:autoSpaceDN w:val="0"/>
              <w:adjustRightInd w:val="0"/>
              <w:spacing w:after="0" w:line="240" w:lineRule="auto"/>
              <w:contextualSpacing/>
              <w:jc w:val="both"/>
              <w:textAlignment w:val="baseline"/>
              <w:rPr>
                <w:rFonts w:ascii="Arial" w:hAnsi="Arial" w:cs="Arial"/>
              </w:rPr>
            </w:pPr>
          </w:p>
          <w:p w:rsidR="002207E8" w:rsidRPr="003542D3" w:rsidRDefault="006F2628" w:rsidP="00432DCE">
            <w:pPr>
              <w:overflowPunct w:val="0"/>
              <w:autoSpaceDE w:val="0"/>
              <w:autoSpaceDN w:val="0"/>
              <w:adjustRightInd w:val="0"/>
              <w:spacing w:after="0" w:line="240" w:lineRule="auto"/>
              <w:contextualSpacing/>
              <w:jc w:val="both"/>
              <w:textAlignment w:val="baseline"/>
              <w:rPr>
                <w:rFonts w:ascii="Arial" w:hAnsi="Arial" w:cs="Arial"/>
              </w:rPr>
            </w:pPr>
            <w:r w:rsidRPr="003542D3">
              <w:rPr>
                <w:rFonts w:ascii="Arial" w:hAnsi="Arial" w:cs="Arial"/>
              </w:rPr>
              <w:t>Dissection</w:t>
            </w:r>
            <w:r w:rsidR="002207E8" w:rsidRPr="003542D3">
              <w:rPr>
                <w:rFonts w:ascii="Arial" w:hAnsi="Arial" w:cs="Arial"/>
              </w:rPr>
              <w:t xml:space="preserve"> the internal organs</w:t>
            </w:r>
            <w:r w:rsidR="00DF2B83" w:rsidRPr="003542D3">
              <w:rPr>
                <w:rFonts w:ascii="Arial" w:hAnsi="Arial" w:cs="Arial"/>
              </w:rPr>
              <w:t xml:space="preserve"> so as to maximise the value of the findings</w:t>
            </w:r>
          </w:p>
          <w:p w:rsidR="002207E8" w:rsidRPr="003542D3" w:rsidRDefault="002207E8" w:rsidP="00432DCE">
            <w:pPr>
              <w:overflowPunct w:val="0"/>
              <w:autoSpaceDE w:val="0"/>
              <w:autoSpaceDN w:val="0"/>
              <w:adjustRightInd w:val="0"/>
              <w:spacing w:after="0" w:line="240" w:lineRule="auto"/>
              <w:contextualSpacing/>
              <w:jc w:val="both"/>
              <w:textAlignment w:val="baseline"/>
              <w:rPr>
                <w:rFonts w:ascii="Arial" w:hAnsi="Arial" w:cs="Arial"/>
              </w:rPr>
            </w:pPr>
          </w:p>
          <w:p w:rsidR="002207E8" w:rsidRPr="003542D3" w:rsidRDefault="006F2628" w:rsidP="00432DCE">
            <w:pPr>
              <w:overflowPunct w:val="0"/>
              <w:autoSpaceDE w:val="0"/>
              <w:autoSpaceDN w:val="0"/>
              <w:adjustRightInd w:val="0"/>
              <w:spacing w:after="0" w:line="240" w:lineRule="auto"/>
              <w:contextualSpacing/>
              <w:jc w:val="both"/>
              <w:textAlignment w:val="baseline"/>
              <w:rPr>
                <w:rFonts w:ascii="Arial" w:hAnsi="Arial" w:cs="Arial"/>
              </w:rPr>
            </w:pPr>
            <w:r w:rsidRPr="003542D3">
              <w:rPr>
                <w:rFonts w:ascii="Arial" w:hAnsi="Arial" w:cs="Arial"/>
              </w:rPr>
              <w:t>Describing</w:t>
            </w:r>
            <w:r w:rsidR="002207E8" w:rsidRPr="003542D3">
              <w:rPr>
                <w:rFonts w:ascii="Arial" w:hAnsi="Arial" w:cs="Arial"/>
              </w:rPr>
              <w:t xml:space="preserve"> the</w:t>
            </w:r>
            <w:r w:rsidR="00DF2B83" w:rsidRPr="003542D3">
              <w:rPr>
                <w:rFonts w:ascii="Arial" w:hAnsi="Arial" w:cs="Arial"/>
              </w:rPr>
              <w:t xml:space="preserve"> internal</w:t>
            </w:r>
            <w:r w:rsidR="002207E8" w:rsidRPr="003542D3">
              <w:rPr>
                <w:rFonts w:ascii="Arial" w:hAnsi="Arial" w:cs="Arial"/>
              </w:rPr>
              <w:t xml:space="preserve"> appearances accurately and succinctly</w:t>
            </w:r>
          </w:p>
          <w:p w:rsidR="002207E8" w:rsidRPr="003542D3" w:rsidRDefault="002207E8" w:rsidP="00432DCE">
            <w:pPr>
              <w:overflowPunct w:val="0"/>
              <w:autoSpaceDE w:val="0"/>
              <w:autoSpaceDN w:val="0"/>
              <w:adjustRightInd w:val="0"/>
              <w:spacing w:after="0" w:line="240" w:lineRule="auto"/>
              <w:contextualSpacing/>
              <w:jc w:val="both"/>
              <w:textAlignment w:val="baseline"/>
              <w:rPr>
                <w:rFonts w:ascii="Arial" w:hAnsi="Arial" w:cs="Arial"/>
              </w:rPr>
            </w:pPr>
          </w:p>
          <w:p w:rsidR="002207E8" w:rsidRPr="003542D3" w:rsidRDefault="006F2628" w:rsidP="00432DCE">
            <w:pPr>
              <w:overflowPunct w:val="0"/>
              <w:autoSpaceDE w:val="0"/>
              <w:autoSpaceDN w:val="0"/>
              <w:adjustRightInd w:val="0"/>
              <w:spacing w:after="0" w:line="240" w:lineRule="auto"/>
              <w:contextualSpacing/>
              <w:jc w:val="both"/>
              <w:textAlignment w:val="baseline"/>
              <w:rPr>
                <w:rFonts w:ascii="Arial" w:hAnsi="Arial" w:cs="Arial"/>
              </w:rPr>
            </w:pPr>
            <w:r w:rsidRPr="003542D3">
              <w:rPr>
                <w:rFonts w:ascii="Arial" w:hAnsi="Arial" w:cs="Arial"/>
              </w:rPr>
              <w:t>Interpreting</w:t>
            </w:r>
            <w:r w:rsidR="002207E8" w:rsidRPr="003542D3">
              <w:rPr>
                <w:rFonts w:ascii="Arial" w:hAnsi="Arial" w:cs="Arial"/>
              </w:rPr>
              <w:t xml:space="preserve"> the findings in the light of the clinical information available</w:t>
            </w:r>
          </w:p>
          <w:p w:rsidR="002207E8" w:rsidRPr="003542D3" w:rsidRDefault="002207E8" w:rsidP="00432DCE">
            <w:pPr>
              <w:overflowPunct w:val="0"/>
              <w:autoSpaceDE w:val="0"/>
              <w:autoSpaceDN w:val="0"/>
              <w:adjustRightInd w:val="0"/>
              <w:spacing w:after="0" w:line="240" w:lineRule="auto"/>
              <w:contextualSpacing/>
              <w:jc w:val="both"/>
              <w:textAlignment w:val="baseline"/>
              <w:rPr>
                <w:rFonts w:ascii="Arial" w:hAnsi="Arial" w:cs="Arial"/>
              </w:rPr>
            </w:pPr>
          </w:p>
          <w:p w:rsidR="002207E8" w:rsidRPr="003542D3" w:rsidRDefault="006F2628" w:rsidP="00432DCE">
            <w:pPr>
              <w:overflowPunct w:val="0"/>
              <w:autoSpaceDE w:val="0"/>
              <w:autoSpaceDN w:val="0"/>
              <w:adjustRightInd w:val="0"/>
              <w:spacing w:after="0" w:line="240" w:lineRule="auto"/>
              <w:contextualSpacing/>
              <w:jc w:val="both"/>
              <w:textAlignment w:val="baseline"/>
              <w:rPr>
                <w:rFonts w:ascii="Arial" w:hAnsi="Arial" w:cs="Arial"/>
              </w:rPr>
            </w:pPr>
            <w:r w:rsidRPr="003542D3">
              <w:rPr>
                <w:rFonts w:ascii="Arial" w:hAnsi="Arial" w:cs="Arial"/>
              </w:rPr>
              <w:t>Presenting</w:t>
            </w:r>
            <w:r w:rsidR="002207E8" w:rsidRPr="003542D3">
              <w:rPr>
                <w:rFonts w:ascii="Arial" w:hAnsi="Arial" w:cs="Arial"/>
              </w:rPr>
              <w:t xml:space="preserve"> the findings to e.g. police officers, clinicians and/or other investigators either immediately or later at a clinical or forensic meeting</w:t>
            </w:r>
          </w:p>
          <w:p w:rsidR="002207E8" w:rsidRPr="003542D3" w:rsidRDefault="002207E8" w:rsidP="00432DCE">
            <w:pPr>
              <w:overflowPunct w:val="0"/>
              <w:autoSpaceDE w:val="0"/>
              <w:autoSpaceDN w:val="0"/>
              <w:adjustRightInd w:val="0"/>
              <w:spacing w:after="0" w:line="240" w:lineRule="auto"/>
              <w:contextualSpacing/>
              <w:jc w:val="both"/>
              <w:textAlignment w:val="baseline"/>
              <w:rPr>
                <w:rFonts w:ascii="Arial" w:hAnsi="Arial" w:cs="Arial"/>
              </w:rPr>
            </w:pPr>
          </w:p>
          <w:p w:rsidR="002207E8" w:rsidRPr="003542D3" w:rsidRDefault="006F2628" w:rsidP="00432DCE">
            <w:pPr>
              <w:overflowPunct w:val="0"/>
              <w:autoSpaceDE w:val="0"/>
              <w:autoSpaceDN w:val="0"/>
              <w:adjustRightInd w:val="0"/>
              <w:spacing w:after="0" w:line="240" w:lineRule="auto"/>
              <w:contextualSpacing/>
              <w:jc w:val="both"/>
              <w:textAlignment w:val="baseline"/>
              <w:rPr>
                <w:rFonts w:ascii="Arial" w:hAnsi="Arial" w:cs="Arial"/>
              </w:rPr>
            </w:pPr>
            <w:r w:rsidRPr="003542D3">
              <w:rPr>
                <w:rFonts w:ascii="Arial" w:hAnsi="Arial" w:cs="Arial"/>
              </w:rPr>
              <w:t>D</w:t>
            </w:r>
            <w:r w:rsidR="00DF2B83" w:rsidRPr="003542D3">
              <w:rPr>
                <w:rFonts w:ascii="Arial" w:hAnsi="Arial" w:cs="Arial"/>
              </w:rPr>
              <w:t>eciding</w:t>
            </w:r>
            <w:r w:rsidR="002207E8" w:rsidRPr="003542D3">
              <w:rPr>
                <w:rFonts w:ascii="Arial" w:hAnsi="Arial" w:cs="Arial"/>
              </w:rPr>
              <w:t xml:space="preserve"> </w:t>
            </w:r>
            <w:r w:rsidR="00DF2B83" w:rsidRPr="003542D3">
              <w:rPr>
                <w:rFonts w:ascii="Arial" w:hAnsi="Arial" w:cs="Arial"/>
              </w:rPr>
              <w:t>when special</w:t>
            </w:r>
            <w:r w:rsidR="002207E8" w:rsidRPr="003542D3">
              <w:rPr>
                <w:rFonts w:ascii="Arial" w:hAnsi="Arial" w:cs="Arial"/>
              </w:rPr>
              <w:t xml:space="preserve"> dissections are </w:t>
            </w:r>
            <w:r w:rsidR="00DF2B83" w:rsidRPr="003542D3">
              <w:rPr>
                <w:rFonts w:ascii="Arial" w:hAnsi="Arial" w:cs="Arial"/>
              </w:rPr>
              <w:t>needed</w:t>
            </w:r>
          </w:p>
          <w:p w:rsidR="002207E8" w:rsidRPr="003542D3" w:rsidRDefault="002207E8" w:rsidP="00432DCE">
            <w:pPr>
              <w:overflowPunct w:val="0"/>
              <w:autoSpaceDE w:val="0"/>
              <w:autoSpaceDN w:val="0"/>
              <w:adjustRightInd w:val="0"/>
              <w:spacing w:after="0" w:line="240" w:lineRule="auto"/>
              <w:contextualSpacing/>
              <w:jc w:val="both"/>
              <w:textAlignment w:val="baseline"/>
              <w:rPr>
                <w:rFonts w:ascii="Arial" w:hAnsi="Arial" w:cs="Arial"/>
              </w:rPr>
            </w:pPr>
          </w:p>
          <w:p w:rsidR="002207E8" w:rsidRPr="003542D3" w:rsidRDefault="006F2628" w:rsidP="00432DCE">
            <w:pPr>
              <w:overflowPunct w:val="0"/>
              <w:autoSpaceDE w:val="0"/>
              <w:autoSpaceDN w:val="0"/>
              <w:adjustRightInd w:val="0"/>
              <w:spacing w:after="0" w:line="240" w:lineRule="auto"/>
              <w:contextualSpacing/>
              <w:jc w:val="both"/>
              <w:textAlignment w:val="baseline"/>
              <w:rPr>
                <w:rFonts w:ascii="Arial" w:hAnsi="Arial" w:cs="Arial"/>
              </w:rPr>
            </w:pPr>
            <w:r w:rsidRPr="003542D3">
              <w:rPr>
                <w:rFonts w:ascii="Arial" w:hAnsi="Arial" w:cs="Arial"/>
              </w:rPr>
              <w:t>S</w:t>
            </w:r>
            <w:r w:rsidR="00542531" w:rsidRPr="003542D3">
              <w:rPr>
                <w:rFonts w:ascii="Arial" w:hAnsi="Arial" w:cs="Arial"/>
              </w:rPr>
              <w:t xml:space="preserve">pecial dissection </w:t>
            </w:r>
            <w:r w:rsidR="002207E8" w:rsidRPr="003542D3">
              <w:rPr>
                <w:rFonts w:ascii="Arial" w:hAnsi="Arial" w:cs="Arial"/>
              </w:rPr>
              <w:t>techniques used in perioperative autopsies and autopsies following death in hospital, in a variety of situations such as:</w:t>
            </w:r>
          </w:p>
          <w:p w:rsidR="002207E8" w:rsidRPr="003542D3" w:rsidRDefault="002207E8" w:rsidP="00432DCE">
            <w:pPr>
              <w:numPr>
                <w:ilvl w:val="0"/>
                <w:numId w:val="3"/>
              </w:numPr>
              <w:tabs>
                <w:tab w:val="left" w:pos="252"/>
              </w:tabs>
              <w:overflowPunct w:val="0"/>
              <w:autoSpaceDE w:val="0"/>
              <w:autoSpaceDN w:val="0"/>
              <w:adjustRightInd w:val="0"/>
              <w:spacing w:after="0" w:line="240" w:lineRule="auto"/>
              <w:ind w:left="252" w:hanging="252"/>
              <w:contextualSpacing/>
              <w:jc w:val="both"/>
              <w:textAlignment w:val="baseline"/>
              <w:rPr>
                <w:rFonts w:ascii="Arial" w:hAnsi="Arial" w:cs="Arial"/>
              </w:rPr>
            </w:pPr>
            <w:r w:rsidRPr="003542D3">
              <w:rPr>
                <w:rFonts w:ascii="Arial" w:hAnsi="Arial" w:cs="Arial"/>
              </w:rPr>
              <w:t>iatrogenic deaths</w:t>
            </w:r>
          </w:p>
          <w:p w:rsidR="002207E8" w:rsidRPr="003542D3" w:rsidRDefault="002207E8" w:rsidP="00432DCE">
            <w:pPr>
              <w:numPr>
                <w:ilvl w:val="0"/>
                <w:numId w:val="3"/>
              </w:numPr>
              <w:tabs>
                <w:tab w:val="left" w:pos="252"/>
              </w:tabs>
              <w:overflowPunct w:val="0"/>
              <w:autoSpaceDE w:val="0"/>
              <w:autoSpaceDN w:val="0"/>
              <w:adjustRightInd w:val="0"/>
              <w:spacing w:after="0" w:line="240" w:lineRule="auto"/>
              <w:ind w:left="252" w:hanging="252"/>
              <w:contextualSpacing/>
              <w:jc w:val="both"/>
              <w:textAlignment w:val="baseline"/>
              <w:rPr>
                <w:rFonts w:ascii="Arial" w:hAnsi="Arial" w:cs="Arial"/>
              </w:rPr>
            </w:pPr>
            <w:r w:rsidRPr="003542D3">
              <w:rPr>
                <w:rFonts w:ascii="Arial" w:hAnsi="Arial" w:cs="Arial"/>
              </w:rPr>
              <w:t>intraoperative deaths</w:t>
            </w:r>
          </w:p>
          <w:p w:rsidR="002207E8" w:rsidRPr="003542D3" w:rsidRDefault="002207E8" w:rsidP="00432DCE">
            <w:pPr>
              <w:numPr>
                <w:ilvl w:val="0"/>
                <w:numId w:val="3"/>
              </w:numPr>
              <w:tabs>
                <w:tab w:val="left" w:pos="252"/>
              </w:tabs>
              <w:overflowPunct w:val="0"/>
              <w:autoSpaceDE w:val="0"/>
              <w:autoSpaceDN w:val="0"/>
              <w:adjustRightInd w:val="0"/>
              <w:spacing w:after="0" w:line="240" w:lineRule="auto"/>
              <w:ind w:left="252" w:hanging="252"/>
              <w:contextualSpacing/>
              <w:jc w:val="both"/>
              <w:textAlignment w:val="baseline"/>
              <w:rPr>
                <w:rFonts w:ascii="Arial" w:hAnsi="Arial" w:cs="Arial"/>
              </w:rPr>
            </w:pPr>
            <w:r w:rsidRPr="003542D3">
              <w:rPr>
                <w:rFonts w:ascii="Arial" w:hAnsi="Arial" w:cs="Arial"/>
              </w:rPr>
              <w:t>neurosurgical deaths</w:t>
            </w:r>
          </w:p>
          <w:p w:rsidR="002207E8" w:rsidRPr="003542D3" w:rsidRDefault="002207E8" w:rsidP="00432DCE">
            <w:pPr>
              <w:numPr>
                <w:ilvl w:val="0"/>
                <w:numId w:val="3"/>
              </w:numPr>
              <w:tabs>
                <w:tab w:val="left" w:pos="252"/>
              </w:tabs>
              <w:overflowPunct w:val="0"/>
              <w:autoSpaceDE w:val="0"/>
              <w:autoSpaceDN w:val="0"/>
              <w:adjustRightInd w:val="0"/>
              <w:spacing w:after="0" w:line="240" w:lineRule="auto"/>
              <w:ind w:left="252" w:hanging="252"/>
              <w:contextualSpacing/>
              <w:jc w:val="both"/>
              <w:textAlignment w:val="baseline"/>
              <w:rPr>
                <w:rFonts w:ascii="Arial" w:hAnsi="Arial" w:cs="Arial"/>
              </w:rPr>
            </w:pPr>
            <w:r w:rsidRPr="003542D3">
              <w:rPr>
                <w:rFonts w:ascii="Arial" w:hAnsi="Arial" w:cs="Arial"/>
              </w:rPr>
              <w:t>post-abdominal surgery deaths</w:t>
            </w:r>
          </w:p>
          <w:p w:rsidR="002207E8" w:rsidRPr="003542D3" w:rsidRDefault="002207E8" w:rsidP="00432DCE">
            <w:pPr>
              <w:numPr>
                <w:ilvl w:val="0"/>
                <w:numId w:val="3"/>
              </w:numPr>
              <w:tabs>
                <w:tab w:val="left" w:pos="252"/>
              </w:tabs>
              <w:overflowPunct w:val="0"/>
              <w:autoSpaceDE w:val="0"/>
              <w:autoSpaceDN w:val="0"/>
              <w:adjustRightInd w:val="0"/>
              <w:spacing w:after="0" w:line="240" w:lineRule="auto"/>
              <w:ind w:left="252" w:hanging="252"/>
              <w:contextualSpacing/>
              <w:jc w:val="both"/>
              <w:textAlignment w:val="baseline"/>
              <w:rPr>
                <w:rFonts w:ascii="Arial" w:hAnsi="Arial" w:cs="Arial"/>
              </w:rPr>
            </w:pPr>
            <w:r w:rsidRPr="003542D3">
              <w:rPr>
                <w:rFonts w:ascii="Arial" w:hAnsi="Arial" w:cs="Arial"/>
              </w:rPr>
              <w:t>post-cardiac surgery deaths</w:t>
            </w:r>
          </w:p>
          <w:p w:rsidR="002207E8" w:rsidRPr="003542D3" w:rsidRDefault="002207E8" w:rsidP="00432DCE">
            <w:pPr>
              <w:numPr>
                <w:ilvl w:val="0"/>
                <w:numId w:val="3"/>
              </w:numPr>
              <w:tabs>
                <w:tab w:val="left" w:pos="252"/>
              </w:tabs>
              <w:overflowPunct w:val="0"/>
              <w:autoSpaceDE w:val="0"/>
              <w:autoSpaceDN w:val="0"/>
              <w:adjustRightInd w:val="0"/>
              <w:spacing w:after="0" w:line="240" w:lineRule="auto"/>
              <w:ind w:left="252" w:hanging="252"/>
              <w:contextualSpacing/>
              <w:jc w:val="both"/>
              <w:textAlignment w:val="baseline"/>
              <w:rPr>
                <w:rFonts w:ascii="Arial" w:hAnsi="Arial" w:cs="Arial"/>
              </w:rPr>
            </w:pPr>
            <w:r w:rsidRPr="003542D3">
              <w:rPr>
                <w:rFonts w:ascii="Arial" w:hAnsi="Arial" w:cs="Arial"/>
              </w:rPr>
              <w:t>sudden unexpected death in hospital and the exclusion of hospital homicide</w:t>
            </w:r>
          </w:p>
          <w:p w:rsidR="002207E8" w:rsidRPr="003542D3" w:rsidRDefault="002207E8" w:rsidP="00432DCE">
            <w:pPr>
              <w:numPr>
                <w:ilvl w:val="0"/>
                <w:numId w:val="3"/>
              </w:numPr>
              <w:tabs>
                <w:tab w:val="left" w:pos="252"/>
              </w:tabs>
              <w:overflowPunct w:val="0"/>
              <w:autoSpaceDE w:val="0"/>
              <w:autoSpaceDN w:val="0"/>
              <w:adjustRightInd w:val="0"/>
              <w:spacing w:after="0" w:line="240" w:lineRule="auto"/>
              <w:ind w:left="252" w:hanging="252"/>
              <w:contextualSpacing/>
              <w:jc w:val="both"/>
              <w:textAlignment w:val="baseline"/>
              <w:rPr>
                <w:rFonts w:ascii="Arial" w:hAnsi="Arial" w:cs="Arial"/>
              </w:rPr>
            </w:pPr>
            <w:r w:rsidRPr="003542D3">
              <w:rPr>
                <w:rFonts w:ascii="Arial" w:hAnsi="Arial" w:cs="Arial"/>
              </w:rPr>
              <w:t>vascular surgery deaths</w:t>
            </w:r>
          </w:p>
          <w:p w:rsidR="002207E8" w:rsidRPr="003542D3" w:rsidRDefault="002207E8" w:rsidP="00432DCE">
            <w:pPr>
              <w:tabs>
                <w:tab w:val="left" w:pos="252"/>
              </w:tabs>
              <w:overflowPunct w:val="0"/>
              <w:autoSpaceDE w:val="0"/>
              <w:autoSpaceDN w:val="0"/>
              <w:adjustRightInd w:val="0"/>
              <w:spacing w:after="0" w:line="240" w:lineRule="auto"/>
              <w:contextualSpacing/>
              <w:jc w:val="both"/>
              <w:textAlignment w:val="baseline"/>
              <w:rPr>
                <w:rFonts w:ascii="Arial" w:hAnsi="Arial" w:cs="Arial"/>
              </w:rPr>
            </w:pPr>
          </w:p>
        </w:tc>
      </w:tr>
    </w:tbl>
    <w:p w:rsidR="009B2F33" w:rsidRPr="003542D3" w:rsidRDefault="009B2F33" w:rsidP="00432DCE">
      <w:pPr>
        <w:spacing w:after="0" w:line="240" w:lineRule="auto"/>
        <w:contextualSpacing/>
        <w:jc w:val="both"/>
        <w:rPr>
          <w:rFonts w:ascii="Arial" w:hAnsi="Arial" w:cs="Arial"/>
        </w:rPr>
      </w:pPr>
      <w:r w:rsidRPr="003542D3">
        <w:rPr>
          <w:rFonts w:ascii="Arial" w:hAnsi="Arial" w:cs="Arial"/>
          <w:b/>
          <w:bCs/>
        </w:rPr>
        <w:br w:type="page"/>
      </w:r>
    </w:p>
    <w:tbl>
      <w:tblPr>
        <w:tblW w:w="5089" w:type="pct"/>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799"/>
        <w:gridCol w:w="3402"/>
        <w:gridCol w:w="3969"/>
      </w:tblGrid>
      <w:tr w:rsidR="002207E8" w:rsidRPr="003542D3" w:rsidTr="00432DCE">
        <w:trPr>
          <w:trHeight w:val="624"/>
        </w:trPr>
        <w:tc>
          <w:tcPr>
            <w:tcW w:w="981" w:type="pct"/>
            <w:tcBorders>
              <w:top w:val="single" w:sz="6" w:space="0" w:color="auto"/>
              <w:left w:val="single" w:sz="6" w:space="0" w:color="auto"/>
              <w:bottom w:val="single" w:sz="6" w:space="0" w:color="auto"/>
              <w:right w:val="single" w:sz="6" w:space="0" w:color="auto"/>
            </w:tcBorders>
          </w:tcPr>
          <w:p w:rsidR="002207E8" w:rsidRPr="003542D3" w:rsidRDefault="002207E8" w:rsidP="00432DCE">
            <w:pPr>
              <w:spacing w:after="0" w:line="240" w:lineRule="auto"/>
              <w:contextualSpacing/>
              <w:jc w:val="both"/>
              <w:rPr>
                <w:rFonts w:ascii="Arial" w:hAnsi="Arial" w:cs="Arial"/>
                <w:b/>
                <w:bCs/>
              </w:rPr>
            </w:pPr>
            <w:r w:rsidRPr="003542D3">
              <w:rPr>
                <w:rFonts w:ascii="Arial" w:hAnsi="Arial" w:cs="Arial"/>
                <w:b/>
                <w:bCs/>
              </w:rPr>
              <w:t>Area of Learning</w:t>
            </w:r>
          </w:p>
        </w:tc>
        <w:tc>
          <w:tcPr>
            <w:tcW w:w="1855" w:type="pct"/>
            <w:tcBorders>
              <w:top w:val="single" w:sz="6" w:space="0" w:color="auto"/>
              <w:left w:val="single" w:sz="6" w:space="0" w:color="auto"/>
              <w:bottom w:val="single" w:sz="6" w:space="0" w:color="auto"/>
              <w:right w:val="single" w:sz="6" w:space="0" w:color="auto"/>
            </w:tcBorders>
          </w:tcPr>
          <w:p w:rsidR="002207E8" w:rsidRPr="003542D3" w:rsidRDefault="002207E8" w:rsidP="00432DCE">
            <w:pPr>
              <w:spacing w:after="0" w:line="240" w:lineRule="auto"/>
              <w:contextualSpacing/>
              <w:jc w:val="both"/>
              <w:rPr>
                <w:rFonts w:ascii="Arial" w:hAnsi="Arial" w:cs="Arial"/>
                <w:b/>
                <w:bCs/>
              </w:rPr>
            </w:pPr>
            <w:r w:rsidRPr="003542D3">
              <w:rPr>
                <w:rFonts w:ascii="Arial" w:hAnsi="Arial" w:cs="Arial"/>
                <w:b/>
                <w:bCs/>
              </w:rPr>
              <w:t>Knowledge</w:t>
            </w:r>
          </w:p>
        </w:tc>
        <w:tc>
          <w:tcPr>
            <w:tcW w:w="2164" w:type="pct"/>
            <w:tcBorders>
              <w:top w:val="single" w:sz="6" w:space="0" w:color="auto"/>
              <w:left w:val="single" w:sz="6" w:space="0" w:color="auto"/>
              <w:bottom w:val="single" w:sz="6" w:space="0" w:color="auto"/>
              <w:right w:val="single" w:sz="6" w:space="0" w:color="auto"/>
            </w:tcBorders>
          </w:tcPr>
          <w:p w:rsidR="002207E8" w:rsidRPr="003542D3" w:rsidRDefault="002207E8" w:rsidP="00432DCE">
            <w:pPr>
              <w:spacing w:after="0" w:line="240" w:lineRule="auto"/>
              <w:contextualSpacing/>
              <w:jc w:val="both"/>
              <w:rPr>
                <w:rFonts w:ascii="Arial" w:hAnsi="Arial" w:cs="Arial"/>
                <w:b/>
                <w:bCs/>
              </w:rPr>
            </w:pPr>
            <w:r w:rsidRPr="003542D3">
              <w:rPr>
                <w:rFonts w:ascii="Arial" w:hAnsi="Arial" w:cs="Arial"/>
                <w:b/>
                <w:bCs/>
              </w:rPr>
              <w:t>Skills</w:t>
            </w:r>
          </w:p>
        </w:tc>
      </w:tr>
      <w:tr w:rsidR="002207E8" w:rsidRPr="003542D3" w:rsidTr="00432DCE">
        <w:trPr>
          <w:trHeight w:val="760"/>
        </w:trPr>
        <w:tc>
          <w:tcPr>
            <w:tcW w:w="981" w:type="pct"/>
            <w:tcBorders>
              <w:top w:val="single" w:sz="6" w:space="0" w:color="auto"/>
              <w:left w:val="single" w:sz="6" w:space="0" w:color="auto"/>
              <w:bottom w:val="nil"/>
              <w:right w:val="nil"/>
            </w:tcBorders>
          </w:tcPr>
          <w:p w:rsidR="002207E8" w:rsidRPr="003542D3" w:rsidRDefault="002207E8" w:rsidP="00432DCE">
            <w:pPr>
              <w:tabs>
                <w:tab w:val="left" w:pos="0"/>
              </w:tabs>
              <w:spacing w:after="0" w:line="240" w:lineRule="auto"/>
              <w:contextualSpacing/>
              <w:jc w:val="both"/>
              <w:rPr>
                <w:rFonts w:ascii="Arial" w:hAnsi="Arial" w:cs="Arial"/>
                <w:bCs/>
              </w:rPr>
            </w:pPr>
            <w:r w:rsidRPr="003542D3">
              <w:rPr>
                <w:rFonts w:ascii="Arial" w:hAnsi="Arial" w:cs="Arial"/>
                <w:bCs/>
              </w:rPr>
              <w:t>Forensic scene</w:t>
            </w:r>
            <w:r w:rsidR="00661422" w:rsidRPr="003542D3">
              <w:rPr>
                <w:rFonts w:ascii="Arial" w:hAnsi="Arial" w:cs="Arial"/>
                <w:bCs/>
              </w:rPr>
              <w:t>/locus</w:t>
            </w:r>
            <w:r w:rsidRPr="003542D3">
              <w:rPr>
                <w:rFonts w:ascii="Arial" w:hAnsi="Arial" w:cs="Arial"/>
                <w:bCs/>
              </w:rPr>
              <w:t xml:space="preserve"> assessment</w:t>
            </w:r>
          </w:p>
          <w:p w:rsidR="00601B88" w:rsidRPr="003542D3" w:rsidRDefault="00601B88" w:rsidP="00432DCE">
            <w:pPr>
              <w:tabs>
                <w:tab w:val="left" w:pos="0"/>
              </w:tabs>
              <w:spacing w:after="0" w:line="240" w:lineRule="auto"/>
              <w:contextualSpacing/>
              <w:jc w:val="both"/>
              <w:rPr>
                <w:rFonts w:ascii="Arial" w:hAnsi="Arial" w:cs="Arial"/>
                <w:bCs/>
              </w:rPr>
            </w:pPr>
          </w:p>
        </w:tc>
        <w:tc>
          <w:tcPr>
            <w:tcW w:w="1855" w:type="pct"/>
            <w:tcBorders>
              <w:top w:val="single" w:sz="6" w:space="0" w:color="auto"/>
              <w:left w:val="nil"/>
              <w:bottom w:val="nil"/>
              <w:right w:val="nil"/>
            </w:tcBorders>
          </w:tcPr>
          <w:p w:rsidR="00601B88" w:rsidRPr="003542D3" w:rsidRDefault="006F2628" w:rsidP="00432DCE">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 xml:space="preserve">The value of and techniques used in </w:t>
            </w:r>
            <w:r w:rsidR="002207E8" w:rsidRPr="003542D3">
              <w:rPr>
                <w:rFonts w:ascii="Arial" w:hAnsi="Arial" w:cs="Arial"/>
                <w:lang w:eastAsia="en-GB"/>
              </w:rPr>
              <w:t>death scene investigation and familiarity with common scenarios</w:t>
            </w:r>
          </w:p>
        </w:tc>
        <w:tc>
          <w:tcPr>
            <w:tcW w:w="2164" w:type="pct"/>
            <w:tcBorders>
              <w:top w:val="single" w:sz="6" w:space="0" w:color="auto"/>
              <w:left w:val="nil"/>
              <w:bottom w:val="nil"/>
              <w:right w:val="single" w:sz="6" w:space="0" w:color="auto"/>
            </w:tcBorders>
          </w:tcPr>
          <w:p w:rsidR="002207E8" w:rsidRPr="003542D3" w:rsidRDefault="006F2628" w:rsidP="00432DCE">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How to assess</w:t>
            </w:r>
            <w:r w:rsidR="002207E8" w:rsidRPr="003542D3">
              <w:rPr>
                <w:rFonts w:ascii="Arial" w:hAnsi="Arial" w:cs="Arial"/>
                <w:lang w:eastAsia="en-GB"/>
              </w:rPr>
              <w:t xml:space="preserve"> crime scenes within </w:t>
            </w:r>
            <w:r w:rsidRPr="003542D3">
              <w:rPr>
                <w:rFonts w:ascii="Arial" w:hAnsi="Arial" w:cs="Arial"/>
                <w:lang w:eastAsia="en-GB"/>
              </w:rPr>
              <w:t xml:space="preserve">own </w:t>
            </w:r>
            <w:r w:rsidR="002207E8" w:rsidRPr="003542D3">
              <w:rPr>
                <w:rFonts w:ascii="Arial" w:hAnsi="Arial" w:cs="Arial"/>
                <w:lang w:eastAsia="en-GB"/>
              </w:rPr>
              <w:t xml:space="preserve">expertise and </w:t>
            </w:r>
            <w:r w:rsidRPr="003542D3">
              <w:rPr>
                <w:rFonts w:ascii="Arial" w:hAnsi="Arial" w:cs="Arial"/>
                <w:lang w:eastAsia="en-GB"/>
              </w:rPr>
              <w:t xml:space="preserve">how </w:t>
            </w:r>
            <w:r w:rsidR="002207E8" w:rsidRPr="003542D3">
              <w:rPr>
                <w:rFonts w:ascii="Arial" w:hAnsi="Arial" w:cs="Arial"/>
                <w:lang w:eastAsia="en-GB"/>
              </w:rPr>
              <w:t>to recognise need for other expertise</w:t>
            </w:r>
          </w:p>
        </w:tc>
      </w:tr>
      <w:tr w:rsidR="00601B88" w:rsidRPr="003542D3" w:rsidTr="00432DCE">
        <w:trPr>
          <w:trHeight w:val="1304"/>
        </w:trPr>
        <w:tc>
          <w:tcPr>
            <w:tcW w:w="981" w:type="pct"/>
            <w:tcBorders>
              <w:top w:val="nil"/>
              <w:left w:val="single" w:sz="6" w:space="0" w:color="auto"/>
              <w:bottom w:val="nil"/>
              <w:right w:val="nil"/>
            </w:tcBorders>
          </w:tcPr>
          <w:p w:rsidR="00601B88" w:rsidRPr="003542D3" w:rsidRDefault="00601B88" w:rsidP="00432DCE">
            <w:pPr>
              <w:tabs>
                <w:tab w:val="left" w:pos="0"/>
              </w:tabs>
              <w:spacing w:after="0" w:line="240" w:lineRule="auto"/>
              <w:contextualSpacing/>
              <w:jc w:val="both"/>
              <w:rPr>
                <w:rFonts w:ascii="Arial" w:hAnsi="Arial" w:cs="Arial"/>
                <w:bCs/>
              </w:rPr>
            </w:pPr>
          </w:p>
        </w:tc>
        <w:tc>
          <w:tcPr>
            <w:tcW w:w="1855" w:type="pct"/>
            <w:tcBorders>
              <w:top w:val="nil"/>
              <w:left w:val="nil"/>
              <w:bottom w:val="nil"/>
              <w:right w:val="nil"/>
            </w:tcBorders>
          </w:tcPr>
          <w:p w:rsidR="00601B88" w:rsidRPr="003542D3" w:rsidRDefault="00601B88" w:rsidP="00432DCE">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The respective roles of the coroner/procurator fiscal, the police, the senior investigating officer, the crime scene manager, the scene of crime officer and the forensic scientist at the scene</w:t>
            </w:r>
          </w:p>
          <w:p w:rsidR="00601B88" w:rsidRPr="003542D3" w:rsidRDefault="00601B88" w:rsidP="00432DCE">
            <w:pPr>
              <w:autoSpaceDE w:val="0"/>
              <w:autoSpaceDN w:val="0"/>
              <w:adjustRightInd w:val="0"/>
              <w:spacing w:after="0" w:line="240" w:lineRule="auto"/>
              <w:contextualSpacing/>
              <w:jc w:val="both"/>
              <w:rPr>
                <w:rFonts w:ascii="Arial" w:hAnsi="Arial" w:cs="Arial"/>
                <w:lang w:eastAsia="en-GB"/>
              </w:rPr>
            </w:pPr>
          </w:p>
        </w:tc>
        <w:tc>
          <w:tcPr>
            <w:tcW w:w="2164" w:type="pct"/>
            <w:tcBorders>
              <w:top w:val="nil"/>
              <w:left w:val="nil"/>
              <w:bottom w:val="nil"/>
              <w:right w:val="single" w:sz="6" w:space="0" w:color="auto"/>
            </w:tcBorders>
          </w:tcPr>
          <w:p w:rsidR="00601B88" w:rsidRPr="003542D3" w:rsidRDefault="00601B88" w:rsidP="00432DCE">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Retrieve trace evidence and formulate strategies for appropriate investigation and prioritisation of activities</w:t>
            </w:r>
          </w:p>
        </w:tc>
      </w:tr>
      <w:tr w:rsidR="00601B88" w:rsidRPr="003542D3" w:rsidTr="00432DCE">
        <w:trPr>
          <w:trHeight w:val="1304"/>
        </w:trPr>
        <w:tc>
          <w:tcPr>
            <w:tcW w:w="981" w:type="pct"/>
            <w:tcBorders>
              <w:top w:val="nil"/>
              <w:left w:val="single" w:sz="6" w:space="0" w:color="auto"/>
              <w:bottom w:val="nil"/>
              <w:right w:val="nil"/>
            </w:tcBorders>
          </w:tcPr>
          <w:p w:rsidR="00601B88" w:rsidRPr="003542D3" w:rsidRDefault="00601B88" w:rsidP="00432DCE">
            <w:pPr>
              <w:tabs>
                <w:tab w:val="left" w:pos="0"/>
              </w:tabs>
              <w:spacing w:after="0" w:line="240" w:lineRule="auto"/>
              <w:contextualSpacing/>
              <w:jc w:val="both"/>
              <w:rPr>
                <w:rFonts w:ascii="Arial" w:hAnsi="Arial" w:cs="Arial"/>
                <w:bCs/>
              </w:rPr>
            </w:pPr>
          </w:p>
        </w:tc>
        <w:tc>
          <w:tcPr>
            <w:tcW w:w="1855" w:type="pct"/>
            <w:tcBorders>
              <w:top w:val="nil"/>
              <w:left w:val="nil"/>
              <w:bottom w:val="nil"/>
              <w:right w:val="nil"/>
            </w:tcBorders>
          </w:tcPr>
          <w:p w:rsidR="00601B88" w:rsidRPr="003542D3" w:rsidRDefault="00601B88" w:rsidP="00432DCE">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What to record at a scene, features to be sought and the taking and interpretation of temperatures, samples and trace evidence</w:t>
            </w:r>
          </w:p>
          <w:p w:rsidR="00601B88" w:rsidRPr="003542D3" w:rsidRDefault="00601B88" w:rsidP="00432DCE">
            <w:pPr>
              <w:autoSpaceDE w:val="0"/>
              <w:autoSpaceDN w:val="0"/>
              <w:adjustRightInd w:val="0"/>
              <w:spacing w:after="0" w:line="240" w:lineRule="auto"/>
              <w:contextualSpacing/>
              <w:jc w:val="both"/>
              <w:rPr>
                <w:rFonts w:ascii="Arial" w:hAnsi="Arial" w:cs="Arial"/>
                <w:lang w:eastAsia="en-GB"/>
              </w:rPr>
            </w:pPr>
          </w:p>
        </w:tc>
        <w:tc>
          <w:tcPr>
            <w:tcW w:w="2164" w:type="pct"/>
            <w:tcBorders>
              <w:top w:val="nil"/>
              <w:left w:val="nil"/>
              <w:bottom w:val="nil"/>
              <w:right w:val="single" w:sz="6" w:space="0" w:color="auto"/>
            </w:tcBorders>
          </w:tcPr>
          <w:p w:rsidR="00601B88" w:rsidRPr="003542D3" w:rsidRDefault="00601B88" w:rsidP="00432DCE">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Accurately record the relevant findings at a death scene/locus</w:t>
            </w:r>
          </w:p>
        </w:tc>
      </w:tr>
      <w:tr w:rsidR="00601B88" w:rsidRPr="003542D3" w:rsidTr="00432DCE">
        <w:trPr>
          <w:trHeight w:val="864"/>
        </w:trPr>
        <w:tc>
          <w:tcPr>
            <w:tcW w:w="981" w:type="pct"/>
            <w:tcBorders>
              <w:top w:val="nil"/>
              <w:left w:val="single" w:sz="6" w:space="0" w:color="auto"/>
              <w:bottom w:val="nil"/>
              <w:right w:val="nil"/>
            </w:tcBorders>
          </w:tcPr>
          <w:p w:rsidR="00601B88" w:rsidRPr="003542D3" w:rsidRDefault="00601B88" w:rsidP="00432DCE">
            <w:pPr>
              <w:tabs>
                <w:tab w:val="left" w:pos="0"/>
              </w:tabs>
              <w:spacing w:after="0" w:line="240" w:lineRule="auto"/>
              <w:contextualSpacing/>
              <w:jc w:val="both"/>
              <w:rPr>
                <w:rFonts w:ascii="Arial" w:hAnsi="Arial" w:cs="Arial"/>
                <w:bCs/>
              </w:rPr>
            </w:pPr>
          </w:p>
        </w:tc>
        <w:tc>
          <w:tcPr>
            <w:tcW w:w="1855" w:type="pct"/>
            <w:tcBorders>
              <w:top w:val="nil"/>
              <w:left w:val="nil"/>
              <w:bottom w:val="nil"/>
              <w:right w:val="nil"/>
            </w:tcBorders>
          </w:tcPr>
          <w:p w:rsidR="00601B88" w:rsidRPr="003542D3" w:rsidRDefault="00601B88" w:rsidP="00432DCE">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How to minimise DNA contamination and how to examine and remove a body safely</w:t>
            </w:r>
          </w:p>
          <w:p w:rsidR="00601B88" w:rsidRPr="003542D3" w:rsidRDefault="00601B88" w:rsidP="00432DCE">
            <w:pPr>
              <w:autoSpaceDE w:val="0"/>
              <w:autoSpaceDN w:val="0"/>
              <w:adjustRightInd w:val="0"/>
              <w:spacing w:after="0" w:line="240" w:lineRule="auto"/>
              <w:contextualSpacing/>
              <w:jc w:val="both"/>
              <w:rPr>
                <w:rFonts w:ascii="Arial" w:hAnsi="Arial" w:cs="Arial"/>
                <w:lang w:eastAsia="en-GB"/>
              </w:rPr>
            </w:pPr>
          </w:p>
        </w:tc>
        <w:tc>
          <w:tcPr>
            <w:tcW w:w="2164" w:type="pct"/>
            <w:tcBorders>
              <w:top w:val="nil"/>
              <w:left w:val="nil"/>
              <w:bottom w:val="nil"/>
              <w:right w:val="single" w:sz="6" w:space="0" w:color="auto"/>
            </w:tcBorders>
          </w:tcPr>
          <w:p w:rsidR="00601B88" w:rsidRPr="003542D3" w:rsidRDefault="00601B88" w:rsidP="00432DCE">
            <w:pPr>
              <w:autoSpaceDE w:val="0"/>
              <w:autoSpaceDN w:val="0"/>
              <w:adjustRightInd w:val="0"/>
              <w:spacing w:after="0" w:line="240" w:lineRule="auto"/>
              <w:contextualSpacing/>
              <w:jc w:val="both"/>
              <w:rPr>
                <w:rFonts w:ascii="Arial" w:hAnsi="Arial" w:cs="Arial"/>
                <w:lang w:eastAsia="en-GB"/>
              </w:rPr>
            </w:pPr>
          </w:p>
        </w:tc>
      </w:tr>
      <w:tr w:rsidR="00601B88" w:rsidRPr="003542D3" w:rsidTr="00432DCE">
        <w:trPr>
          <w:trHeight w:val="995"/>
        </w:trPr>
        <w:tc>
          <w:tcPr>
            <w:tcW w:w="981" w:type="pct"/>
            <w:tcBorders>
              <w:top w:val="nil"/>
              <w:left w:val="single" w:sz="6" w:space="0" w:color="auto"/>
              <w:bottom w:val="single" w:sz="6" w:space="0" w:color="auto"/>
              <w:right w:val="nil"/>
            </w:tcBorders>
          </w:tcPr>
          <w:p w:rsidR="00601B88" w:rsidRPr="003542D3" w:rsidRDefault="00601B88" w:rsidP="00432DCE">
            <w:pPr>
              <w:tabs>
                <w:tab w:val="left" w:pos="0"/>
              </w:tabs>
              <w:spacing w:after="0" w:line="240" w:lineRule="auto"/>
              <w:contextualSpacing/>
              <w:jc w:val="both"/>
              <w:rPr>
                <w:rFonts w:ascii="Arial" w:hAnsi="Arial" w:cs="Arial"/>
                <w:bCs/>
              </w:rPr>
            </w:pPr>
          </w:p>
        </w:tc>
        <w:tc>
          <w:tcPr>
            <w:tcW w:w="1855" w:type="pct"/>
            <w:tcBorders>
              <w:top w:val="nil"/>
              <w:left w:val="nil"/>
              <w:bottom w:val="single" w:sz="6" w:space="0" w:color="auto"/>
              <w:right w:val="nil"/>
            </w:tcBorders>
          </w:tcPr>
          <w:p w:rsidR="00601B88" w:rsidRPr="003542D3" w:rsidRDefault="00601B88" w:rsidP="00432DCE">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The use of other experts such as archaeologists, entomologists, odontologists and other, specialised forensic scientists</w:t>
            </w:r>
          </w:p>
          <w:p w:rsidR="00601B88" w:rsidRPr="003542D3" w:rsidRDefault="00601B88" w:rsidP="00432DCE">
            <w:pPr>
              <w:autoSpaceDE w:val="0"/>
              <w:autoSpaceDN w:val="0"/>
              <w:adjustRightInd w:val="0"/>
              <w:spacing w:after="0" w:line="240" w:lineRule="auto"/>
              <w:contextualSpacing/>
              <w:jc w:val="both"/>
              <w:rPr>
                <w:rFonts w:ascii="Arial" w:hAnsi="Arial" w:cs="Arial"/>
                <w:lang w:eastAsia="en-GB"/>
              </w:rPr>
            </w:pPr>
          </w:p>
        </w:tc>
        <w:tc>
          <w:tcPr>
            <w:tcW w:w="2164" w:type="pct"/>
            <w:tcBorders>
              <w:top w:val="nil"/>
              <w:left w:val="nil"/>
              <w:bottom w:val="single" w:sz="6" w:space="0" w:color="auto"/>
              <w:right w:val="single" w:sz="6" w:space="0" w:color="auto"/>
            </w:tcBorders>
          </w:tcPr>
          <w:p w:rsidR="00601B88" w:rsidRPr="003542D3" w:rsidRDefault="00601B88" w:rsidP="00432DCE">
            <w:pPr>
              <w:autoSpaceDE w:val="0"/>
              <w:autoSpaceDN w:val="0"/>
              <w:adjustRightInd w:val="0"/>
              <w:spacing w:after="0" w:line="240" w:lineRule="auto"/>
              <w:contextualSpacing/>
              <w:jc w:val="both"/>
              <w:rPr>
                <w:rFonts w:ascii="Arial" w:hAnsi="Arial" w:cs="Arial"/>
                <w:lang w:eastAsia="en-GB"/>
              </w:rPr>
            </w:pPr>
          </w:p>
        </w:tc>
      </w:tr>
      <w:tr w:rsidR="002207E8" w:rsidRPr="003542D3" w:rsidTr="00432DCE">
        <w:tc>
          <w:tcPr>
            <w:tcW w:w="981" w:type="pct"/>
            <w:tcBorders>
              <w:top w:val="single" w:sz="6" w:space="0" w:color="auto"/>
              <w:left w:val="single" w:sz="6" w:space="0" w:color="auto"/>
              <w:bottom w:val="single" w:sz="6" w:space="0" w:color="auto"/>
              <w:right w:val="single" w:sz="6" w:space="0" w:color="auto"/>
            </w:tcBorders>
          </w:tcPr>
          <w:p w:rsidR="002207E8" w:rsidRPr="003542D3" w:rsidRDefault="002207E8" w:rsidP="00432DCE">
            <w:pPr>
              <w:spacing w:after="0" w:line="240" w:lineRule="auto"/>
              <w:contextualSpacing/>
              <w:jc w:val="both"/>
              <w:rPr>
                <w:rFonts w:ascii="Arial" w:hAnsi="Arial" w:cs="Arial"/>
                <w:b/>
                <w:bCs/>
              </w:rPr>
            </w:pPr>
            <w:r w:rsidRPr="003542D3">
              <w:rPr>
                <w:rFonts w:ascii="Arial" w:hAnsi="Arial" w:cs="Arial"/>
                <w:b/>
                <w:bCs/>
              </w:rPr>
              <w:t>Area of Learning</w:t>
            </w:r>
          </w:p>
        </w:tc>
        <w:tc>
          <w:tcPr>
            <w:tcW w:w="1855" w:type="pct"/>
            <w:tcBorders>
              <w:top w:val="single" w:sz="6" w:space="0" w:color="auto"/>
              <w:left w:val="single" w:sz="6" w:space="0" w:color="auto"/>
              <w:bottom w:val="single" w:sz="6" w:space="0" w:color="auto"/>
              <w:right w:val="single" w:sz="6" w:space="0" w:color="auto"/>
            </w:tcBorders>
          </w:tcPr>
          <w:p w:rsidR="002207E8" w:rsidRPr="003542D3" w:rsidRDefault="002207E8" w:rsidP="00432DCE">
            <w:pPr>
              <w:spacing w:after="0" w:line="240" w:lineRule="auto"/>
              <w:contextualSpacing/>
              <w:jc w:val="both"/>
              <w:rPr>
                <w:rFonts w:ascii="Arial" w:hAnsi="Arial" w:cs="Arial"/>
                <w:b/>
                <w:bCs/>
              </w:rPr>
            </w:pPr>
            <w:r w:rsidRPr="003542D3">
              <w:rPr>
                <w:rFonts w:ascii="Arial" w:hAnsi="Arial" w:cs="Arial"/>
                <w:b/>
                <w:bCs/>
              </w:rPr>
              <w:t>Knowledge</w:t>
            </w:r>
          </w:p>
        </w:tc>
        <w:tc>
          <w:tcPr>
            <w:tcW w:w="2164" w:type="pct"/>
            <w:tcBorders>
              <w:top w:val="single" w:sz="6" w:space="0" w:color="auto"/>
              <w:left w:val="single" w:sz="6" w:space="0" w:color="auto"/>
              <w:bottom w:val="single" w:sz="6" w:space="0" w:color="auto"/>
              <w:right w:val="single" w:sz="6" w:space="0" w:color="auto"/>
            </w:tcBorders>
          </w:tcPr>
          <w:p w:rsidR="002207E8" w:rsidRPr="003542D3" w:rsidRDefault="002207E8" w:rsidP="00432DCE">
            <w:pPr>
              <w:spacing w:after="0" w:line="240" w:lineRule="auto"/>
              <w:contextualSpacing/>
              <w:jc w:val="both"/>
              <w:rPr>
                <w:rFonts w:ascii="Arial" w:hAnsi="Arial" w:cs="Arial"/>
                <w:b/>
                <w:bCs/>
              </w:rPr>
            </w:pPr>
            <w:r w:rsidRPr="003542D3">
              <w:rPr>
                <w:rFonts w:ascii="Arial" w:hAnsi="Arial" w:cs="Arial"/>
                <w:b/>
                <w:bCs/>
              </w:rPr>
              <w:t>Skills</w:t>
            </w:r>
          </w:p>
        </w:tc>
      </w:tr>
      <w:tr w:rsidR="002207E8" w:rsidRPr="003542D3" w:rsidTr="00432DCE">
        <w:tc>
          <w:tcPr>
            <w:tcW w:w="981" w:type="pct"/>
            <w:tcBorders>
              <w:top w:val="single" w:sz="6" w:space="0" w:color="auto"/>
              <w:left w:val="single" w:sz="6" w:space="0" w:color="auto"/>
              <w:bottom w:val="nil"/>
              <w:right w:val="nil"/>
            </w:tcBorders>
            <w:hideMark/>
          </w:tcPr>
          <w:p w:rsidR="002207E8" w:rsidRPr="003542D3" w:rsidRDefault="002207E8" w:rsidP="00432DCE">
            <w:pPr>
              <w:tabs>
                <w:tab w:val="left" w:pos="0"/>
              </w:tabs>
              <w:spacing w:after="0" w:line="240" w:lineRule="auto"/>
              <w:contextualSpacing/>
              <w:jc w:val="both"/>
              <w:rPr>
                <w:rFonts w:ascii="Arial" w:hAnsi="Arial" w:cs="Arial"/>
                <w:bCs/>
              </w:rPr>
            </w:pPr>
            <w:r w:rsidRPr="003542D3">
              <w:rPr>
                <w:rFonts w:ascii="Arial" w:hAnsi="Arial" w:cs="Arial"/>
                <w:bCs/>
              </w:rPr>
              <w:t>Forensic injury interpretation</w:t>
            </w:r>
          </w:p>
        </w:tc>
        <w:tc>
          <w:tcPr>
            <w:tcW w:w="1855" w:type="pct"/>
            <w:tcBorders>
              <w:top w:val="single" w:sz="6" w:space="0" w:color="auto"/>
              <w:left w:val="nil"/>
              <w:bottom w:val="nil"/>
              <w:right w:val="nil"/>
            </w:tcBorders>
          </w:tcPr>
          <w:p w:rsidR="002207E8" w:rsidRPr="003542D3" w:rsidRDefault="006F2628" w:rsidP="00432DCE">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rPr>
              <w:t>T</w:t>
            </w:r>
            <w:r w:rsidR="002207E8" w:rsidRPr="003542D3">
              <w:rPr>
                <w:rFonts w:ascii="Arial" w:hAnsi="Arial" w:cs="Arial"/>
              </w:rPr>
              <w:t>he typical patterns and appearances of injuries both in the living and the dead</w:t>
            </w:r>
          </w:p>
        </w:tc>
        <w:tc>
          <w:tcPr>
            <w:tcW w:w="2164" w:type="pct"/>
            <w:tcBorders>
              <w:top w:val="single" w:sz="6" w:space="0" w:color="auto"/>
              <w:left w:val="nil"/>
              <w:bottom w:val="nil"/>
              <w:right w:val="single" w:sz="6" w:space="0" w:color="auto"/>
            </w:tcBorders>
          </w:tcPr>
          <w:p w:rsidR="002207E8" w:rsidRPr="003542D3" w:rsidRDefault="006F2628" w:rsidP="00432DCE">
            <w:pPr>
              <w:spacing w:after="0" w:line="240" w:lineRule="auto"/>
              <w:contextualSpacing/>
              <w:jc w:val="both"/>
              <w:rPr>
                <w:rFonts w:ascii="Arial" w:hAnsi="Arial" w:cs="Arial"/>
              </w:rPr>
            </w:pPr>
            <w:r w:rsidRPr="003542D3">
              <w:rPr>
                <w:rFonts w:ascii="Arial" w:hAnsi="Arial" w:cs="Arial"/>
              </w:rPr>
              <w:t xml:space="preserve">How </w:t>
            </w:r>
            <w:r w:rsidR="002207E8" w:rsidRPr="003542D3">
              <w:rPr>
                <w:rFonts w:ascii="Arial" w:hAnsi="Arial" w:cs="Arial"/>
              </w:rPr>
              <w:t>to describe, document and interpret injuries and recognise the significance in a medico-legal setting</w:t>
            </w:r>
          </w:p>
        </w:tc>
      </w:tr>
      <w:tr w:rsidR="00601B88" w:rsidRPr="003542D3" w:rsidTr="00432DCE">
        <w:tc>
          <w:tcPr>
            <w:tcW w:w="981" w:type="pct"/>
            <w:tcBorders>
              <w:top w:val="nil"/>
              <w:left w:val="single" w:sz="6" w:space="0" w:color="auto"/>
              <w:bottom w:val="single" w:sz="6" w:space="0" w:color="auto"/>
              <w:right w:val="nil"/>
            </w:tcBorders>
          </w:tcPr>
          <w:p w:rsidR="00601B88" w:rsidRPr="003542D3" w:rsidRDefault="00601B88" w:rsidP="00432DCE">
            <w:pPr>
              <w:tabs>
                <w:tab w:val="left" w:pos="0"/>
              </w:tabs>
              <w:spacing w:after="0" w:line="240" w:lineRule="auto"/>
              <w:contextualSpacing/>
              <w:jc w:val="both"/>
              <w:rPr>
                <w:rFonts w:ascii="Arial" w:hAnsi="Arial" w:cs="Arial"/>
                <w:bCs/>
              </w:rPr>
            </w:pPr>
          </w:p>
        </w:tc>
        <w:tc>
          <w:tcPr>
            <w:tcW w:w="1855" w:type="pct"/>
            <w:tcBorders>
              <w:top w:val="nil"/>
              <w:left w:val="nil"/>
              <w:bottom w:val="single" w:sz="6" w:space="0" w:color="auto"/>
              <w:right w:val="nil"/>
            </w:tcBorders>
          </w:tcPr>
          <w:p w:rsidR="00601B88" w:rsidRPr="003542D3" w:rsidRDefault="00601B88" w:rsidP="00432DCE">
            <w:pPr>
              <w:autoSpaceDE w:val="0"/>
              <w:autoSpaceDN w:val="0"/>
              <w:adjustRightInd w:val="0"/>
              <w:spacing w:after="0" w:line="240" w:lineRule="auto"/>
              <w:contextualSpacing/>
              <w:jc w:val="both"/>
              <w:rPr>
                <w:rFonts w:ascii="Arial" w:hAnsi="Arial" w:cs="Arial"/>
              </w:rPr>
            </w:pPr>
          </w:p>
        </w:tc>
        <w:tc>
          <w:tcPr>
            <w:tcW w:w="2164" w:type="pct"/>
            <w:tcBorders>
              <w:top w:val="nil"/>
              <w:left w:val="nil"/>
              <w:bottom w:val="single" w:sz="6" w:space="0" w:color="auto"/>
              <w:right w:val="single" w:sz="6" w:space="0" w:color="auto"/>
            </w:tcBorders>
          </w:tcPr>
          <w:p w:rsidR="00601B88" w:rsidRPr="003542D3" w:rsidRDefault="00601B88" w:rsidP="00432DCE">
            <w:pPr>
              <w:spacing w:after="0" w:line="240" w:lineRule="auto"/>
              <w:contextualSpacing/>
              <w:jc w:val="both"/>
              <w:rPr>
                <w:rFonts w:ascii="Arial" w:hAnsi="Arial" w:cs="Arial"/>
              </w:rPr>
            </w:pPr>
            <w:r w:rsidRPr="003542D3">
              <w:rPr>
                <w:rFonts w:ascii="Arial" w:hAnsi="Arial" w:cs="Arial"/>
              </w:rPr>
              <w:t>Awareness of the need for medico-legal consent in clinical examination</w:t>
            </w:r>
          </w:p>
          <w:p w:rsidR="00601B88" w:rsidRPr="003542D3" w:rsidRDefault="00601B88" w:rsidP="00432DCE">
            <w:pPr>
              <w:spacing w:after="0" w:line="240" w:lineRule="auto"/>
              <w:contextualSpacing/>
              <w:jc w:val="both"/>
              <w:rPr>
                <w:rFonts w:ascii="Arial" w:hAnsi="Arial" w:cs="Arial"/>
              </w:rPr>
            </w:pPr>
          </w:p>
        </w:tc>
      </w:tr>
      <w:tr w:rsidR="002207E8" w:rsidRPr="003542D3" w:rsidTr="00432DCE">
        <w:tc>
          <w:tcPr>
            <w:tcW w:w="981" w:type="pct"/>
            <w:tcBorders>
              <w:top w:val="single" w:sz="6" w:space="0" w:color="auto"/>
              <w:left w:val="single" w:sz="6" w:space="0" w:color="auto"/>
              <w:bottom w:val="single" w:sz="6" w:space="0" w:color="auto"/>
              <w:right w:val="single" w:sz="6" w:space="0" w:color="auto"/>
            </w:tcBorders>
          </w:tcPr>
          <w:p w:rsidR="002207E8" w:rsidRPr="003542D3" w:rsidRDefault="002207E8" w:rsidP="00432DCE">
            <w:pPr>
              <w:spacing w:after="0" w:line="240" w:lineRule="auto"/>
              <w:contextualSpacing/>
              <w:jc w:val="both"/>
              <w:rPr>
                <w:rFonts w:ascii="Arial" w:hAnsi="Arial" w:cs="Arial"/>
                <w:b/>
                <w:bCs/>
              </w:rPr>
            </w:pPr>
            <w:r w:rsidRPr="003542D3">
              <w:rPr>
                <w:rFonts w:ascii="Arial" w:hAnsi="Arial" w:cs="Arial"/>
                <w:b/>
                <w:bCs/>
              </w:rPr>
              <w:t>Area of Learning</w:t>
            </w:r>
          </w:p>
        </w:tc>
        <w:tc>
          <w:tcPr>
            <w:tcW w:w="1855" w:type="pct"/>
            <w:tcBorders>
              <w:top w:val="single" w:sz="6" w:space="0" w:color="auto"/>
              <w:left w:val="single" w:sz="6" w:space="0" w:color="auto"/>
              <w:bottom w:val="single" w:sz="6" w:space="0" w:color="auto"/>
              <w:right w:val="single" w:sz="6" w:space="0" w:color="auto"/>
            </w:tcBorders>
          </w:tcPr>
          <w:p w:rsidR="002207E8" w:rsidRPr="003542D3" w:rsidRDefault="002207E8" w:rsidP="00432DCE">
            <w:pPr>
              <w:spacing w:after="0" w:line="240" w:lineRule="auto"/>
              <w:contextualSpacing/>
              <w:jc w:val="both"/>
              <w:rPr>
                <w:rFonts w:ascii="Arial" w:hAnsi="Arial" w:cs="Arial"/>
                <w:b/>
                <w:bCs/>
              </w:rPr>
            </w:pPr>
            <w:r w:rsidRPr="003542D3">
              <w:rPr>
                <w:rFonts w:ascii="Arial" w:hAnsi="Arial" w:cs="Arial"/>
                <w:b/>
                <w:bCs/>
              </w:rPr>
              <w:t>Knowledge</w:t>
            </w:r>
          </w:p>
        </w:tc>
        <w:tc>
          <w:tcPr>
            <w:tcW w:w="2164" w:type="pct"/>
            <w:tcBorders>
              <w:top w:val="single" w:sz="6" w:space="0" w:color="auto"/>
              <w:left w:val="single" w:sz="6" w:space="0" w:color="auto"/>
              <w:bottom w:val="single" w:sz="6" w:space="0" w:color="auto"/>
              <w:right w:val="single" w:sz="6" w:space="0" w:color="auto"/>
            </w:tcBorders>
          </w:tcPr>
          <w:p w:rsidR="002207E8" w:rsidRPr="003542D3" w:rsidRDefault="002207E8" w:rsidP="00432DCE">
            <w:pPr>
              <w:spacing w:after="0" w:line="240" w:lineRule="auto"/>
              <w:contextualSpacing/>
              <w:jc w:val="both"/>
              <w:rPr>
                <w:rFonts w:ascii="Arial" w:hAnsi="Arial" w:cs="Arial"/>
                <w:b/>
                <w:bCs/>
              </w:rPr>
            </w:pPr>
            <w:r w:rsidRPr="003542D3">
              <w:rPr>
                <w:rFonts w:ascii="Arial" w:hAnsi="Arial" w:cs="Arial"/>
                <w:b/>
                <w:bCs/>
              </w:rPr>
              <w:t>Skills</w:t>
            </w:r>
          </w:p>
        </w:tc>
      </w:tr>
      <w:tr w:rsidR="002207E8" w:rsidRPr="003542D3" w:rsidTr="00432DCE">
        <w:tc>
          <w:tcPr>
            <w:tcW w:w="981" w:type="pct"/>
            <w:tcBorders>
              <w:top w:val="single" w:sz="6" w:space="0" w:color="auto"/>
              <w:left w:val="single" w:sz="6" w:space="0" w:color="auto"/>
              <w:bottom w:val="single" w:sz="6" w:space="0" w:color="auto"/>
              <w:right w:val="single" w:sz="6" w:space="0" w:color="auto"/>
            </w:tcBorders>
          </w:tcPr>
          <w:p w:rsidR="002207E8" w:rsidRPr="003542D3" w:rsidRDefault="002207E8" w:rsidP="00432DCE">
            <w:pPr>
              <w:spacing w:after="0" w:line="240" w:lineRule="auto"/>
              <w:contextualSpacing/>
              <w:jc w:val="both"/>
              <w:rPr>
                <w:rFonts w:ascii="Arial" w:hAnsi="Arial" w:cs="Arial"/>
              </w:rPr>
            </w:pPr>
            <w:bookmarkStart w:id="1" w:name="_Toc473530623"/>
            <w:bookmarkStart w:id="2" w:name="_Toc493850128"/>
            <w:r w:rsidRPr="003542D3">
              <w:rPr>
                <w:rFonts w:ascii="Arial" w:hAnsi="Arial" w:cs="Arial"/>
              </w:rPr>
              <w:t>Forensic</w:t>
            </w:r>
            <w:bookmarkEnd w:id="2"/>
            <w:r w:rsidRPr="003542D3">
              <w:rPr>
                <w:rFonts w:ascii="Arial" w:hAnsi="Arial" w:cs="Arial"/>
              </w:rPr>
              <w:t xml:space="preserve"> </w:t>
            </w:r>
          </w:p>
          <w:p w:rsidR="002207E8" w:rsidRPr="003542D3" w:rsidRDefault="002207E8" w:rsidP="00432DCE">
            <w:pPr>
              <w:spacing w:after="0" w:line="240" w:lineRule="auto"/>
              <w:contextualSpacing/>
              <w:jc w:val="both"/>
              <w:rPr>
                <w:rFonts w:ascii="Arial" w:hAnsi="Arial" w:cs="Arial"/>
              </w:rPr>
            </w:pPr>
            <w:bookmarkStart w:id="3" w:name="_Toc493850129"/>
            <w:r w:rsidRPr="003542D3">
              <w:rPr>
                <w:rFonts w:ascii="Arial" w:hAnsi="Arial" w:cs="Arial"/>
              </w:rPr>
              <w:t>Autopsy Practice</w:t>
            </w:r>
            <w:bookmarkEnd w:id="1"/>
            <w:bookmarkEnd w:id="3"/>
          </w:p>
        </w:tc>
        <w:tc>
          <w:tcPr>
            <w:tcW w:w="1855" w:type="pct"/>
            <w:tcBorders>
              <w:top w:val="single" w:sz="6" w:space="0" w:color="auto"/>
              <w:left w:val="single" w:sz="6" w:space="0" w:color="auto"/>
              <w:bottom w:val="single" w:sz="6" w:space="0" w:color="auto"/>
              <w:right w:val="single" w:sz="6" w:space="0" w:color="auto"/>
            </w:tcBorders>
          </w:tcPr>
          <w:p w:rsidR="002207E8" w:rsidRPr="003542D3" w:rsidRDefault="006F2628" w:rsidP="003542D3">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F</w:t>
            </w:r>
            <w:r w:rsidR="002207E8" w:rsidRPr="003542D3">
              <w:rPr>
                <w:rFonts w:ascii="Arial" w:hAnsi="Arial" w:cs="Arial"/>
                <w:lang w:eastAsia="en-GB"/>
              </w:rPr>
              <w:t>orensic post-mortem examination techniques e.g. facial dissection, eye removal, investigation of vertebral artery trauma</w:t>
            </w:r>
          </w:p>
          <w:p w:rsidR="002207E8" w:rsidRPr="003542D3" w:rsidRDefault="002207E8" w:rsidP="003542D3">
            <w:pPr>
              <w:autoSpaceDE w:val="0"/>
              <w:autoSpaceDN w:val="0"/>
              <w:adjustRightInd w:val="0"/>
              <w:spacing w:after="0" w:line="240" w:lineRule="auto"/>
              <w:contextualSpacing/>
              <w:jc w:val="both"/>
              <w:rPr>
                <w:rFonts w:ascii="Arial" w:hAnsi="Arial" w:cs="Arial"/>
                <w:lang w:eastAsia="en-GB"/>
              </w:rPr>
            </w:pPr>
          </w:p>
          <w:p w:rsidR="002207E8" w:rsidRPr="003542D3" w:rsidRDefault="006F2628" w:rsidP="003542D3">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T</w:t>
            </w:r>
            <w:r w:rsidR="002207E8" w:rsidRPr="003542D3">
              <w:rPr>
                <w:rFonts w:ascii="Arial" w:hAnsi="Arial" w:cs="Arial"/>
                <w:lang w:eastAsia="en-GB"/>
              </w:rPr>
              <w:t>he findings in homicides, suicides, accidents, the examination of skeletal or decomposed remains, mass</w:t>
            </w:r>
          </w:p>
          <w:p w:rsidR="002207E8" w:rsidRPr="003542D3" w:rsidRDefault="002207E8" w:rsidP="003542D3">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disaster, maternal death, infant death, industrial and transportation deaths and deaths where other suspicious circumstances apply</w:t>
            </w:r>
          </w:p>
          <w:p w:rsidR="002207E8" w:rsidRPr="003542D3" w:rsidRDefault="002207E8" w:rsidP="003542D3">
            <w:pPr>
              <w:autoSpaceDE w:val="0"/>
              <w:autoSpaceDN w:val="0"/>
              <w:adjustRightInd w:val="0"/>
              <w:spacing w:after="0" w:line="240" w:lineRule="auto"/>
              <w:contextualSpacing/>
              <w:jc w:val="both"/>
              <w:rPr>
                <w:rFonts w:ascii="Arial" w:hAnsi="Arial" w:cs="Arial"/>
                <w:lang w:eastAsia="en-GB"/>
              </w:rPr>
            </w:pPr>
          </w:p>
          <w:p w:rsidR="002207E8" w:rsidRPr="003542D3" w:rsidRDefault="006F2628" w:rsidP="003542D3">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T</w:t>
            </w:r>
            <w:r w:rsidR="002207E8" w:rsidRPr="003542D3">
              <w:rPr>
                <w:rFonts w:ascii="Arial" w:hAnsi="Arial" w:cs="Arial"/>
                <w:lang w:eastAsia="en-GB"/>
              </w:rPr>
              <w:t>he aims of the autops</w:t>
            </w:r>
            <w:r w:rsidR="003E781F" w:rsidRPr="003542D3">
              <w:rPr>
                <w:rFonts w:ascii="Arial" w:hAnsi="Arial" w:cs="Arial"/>
                <w:lang w:eastAsia="en-GB"/>
              </w:rPr>
              <w:t xml:space="preserve">y in a range of other </w:t>
            </w:r>
            <w:r w:rsidR="002207E8" w:rsidRPr="003542D3">
              <w:rPr>
                <w:rFonts w:ascii="Arial" w:hAnsi="Arial" w:cs="Arial"/>
                <w:lang w:eastAsia="en-GB"/>
              </w:rPr>
              <w:t>deaths including alcohol misuse, fire deaths, the various types of asphyxial deaths, poisoning and drowning</w:t>
            </w:r>
          </w:p>
          <w:p w:rsidR="002207E8" w:rsidRPr="003542D3" w:rsidRDefault="002207E8" w:rsidP="003542D3">
            <w:pPr>
              <w:autoSpaceDE w:val="0"/>
              <w:autoSpaceDN w:val="0"/>
              <w:adjustRightInd w:val="0"/>
              <w:spacing w:after="0" w:line="240" w:lineRule="auto"/>
              <w:contextualSpacing/>
              <w:jc w:val="both"/>
              <w:rPr>
                <w:rFonts w:ascii="Arial" w:hAnsi="Arial" w:cs="Arial"/>
                <w:lang w:eastAsia="en-GB"/>
              </w:rPr>
            </w:pPr>
          </w:p>
          <w:p w:rsidR="002207E8" w:rsidRPr="003542D3" w:rsidRDefault="006F2628" w:rsidP="003542D3">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T</w:t>
            </w:r>
            <w:r w:rsidR="002207E8" w:rsidRPr="003542D3">
              <w:rPr>
                <w:rFonts w:ascii="Arial" w:hAnsi="Arial" w:cs="Arial"/>
                <w:lang w:eastAsia="en-GB"/>
              </w:rPr>
              <w:t>he investigation of hospital homicide, deaths following alleged medical negligence and a comprehensive knowledge of the effects of and complications of, medical treatment</w:t>
            </w:r>
          </w:p>
          <w:p w:rsidR="002207E8" w:rsidRPr="003542D3" w:rsidRDefault="002207E8" w:rsidP="003542D3">
            <w:pPr>
              <w:autoSpaceDE w:val="0"/>
              <w:autoSpaceDN w:val="0"/>
              <w:adjustRightInd w:val="0"/>
              <w:spacing w:after="0" w:line="240" w:lineRule="auto"/>
              <w:contextualSpacing/>
              <w:jc w:val="both"/>
              <w:rPr>
                <w:rFonts w:ascii="Arial" w:hAnsi="Arial" w:cs="Arial"/>
                <w:lang w:eastAsia="en-GB"/>
              </w:rPr>
            </w:pPr>
          </w:p>
          <w:p w:rsidR="002207E8" w:rsidRPr="003542D3" w:rsidRDefault="006F2628" w:rsidP="003542D3">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T</w:t>
            </w:r>
            <w:r w:rsidR="002207E8" w:rsidRPr="003542D3">
              <w:rPr>
                <w:rFonts w:ascii="Arial" w:hAnsi="Arial" w:cs="Arial"/>
                <w:lang w:eastAsia="en-GB"/>
              </w:rPr>
              <w:t>he Codes of Practice and Performance Standards for forensic pathology</w:t>
            </w:r>
          </w:p>
          <w:p w:rsidR="002207E8" w:rsidRPr="003542D3" w:rsidRDefault="002207E8" w:rsidP="003542D3">
            <w:pPr>
              <w:autoSpaceDE w:val="0"/>
              <w:autoSpaceDN w:val="0"/>
              <w:adjustRightInd w:val="0"/>
              <w:spacing w:after="0" w:line="240" w:lineRule="auto"/>
              <w:contextualSpacing/>
              <w:jc w:val="both"/>
              <w:rPr>
                <w:rFonts w:ascii="Arial" w:hAnsi="Arial" w:cs="Arial"/>
                <w:lang w:eastAsia="en-GB"/>
              </w:rPr>
            </w:pPr>
          </w:p>
          <w:p w:rsidR="002207E8" w:rsidRPr="003542D3" w:rsidRDefault="006F2628" w:rsidP="003542D3">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B</w:t>
            </w:r>
            <w:r w:rsidR="002207E8" w:rsidRPr="003542D3">
              <w:rPr>
                <w:rFonts w:ascii="Arial" w:hAnsi="Arial" w:cs="Arial"/>
                <w:lang w:eastAsia="en-GB"/>
              </w:rPr>
              <w:t>asic toxicology and pharmacokinetics including tolerance and post-mortem redistribution. Awareness of drug interactions, side effects, potential adverse reactions, toxic and fatal effects. Knowledge of circumstances in which toxicological examination might be appropriate</w:t>
            </w:r>
          </w:p>
          <w:p w:rsidR="002207E8" w:rsidRPr="003542D3" w:rsidRDefault="002207E8" w:rsidP="003542D3">
            <w:pPr>
              <w:autoSpaceDE w:val="0"/>
              <w:autoSpaceDN w:val="0"/>
              <w:adjustRightInd w:val="0"/>
              <w:spacing w:after="0" w:line="240" w:lineRule="auto"/>
              <w:contextualSpacing/>
              <w:jc w:val="both"/>
              <w:rPr>
                <w:rFonts w:ascii="Arial" w:hAnsi="Arial" w:cs="Arial"/>
                <w:lang w:eastAsia="en-GB"/>
              </w:rPr>
            </w:pPr>
          </w:p>
          <w:p w:rsidR="002207E8" w:rsidRPr="003542D3" w:rsidRDefault="006F2628" w:rsidP="003542D3">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M</w:t>
            </w:r>
            <w:r w:rsidR="002207E8" w:rsidRPr="003542D3">
              <w:rPr>
                <w:rFonts w:ascii="Arial" w:hAnsi="Arial" w:cs="Arial"/>
                <w:lang w:eastAsia="en-GB"/>
              </w:rPr>
              <w:t xml:space="preserve">icrobiology and virology </w:t>
            </w:r>
            <w:r w:rsidRPr="003542D3">
              <w:rPr>
                <w:rFonts w:ascii="Arial" w:hAnsi="Arial" w:cs="Arial"/>
                <w:lang w:eastAsia="en-GB"/>
              </w:rPr>
              <w:t>as</w:t>
            </w:r>
            <w:r w:rsidR="002207E8" w:rsidRPr="003542D3">
              <w:rPr>
                <w:rFonts w:ascii="Arial" w:hAnsi="Arial" w:cs="Arial"/>
                <w:lang w:eastAsia="en-GB"/>
              </w:rPr>
              <w:t xml:space="preserve"> relevant to autopsy practise such as sepsis, meningitis, pneumonia, endocarditis, tuberculosis, viral hepatitis, HIV disease</w:t>
            </w:r>
          </w:p>
          <w:p w:rsidR="002207E8" w:rsidRPr="003542D3" w:rsidRDefault="002207E8" w:rsidP="003542D3">
            <w:pPr>
              <w:autoSpaceDE w:val="0"/>
              <w:autoSpaceDN w:val="0"/>
              <w:adjustRightInd w:val="0"/>
              <w:spacing w:after="0" w:line="240" w:lineRule="auto"/>
              <w:contextualSpacing/>
              <w:jc w:val="both"/>
              <w:rPr>
                <w:rFonts w:ascii="Arial" w:hAnsi="Arial" w:cs="Arial"/>
                <w:lang w:eastAsia="en-GB"/>
              </w:rPr>
            </w:pPr>
          </w:p>
          <w:p w:rsidR="002207E8" w:rsidRPr="003542D3" w:rsidRDefault="007E4214" w:rsidP="003542D3">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T</w:t>
            </w:r>
            <w:r w:rsidR="002207E8" w:rsidRPr="003542D3">
              <w:rPr>
                <w:rFonts w:ascii="Arial" w:hAnsi="Arial" w:cs="Arial"/>
                <w:lang w:eastAsia="en-GB"/>
              </w:rPr>
              <w:t>he use of biochemistry, immunology, haematology and medical genetics in post-mortem examinations</w:t>
            </w:r>
          </w:p>
          <w:p w:rsidR="002207E8" w:rsidRPr="003542D3" w:rsidRDefault="002207E8" w:rsidP="003542D3">
            <w:pPr>
              <w:autoSpaceDE w:val="0"/>
              <w:autoSpaceDN w:val="0"/>
              <w:adjustRightInd w:val="0"/>
              <w:spacing w:after="0" w:line="240" w:lineRule="auto"/>
              <w:contextualSpacing/>
              <w:jc w:val="both"/>
              <w:rPr>
                <w:rFonts w:ascii="Arial" w:hAnsi="Arial" w:cs="Arial"/>
                <w:lang w:eastAsia="en-GB"/>
              </w:rPr>
            </w:pPr>
          </w:p>
          <w:p w:rsidR="002207E8" w:rsidRPr="003542D3" w:rsidRDefault="007E4214" w:rsidP="003542D3">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 xml:space="preserve">The </w:t>
            </w:r>
            <w:r w:rsidR="002207E8" w:rsidRPr="003542D3">
              <w:rPr>
                <w:rFonts w:ascii="Arial" w:hAnsi="Arial" w:cs="Arial"/>
                <w:lang w:eastAsia="en-GB"/>
              </w:rPr>
              <w:t>circumstances and findings requiring input from other experts</w:t>
            </w:r>
          </w:p>
          <w:p w:rsidR="002207E8" w:rsidRPr="003542D3" w:rsidRDefault="002207E8" w:rsidP="003542D3">
            <w:pPr>
              <w:autoSpaceDE w:val="0"/>
              <w:autoSpaceDN w:val="0"/>
              <w:adjustRightInd w:val="0"/>
              <w:spacing w:after="0" w:line="240" w:lineRule="auto"/>
              <w:contextualSpacing/>
              <w:jc w:val="both"/>
              <w:rPr>
                <w:rFonts w:ascii="Arial" w:hAnsi="Arial" w:cs="Arial"/>
                <w:lang w:eastAsia="en-GB"/>
              </w:rPr>
            </w:pPr>
          </w:p>
          <w:p w:rsidR="002207E8" w:rsidRPr="003542D3" w:rsidRDefault="007E4214" w:rsidP="003542D3">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I</w:t>
            </w:r>
            <w:r w:rsidR="002207E8" w:rsidRPr="003542D3">
              <w:rPr>
                <w:rFonts w:ascii="Arial" w:hAnsi="Arial" w:cs="Arial"/>
                <w:lang w:eastAsia="en-GB"/>
              </w:rPr>
              <w:t>maging methods; thorough knowledge of their uses in autopsy practice</w:t>
            </w:r>
          </w:p>
          <w:p w:rsidR="002207E8" w:rsidRPr="003542D3" w:rsidRDefault="002207E8" w:rsidP="003542D3">
            <w:pPr>
              <w:autoSpaceDE w:val="0"/>
              <w:autoSpaceDN w:val="0"/>
              <w:adjustRightInd w:val="0"/>
              <w:spacing w:after="0" w:line="240" w:lineRule="auto"/>
              <w:contextualSpacing/>
              <w:jc w:val="both"/>
              <w:rPr>
                <w:rFonts w:ascii="Arial" w:hAnsi="Arial" w:cs="Arial"/>
              </w:rPr>
            </w:pPr>
          </w:p>
          <w:p w:rsidR="002207E8" w:rsidRPr="003542D3" w:rsidRDefault="007E4214" w:rsidP="003542D3">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A</w:t>
            </w:r>
            <w:r w:rsidR="002207E8" w:rsidRPr="003542D3">
              <w:rPr>
                <w:rFonts w:ascii="Arial" w:hAnsi="Arial" w:cs="Arial"/>
              </w:rPr>
              <w:t>ppropriate investigation of families following deaths which may have a genetic basis (such as sudden cardiac death in the young)</w:t>
            </w:r>
          </w:p>
          <w:p w:rsidR="002207E8" w:rsidRPr="003542D3" w:rsidRDefault="002207E8" w:rsidP="003542D3">
            <w:pPr>
              <w:autoSpaceDE w:val="0"/>
              <w:autoSpaceDN w:val="0"/>
              <w:adjustRightInd w:val="0"/>
              <w:spacing w:after="0" w:line="240" w:lineRule="auto"/>
              <w:contextualSpacing/>
              <w:jc w:val="both"/>
              <w:rPr>
                <w:rFonts w:ascii="Arial" w:hAnsi="Arial" w:cs="Arial"/>
              </w:rPr>
            </w:pPr>
          </w:p>
        </w:tc>
        <w:tc>
          <w:tcPr>
            <w:tcW w:w="2164" w:type="pct"/>
            <w:tcBorders>
              <w:top w:val="single" w:sz="6" w:space="0" w:color="auto"/>
              <w:left w:val="single" w:sz="6" w:space="0" w:color="auto"/>
              <w:bottom w:val="single" w:sz="6" w:space="0" w:color="auto"/>
              <w:right w:val="single" w:sz="6" w:space="0" w:color="auto"/>
            </w:tcBorders>
          </w:tcPr>
          <w:p w:rsidR="002207E8" w:rsidRPr="003542D3" w:rsidRDefault="006F2628" w:rsidP="003542D3">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A</w:t>
            </w:r>
            <w:r w:rsidR="002207E8" w:rsidRPr="003542D3">
              <w:rPr>
                <w:rFonts w:ascii="Arial" w:hAnsi="Arial" w:cs="Arial"/>
                <w:lang w:eastAsia="en-GB"/>
              </w:rPr>
              <w:t>ll required</w:t>
            </w:r>
            <w:r w:rsidR="003E781F" w:rsidRPr="003542D3">
              <w:rPr>
                <w:rFonts w:ascii="Arial" w:hAnsi="Arial" w:cs="Arial"/>
                <w:lang w:eastAsia="en-GB"/>
              </w:rPr>
              <w:t xml:space="preserve"> dissection</w:t>
            </w:r>
            <w:r w:rsidR="002207E8" w:rsidRPr="003542D3">
              <w:rPr>
                <w:rFonts w:ascii="Arial" w:hAnsi="Arial" w:cs="Arial"/>
                <w:lang w:eastAsia="en-GB"/>
              </w:rPr>
              <w:t xml:space="preserve"> techniques</w:t>
            </w:r>
          </w:p>
          <w:p w:rsidR="002207E8" w:rsidRPr="003542D3" w:rsidRDefault="002207E8" w:rsidP="003542D3">
            <w:pPr>
              <w:autoSpaceDE w:val="0"/>
              <w:autoSpaceDN w:val="0"/>
              <w:adjustRightInd w:val="0"/>
              <w:spacing w:after="0" w:line="240" w:lineRule="auto"/>
              <w:contextualSpacing/>
              <w:jc w:val="both"/>
              <w:rPr>
                <w:rFonts w:ascii="Arial" w:hAnsi="Arial" w:cs="Arial"/>
                <w:lang w:eastAsia="en-GB"/>
              </w:rPr>
            </w:pPr>
          </w:p>
          <w:p w:rsidR="002207E8" w:rsidRPr="003542D3" w:rsidRDefault="006F2628" w:rsidP="003542D3">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D</w:t>
            </w:r>
            <w:r w:rsidR="002207E8" w:rsidRPr="003542D3">
              <w:rPr>
                <w:rFonts w:ascii="Arial" w:hAnsi="Arial" w:cs="Arial"/>
                <w:lang w:eastAsia="en-GB"/>
              </w:rPr>
              <w:t>etect</w:t>
            </w:r>
            <w:r w:rsidRPr="003542D3">
              <w:rPr>
                <w:rFonts w:ascii="Arial" w:hAnsi="Arial" w:cs="Arial"/>
                <w:lang w:eastAsia="en-GB"/>
              </w:rPr>
              <w:t>ion of</w:t>
            </w:r>
            <w:r w:rsidR="002207E8" w:rsidRPr="003542D3">
              <w:rPr>
                <w:rFonts w:ascii="Arial" w:hAnsi="Arial" w:cs="Arial"/>
                <w:lang w:eastAsia="en-GB"/>
              </w:rPr>
              <w:t xml:space="preserve"> abnormalities and </w:t>
            </w:r>
            <w:r w:rsidRPr="003542D3">
              <w:rPr>
                <w:rFonts w:ascii="Arial" w:hAnsi="Arial" w:cs="Arial"/>
                <w:lang w:eastAsia="en-GB"/>
              </w:rPr>
              <w:t>their correct interpretation</w:t>
            </w:r>
          </w:p>
          <w:p w:rsidR="002207E8" w:rsidRPr="003542D3" w:rsidRDefault="002207E8" w:rsidP="003542D3">
            <w:pPr>
              <w:autoSpaceDE w:val="0"/>
              <w:autoSpaceDN w:val="0"/>
              <w:adjustRightInd w:val="0"/>
              <w:spacing w:after="0" w:line="240" w:lineRule="auto"/>
              <w:contextualSpacing/>
              <w:jc w:val="both"/>
              <w:rPr>
                <w:rFonts w:ascii="Arial" w:hAnsi="Arial" w:cs="Arial"/>
                <w:lang w:eastAsia="en-GB"/>
              </w:rPr>
            </w:pPr>
          </w:p>
          <w:p w:rsidR="002207E8" w:rsidRPr="003542D3" w:rsidRDefault="006F2628" w:rsidP="003542D3">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 xml:space="preserve">Accurate contemporaneous </w:t>
            </w:r>
            <w:r w:rsidR="002207E8" w:rsidRPr="003542D3">
              <w:rPr>
                <w:rFonts w:ascii="Arial" w:hAnsi="Arial" w:cs="Arial"/>
                <w:lang w:eastAsia="en-GB"/>
              </w:rPr>
              <w:t>record</w:t>
            </w:r>
            <w:r w:rsidRPr="003542D3">
              <w:rPr>
                <w:rFonts w:ascii="Arial" w:hAnsi="Arial" w:cs="Arial"/>
                <w:lang w:eastAsia="en-GB"/>
              </w:rPr>
              <w:t>ing of</w:t>
            </w:r>
            <w:r w:rsidR="002207E8" w:rsidRPr="003542D3">
              <w:rPr>
                <w:rFonts w:ascii="Arial" w:hAnsi="Arial" w:cs="Arial"/>
                <w:lang w:eastAsia="en-GB"/>
              </w:rPr>
              <w:t xml:space="preserve"> findings and </w:t>
            </w:r>
            <w:r w:rsidR="007E4214" w:rsidRPr="003542D3">
              <w:rPr>
                <w:rFonts w:ascii="Arial" w:hAnsi="Arial" w:cs="Arial"/>
                <w:lang w:eastAsia="en-GB"/>
              </w:rPr>
              <w:t>appropriate archiving of notes/records</w:t>
            </w:r>
          </w:p>
          <w:p w:rsidR="002207E8" w:rsidRPr="003542D3" w:rsidRDefault="002207E8" w:rsidP="003542D3">
            <w:pPr>
              <w:autoSpaceDE w:val="0"/>
              <w:autoSpaceDN w:val="0"/>
              <w:adjustRightInd w:val="0"/>
              <w:spacing w:after="0" w:line="240" w:lineRule="auto"/>
              <w:contextualSpacing/>
              <w:jc w:val="both"/>
              <w:rPr>
                <w:rFonts w:ascii="Arial" w:hAnsi="Arial" w:cs="Arial"/>
                <w:lang w:eastAsia="en-GB"/>
              </w:rPr>
            </w:pPr>
          </w:p>
          <w:p w:rsidR="002207E8" w:rsidRPr="003542D3" w:rsidRDefault="007E4214" w:rsidP="003542D3">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Recognition</w:t>
            </w:r>
            <w:r w:rsidR="002207E8" w:rsidRPr="003542D3">
              <w:rPr>
                <w:rFonts w:ascii="Arial" w:hAnsi="Arial" w:cs="Arial"/>
                <w:lang w:eastAsia="en-GB"/>
              </w:rPr>
              <w:t xml:space="preserve"> and interpret</w:t>
            </w:r>
            <w:r w:rsidRPr="003542D3">
              <w:rPr>
                <w:rFonts w:ascii="Arial" w:hAnsi="Arial" w:cs="Arial"/>
                <w:lang w:eastAsia="en-GB"/>
              </w:rPr>
              <w:t xml:space="preserve">ation the </w:t>
            </w:r>
            <w:r w:rsidR="003E781F" w:rsidRPr="003542D3">
              <w:rPr>
                <w:rFonts w:ascii="Arial" w:hAnsi="Arial" w:cs="Arial"/>
                <w:lang w:eastAsia="en-GB"/>
              </w:rPr>
              <w:t>of all important macroscopic</w:t>
            </w:r>
            <w:r w:rsidR="002207E8" w:rsidRPr="003542D3">
              <w:rPr>
                <w:rFonts w:ascii="Arial" w:hAnsi="Arial" w:cs="Arial"/>
                <w:lang w:eastAsia="en-GB"/>
              </w:rPr>
              <w:t xml:space="preserve"> findings and lesions in autopsy practise including those with forensic relevance</w:t>
            </w:r>
          </w:p>
          <w:p w:rsidR="002207E8" w:rsidRPr="003542D3" w:rsidRDefault="002207E8" w:rsidP="003542D3">
            <w:pPr>
              <w:autoSpaceDE w:val="0"/>
              <w:autoSpaceDN w:val="0"/>
              <w:adjustRightInd w:val="0"/>
              <w:spacing w:after="0" w:line="240" w:lineRule="auto"/>
              <w:contextualSpacing/>
              <w:jc w:val="both"/>
              <w:rPr>
                <w:rFonts w:ascii="Arial" w:hAnsi="Arial" w:cs="Arial"/>
                <w:lang w:eastAsia="en-GB"/>
              </w:rPr>
            </w:pPr>
          </w:p>
          <w:p w:rsidR="002207E8" w:rsidRPr="003542D3" w:rsidRDefault="007E4214" w:rsidP="003542D3">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P</w:t>
            </w:r>
            <w:r w:rsidR="002207E8" w:rsidRPr="003542D3">
              <w:rPr>
                <w:rFonts w:ascii="Arial" w:hAnsi="Arial" w:cs="Arial"/>
                <w:lang w:eastAsia="en-GB"/>
              </w:rPr>
              <w:t>rovide appropriate</w:t>
            </w:r>
            <w:r w:rsidRPr="003542D3">
              <w:rPr>
                <w:rFonts w:ascii="Arial" w:hAnsi="Arial" w:cs="Arial"/>
                <w:lang w:eastAsia="en-GB"/>
              </w:rPr>
              <w:t>, correctly taken</w:t>
            </w:r>
            <w:r w:rsidR="002207E8" w:rsidRPr="003542D3">
              <w:rPr>
                <w:rFonts w:ascii="Arial" w:hAnsi="Arial" w:cs="Arial"/>
                <w:lang w:eastAsia="en-GB"/>
              </w:rPr>
              <w:t xml:space="preserve"> samples and information</w:t>
            </w:r>
            <w:r w:rsidRPr="003542D3">
              <w:rPr>
                <w:rFonts w:ascii="Arial" w:hAnsi="Arial" w:cs="Arial"/>
                <w:lang w:eastAsia="en-GB"/>
              </w:rPr>
              <w:t xml:space="preserve"> to laboratories and other experts</w:t>
            </w:r>
          </w:p>
          <w:p w:rsidR="007E4214" w:rsidRPr="003542D3" w:rsidRDefault="007E4214" w:rsidP="003542D3">
            <w:pPr>
              <w:autoSpaceDE w:val="0"/>
              <w:autoSpaceDN w:val="0"/>
              <w:adjustRightInd w:val="0"/>
              <w:spacing w:after="0" w:line="240" w:lineRule="auto"/>
              <w:contextualSpacing/>
              <w:jc w:val="both"/>
              <w:rPr>
                <w:rFonts w:ascii="Arial" w:hAnsi="Arial" w:cs="Arial"/>
                <w:lang w:eastAsia="en-GB"/>
              </w:rPr>
            </w:pPr>
          </w:p>
          <w:p w:rsidR="002207E8" w:rsidRPr="003542D3" w:rsidRDefault="007E4214" w:rsidP="003542D3">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I</w:t>
            </w:r>
            <w:r w:rsidR="002207E8" w:rsidRPr="003542D3">
              <w:rPr>
                <w:rFonts w:ascii="Arial" w:hAnsi="Arial" w:cs="Arial"/>
                <w:lang w:eastAsia="en-GB"/>
              </w:rPr>
              <w:t>nterpret</w:t>
            </w:r>
            <w:r w:rsidRPr="003542D3">
              <w:rPr>
                <w:rFonts w:ascii="Arial" w:hAnsi="Arial" w:cs="Arial"/>
                <w:lang w:eastAsia="en-GB"/>
              </w:rPr>
              <w:t xml:space="preserve">ation of </w:t>
            </w:r>
            <w:r w:rsidR="002207E8" w:rsidRPr="003542D3">
              <w:rPr>
                <w:rFonts w:ascii="Arial" w:hAnsi="Arial" w:cs="Arial"/>
                <w:lang w:eastAsia="en-GB"/>
              </w:rPr>
              <w:t xml:space="preserve">drug levels </w:t>
            </w:r>
            <w:r w:rsidRPr="003542D3">
              <w:rPr>
                <w:rFonts w:ascii="Arial" w:hAnsi="Arial" w:cs="Arial"/>
                <w:lang w:eastAsia="en-GB"/>
              </w:rPr>
              <w:t xml:space="preserve">and other results </w:t>
            </w:r>
            <w:r w:rsidR="002207E8" w:rsidRPr="003542D3">
              <w:rPr>
                <w:rFonts w:ascii="Arial" w:hAnsi="Arial" w:cs="Arial"/>
                <w:lang w:eastAsia="en-GB"/>
              </w:rPr>
              <w:t xml:space="preserve">and </w:t>
            </w:r>
            <w:r w:rsidRPr="003542D3">
              <w:rPr>
                <w:rFonts w:ascii="Arial" w:hAnsi="Arial" w:cs="Arial"/>
                <w:lang w:eastAsia="en-GB"/>
              </w:rPr>
              <w:t xml:space="preserve">ability to </w:t>
            </w:r>
            <w:r w:rsidR="002207E8" w:rsidRPr="003542D3">
              <w:rPr>
                <w:rFonts w:ascii="Arial" w:hAnsi="Arial" w:cs="Arial"/>
                <w:lang w:eastAsia="en-GB"/>
              </w:rPr>
              <w:t>place them in a clinical and forensic context, in relation to the autopsy and clinical findings</w:t>
            </w:r>
          </w:p>
          <w:p w:rsidR="002207E8" w:rsidRPr="003542D3" w:rsidRDefault="002207E8" w:rsidP="003542D3">
            <w:pPr>
              <w:autoSpaceDE w:val="0"/>
              <w:autoSpaceDN w:val="0"/>
              <w:adjustRightInd w:val="0"/>
              <w:spacing w:after="0" w:line="240" w:lineRule="auto"/>
              <w:contextualSpacing/>
              <w:jc w:val="both"/>
              <w:rPr>
                <w:rFonts w:ascii="Arial" w:hAnsi="Arial" w:cs="Arial"/>
                <w:lang w:eastAsia="en-GB"/>
              </w:rPr>
            </w:pPr>
          </w:p>
          <w:p w:rsidR="002F2679" w:rsidRPr="003542D3" w:rsidRDefault="007E4214" w:rsidP="003542D3">
            <w:pPr>
              <w:autoSpaceDE w:val="0"/>
              <w:autoSpaceDN w:val="0"/>
              <w:adjustRightInd w:val="0"/>
              <w:spacing w:after="0" w:line="240" w:lineRule="auto"/>
              <w:contextualSpacing/>
              <w:jc w:val="both"/>
              <w:rPr>
                <w:rFonts w:ascii="Arial" w:hAnsi="Arial" w:cs="Arial"/>
                <w:lang w:eastAsia="en-GB"/>
              </w:rPr>
            </w:pPr>
            <w:r w:rsidRPr="003542D3">
              <w:rPr>
                <w:rFonts w:ascii="Arial" w:hAnsi="Arial" w:cs="Arial"/>
                <w:lang w:eastAsia="en-GB"/>
              </w:rPr>
              <w:t>Application of</w:t>
            </w:r>
            <w:r w:rsidR="002207E8" w:rsidRPr="003542D3">
              <w:rPr>
                <w:rFonts w:ascii="Arial" w:hAnsi="Arial" w:cs="Arial"/>
                <w:lang w:eastAsia="en-GB"/>
              </w:rPr>
              <w:t xml:space="preserve"> the Codes of Practice and Performance Standards </w:t>
            </w:r>
            <w:r w:rsidRPr="003542D3">
              <w:rPr>
                <w:rFonts w:ascii="Arial" w:hAnsi="Arial" w:cs="Arial"/>
                <w:lang w:eastAsia="en-GB"/>
              </w:rPr>
              <w:t>for Forensic Pathologists</w:t>
            </w:r>
          </w:p>
        </w:tc>
      </w:tr>
      <w:bookmarkEnd w:id="0"/>
      <w:tr w:rsidR="00432DCE" w:rsidRPr="00432DCE" w:rsidTr="00432DCE">
        <w:tc>
          <w:tcPr>
            <w:tcW w:w="981" w:type="pct"/>
            <w:tcBorders>
              <w:top w:val="single" w:sz="6" w:space="0" w:color="auto"/>
              <w:left w:val="single" w:sz="6" w:space="0" w:color="auto"/>
              <w:bottom w:val="nil"/>
              <w:right w:val="nil"/>
            </w:tcBorders>
          </w:tcPr>
          <w:p w:rsidR="00432DCE" w:rsidRPr="00432DCE" w:rsidRDefault="00432DCE" w:rsidP="00432DCE">
            <w:pPr>
              <w:autoSpaceDE w:val="0"/>
              <w:autoSpaceDN w:val="0"/>
              <w:adjustRightInd w:val="0"/>
              <w:spacing w:after="0" w:line="240" w:lineRule="auto"/>
              <w:contextualSpacing/>
              <w:jc w:val="both"/>
              <w:rPr>
                <w:rFonts w:ascii="Arial" w:hAnsi="Arial" w:cs="Arial"/>
                <w:lang w:eastAsia="en-GB"/>
              </w:rPr>
            </w:pPr>
            <w:r w:rsidRPr="00432DCE">
              <w:rPr>
                <w:rFonts w:ascii="Arial" w:hAnsi="Arial" w:cs="Arial"/>
                <w:iCs/>
              </w:rPr>
              <w:t>Forensic Neuropathology</w:t>
            </w:r>
          </w:p>
          <w:p w:rsidR="00432DCE" w:rsidRPr="00432DCE" w:rsidRDefault="00432DCE" w:rsidP="00432DCE">
            <w:pPr>
              <w:spacing w:after="0" w:line="240" w:lineRule="auto"/>
              <w:contextualSpacing/>
              <w:jc w:val="both"/>
              <w:rPr>
                <w:rFonts w:ascii="Arial" w:hAnsi="Arial" w:cs="Arial"/>
              </w:rPr>
            </w:pPr>
          </w:p>
        </w:tc>
        <w:tc>
          <w:tcPr>
            <w:tcW w:w="1855" w:type="pct"/>
            <w:tcBorders>
              <w:top w:val="single" w:sz="6" w:space="0" w:color="auto"/>
              <w:left w:val="nil"/>
              <w:bottom w:val="nil"/>
              <w:right w:val="nil"/>
            </w:tcBorders>
          </w:tcPr>
          <w:p w:rsidR="00432DCE" w:rsidRPr="00432DCE" w:rsidRDefault="00432DCE" w:rsidP="003542D3">
            <w:pPr>
              <w:autoSpaceDE w:val="0"/>
              <w:autoSpaceDN w:val="0"/>
              <w:adjustRightInd w:val="0"/>
              <w:spacing w:after="0" w:line="240" w:lineRule="auto"/>
              <w:contextualSpacing/>
              <w:jc w:val="both"/>
              <w:rPr>
                <w:rFonts w:ascii="Arial" w:hAnsi="Arial" w:cs="Arial"/>
                <w:lang w:eastAsia="en-GB"/>
              </w:rPr>
            </w:pPr>
            <w:r w:rsidRPr="00432DCE">
              <w:rPr>
                <w:rFonts w:ascii="Arial" w:hAnsi="Arial" w:cs="Arial"/>
                <w:lang w:eastAsia="en-GB"/>
              </w:rPr>
              <w:t>The anatomy of the normal brain and spinal cord</w:t>
            </w:r>
          </w:p>
          <w:p w:rsidR="00432DCE" w:rsidRPr="00432DCE" w:rsidRDefault="00432DCE" w:rsidP="003542D3">
            <w:pPr>
              <w:autoSpaceDE w:val="0"/>
              <w:autoSpaceDN w:val="0"/>
              <w:adjustRightInd w:val="0"/>
              <w:spacing w:after="0" w:line="240" w:lineRule="auto"/>
              <w:contextualSpacing/>
              <w:jc w:val="both"/>
              <w:rPr>
                <w:rFonts w:ascii="Arial" w:hAnsi="Arial" w:cs="Arial"/>
                <w:lang w:eastAsia="en-GB"/>
              </w:rPr>
            </w:pPr>
          </w:p>
          <w:p w:rsidR="00432DCE" w:rsidRPr="00432DCE" w:rsidRDefault="00432DCE" w:rsidP="003542D3">
            <w:pPr>
              <w:autoSpaceDE w:val="0"/>
              <w:autoSpaceDN w:val="0"/>
              <w:adjustRightInd w:val="0"/>
              <w:spacing w:after="0" w:line="240" w:lineRule="auto"/>
              <w:contextualSpacing/>
              <w:jc w:val="both"/>
              <w:rPr>
                <w:rFonts w:ascii="Arial" w:hAnsi="Arial" w:cs="Arial"/>
                <w:lang w:eastAsia="en-GB"/>
              </w:rPr>
            </w:pPr>
            <w:r w:rsidRPr="00432DCE">
              <w:rPr>
                <w:rFonts w:ascii="Arial" w:hAnsi="Arial" w:cs="Arial"/>
                <w:lang w:eastAsia="en-GB"/>
              </w:rPr>
              <w:t>The macroscopic and microscopic pathology of:</w:t>
            </w:r>
          </w:p>
          <w:p w:rsidR="00432DCE" w:rsidRPr="00432DCE" w:rsidRDefault="00432DCE" w:rsidP="003542D3">
            <w:pPr>
              <w:numPr>
                <w:ilvl w:val="0"/>
                <w:numId w:val="5"/>
              </w:numPr>
              <w:autoSpaceDE w:val="0"/>
              <w:autoSpaceDN w:val="0"/>
              <w:adjustRightInd w:val="0"/>
              <w:spacing w:after="0" w:line="240" w:lineRule="auto"/>
              <w:contextualSpacing/>
              <w:jc w:val="both"/>
              <w:rPr>
                <w:rFonts w:ascii="Arial" w:hAnsi="Arial" w:cs="Arial"/>
                <w:lang w:eastAsia="en-GB"/>
              </w:rPr>
            </w:pPr>
            <w:r w:rsidRPr="00432DCE">
              <w:rPr>
                <w:rFonts w:ascii="Arial" w:hAnsi="Arial" w:cs="Arial"/>
                <w:lang w:eastAsia="en-GB"/>
              </w:rPr>
              <w:t>trauma/ischaemia/hypoxia/hypoglycaemia</w:t>
            </w:r>
          </w:p>
          <w:p w:rsidR="00432DCE" w:rsidRPr="00432DCE" w:rsidRDefault="00432DCE" w:rsidP="003542D3">
            <w:pPr>
              <w:numPr>
                <w:ilvl w:val="0"/>
                <w:numId w:val="5"/>
              </w:numPr>
              <w:autoSpaceDE w:val="0"/>
              <w:autoSpaceDN w:val="0"/>
              <w:adjustRightInd w:val="0"/>
              <w:spacing w:after="0" w:line="240" w:lineRule="auto"/>
              <w:contextualSpacing/>
              <w:jc w:val="both"/>
              <w:rPr>
                <w:rFonts w:ascii="Arial" w:hAnsi="Arial" w:cs="Arial"/>
                <w:lang w:eastAsia="en-GB"/>
              </w:rPr>
            </w:pPr>
            <w:r w:rsidRPr="00432DCE">
              <w:rPr>
                <w:rFonts w:ascii="Arial" w:hAnsi="Arial" w:cs="Arial"/>
                <w:lang w:eastAsia="en-GB"/>
              </w:rPr>
              <w:t>sudden death of ‘CNS origin’ including deaths associated with epilepsy and other longstanding neurological disorders</w:t>
            </w:r>
          </w:p>
          <w:p w:rsidR="00432DCE" w:rsidRPr="00432DCE" w:rsidRDefault="00432DCE" w:rsidP="003542D3">
            <w:pPr>
              <w:numPr>
                <w:ilvl w:val="0"/>
                <w:numId w:val="5"/>
              </w:numPr>
              <w:autoSpaceDE w:val="0"/>
              <w:autoSpaceDN w:val="0"/>
              <w:adjustRightInd w:val="0"/>
              <w:spacing w:after="0" w:line="240" w:lineRule="auto"/>
              <w:contextualSpacing/>
              <w:jc w:val="both"/>
              <w:rPr>
                <w:rFonts w:ascii="Arial" w:hAnsi="Arial" w:cs="Arial"/>
                <w:lang w:eastAsia="en-GB"/>
              </w:rPr>
            </w:pPr>
            <w:r w:rsidRPr="00432DCE">
              <w:rPr>
                <w:rFonts w:ascii="Arial" w:hAnsi="Arial" w:cs="Arial"/>
                <w:lang w:eastAsia="en-GB"/>
              </w:rPr>
              <w:t>alcohol, drugs of abuse and carbon monoxide</w:t>
            </w:r>
          </w:p>
          <w:p w:rsidR="00432DCE" w:rsidRPr="00432DCE" w:rsidRDefault="00432DCE" w:rsidP="003542D3">
            <w:pPr>
              <w:autoSpaceDE w:val="0"/>
              <w:autoSpaceDN w:val="0"/>
              <w:adjustRightInd w:val="0"/>
              <w:spacing w:after="0" w:line="240" w:lineRule="auto"/>
              <w:contextualSpacing/>
              <w:jc w:val="both"/>
              <w:rPr>
                <w:rFonts w:ascii="Arial" w:hAnsi="Arial" w:cs="Arial"/>
                <w:lang w:eastAsia="en-GB"/>
              </w:rPr>
            </w:pPr>
          </w:p>
        </w:tc>
        <w:tc>
          <w:tcPr>
            <w:tcW w:w="2164" w:type="pct"/>
            <w:tcBorders>
              <w:top w:val="single" w:sz="6" w:space="0" w:color="auto"/>
              <w:left w:val="nil"/>
              <w:bottom w:val="nil"/>
              <w:right w:val="single" w:sz="6" w:space="0" w:color="auto"/>
            </w:tcBorders>
          </w:tcPr>
          <w:p w:rsidR="00432DCE" w:rsidRPr="00432DCE" w:rsidRDefault="00432DCE" w:rsidP="003542D3">
            <w:pPr>
              <w:spacing w:after="0" w:line="240" w:lineRule="auto"/>
              <w:contextualSpacing/>
              <w:jc w:val="both"/>
              <w:rPr>
                <w:rFonts w:ascii="Arial" w:hAnsi="Arial" w:cs="Arial"/>
              </w:rPr>
            </w:pPr>
            <w:r w:rsidRPr="00432DCE">
              <w:rPr>
                <w:rFonts w:ascii="Arial" w:hAnsi="Arial" w:cs="Arial"/>
              </w:rPr>
              <w:t>The removal and preservation of the brain, spinal cord and eyes.</w:t>
            </w:r>
          </w:p>
          <w:p w:rsidR="00432DCE" w:rsidRPr="00432DCE" w:rsidRDefault="00432DCE" w:rsidP="003542D3">
            <w:pPr>
              <w:spacing w:after="0" w:line="240" w:lineRule="auto"/>
              <w:contextualSpacing/>
              <w:jc w:val="both"/>
              <w:rPr>
                <w:rFonts w:ascii="Arial" w:hAnsi="Arial" w:cs="Arial"/>
              </w:rPr>
            </w:pPr>
          </w:p>
          <w:p w:rsidR="00432DCE" w:rsidRPr="00432DCE" w:rsidRDefault="00432DCE" w:rsidP="003542D3">
            <w:pPr>
              <w:spacing w:after="0" w:line="240" w:lineRule="auto"/>
              <w:contextualSpacing/>
              <w:jc w:val="both"/>
              <w:rPr>
                <w:rFonts w:ascii="Arial" w:hAnsi="Arial" w:cs="Arial"/>
              </w:rPr>
            </w:pPr>
            <w:r w:rsidRPr="00432DCE">
              <w:rPr>
                <w:rFonts w:ascii="Arial" w:hAnsi="Arial" w:cs="Arial"/>
              </w:rPr>
              <w:t xml:space="preserve">Description, dissection and sampling of the brain and spinal cord in various types of case – </w:t>
            </w:r>
          </w:p>
          <w:p w:rsidR="00432DCE" w:rsidRPr="00432DCE" w:rsidRDefault="00432DCE" w:rsidP="003542D3">
            <w:pPr>
              <w:numPr>
                <w:ilvl w:val="0"/>
                <w:numId w:val="5"/>
              </w:numPr>
              <w:autoSpaceDE w:val="0"/>
              <w:autoSpaceDN w:val="0"/>
              <w:adjustRightInd w:val="0"/>
              <w:spacing w:after="0" w:line="240" w:lineRule="auto"/>
              <w:contextualSpacing/>
              <w:jc w:val="both"/>
              <w:rPr>
                <w:rFonts w:ascii="Arial" w:hAnsi="Arial" w:cs="Arial"/>
                <w:lang w:eastAsia="en-GB"/>
              </w:rPr>
            </w:pPr>
            <w:r w:rsidRPr="00432DCE">
              <w:rPr>
                <w:rFonts w:ascii="Arial" w:hAnsi="Arial" w:cs="Arial"/>
                <w:lang w:eastAsia="en-GB"/>
              </w:rPr>
              <w:t>trauma/ischaemia/hypoxia/hypoglycaemia</w:t>
            </w:r>
          </w:p>
          <w:p w:rsidR="00432DCE" w:rsidRPr="00432DCE" w:rsidRDefault="00432DCE" w:rsidP="003542D3">
            <w:pPr>
              <w:numPr>
                <w:ilvl w:val="0"/>
                <w:numId w:val="5"/>
              </w:numPr>
              <w:autoSpaceDE w:val="0"/>
              <w:autoSpaceDN w:val="0"/>
              <w:adjustRightInd w:val="0"/>
              <w:spacing w:after="0" w:line="240" w:lineRule="auto"/>
              <w:contextualSpacing/>
              <w:jc w:val="both"/>
              <w:rPr>
                <w:rFonts w:ascii="Arial" w:hAnsi="Arial" w:cs="Arial"/>
                <w:lang w:eastAsia="en-GB"/>
              </w:rPr>
            </w:pPr>
            <w:r w:rsidRPr="00432DCE">
              <w:rPr>
                <w:rFonts w:ascii="Arial" w:hAnsi="Arial" w:cs="Arial"/>
                <w:lang w:eastAsia="en-GB"/>
              </w:rPr>
              <w:t>sudden death of ‘CNS origin’ including deaths associated with epilepsy and other longstanding neurological disorders</w:t>
            </w:r>
          </w:p>
          <w:p w:rsidR="00432DCE" w:rsidRPr="00432DCE" w:rsidRDefault="00432DCE" w:rsidP="003542D3">
            <w:pPr>
              <w:numPr>
                <w:ilvl w:val="0"/>
                <w:numId w:val="5"/>
              </w:numPr>
              <w:autoSpaceDE w:val="0"/>
              <w:autoSpaceDN w:val="0"/>
              <w:adjustRightInd w:val="0"/>
              <w:spacing w:after="0" w:line="240" w:lineRule="auto"/>
              <w:contextualSpacing/>
              <w:jc w:val="both"/>
              <w:rPr>
                <w:rFonts w:ascii="Arial" w:hAnsi="Arial" w:cs="Arial"/>
                <w:lang w:eastAsia="en-GB"/>
              </w:rPr>
            </w:pPr>
            <w:r w:rsidRPr="00432DCE">
              <w:rPr>
                <w:rFonts w:ascii="Arial" w:hAnsi="Arial" w:cs="Arial"/>
                <w:lang w:eastAsia="en-GB"/>
              </w:rPr>
              <w:t>alcohol, drugs of abuse and carbon monoxide</w:t>
            </w:r>
          </w:p>
        </w:tc>
      </w:tr>
      <w:tr w:rsidR="00432DCE" w:rsidRPr="00432DCE" w:rsidTr="00432DCE">
        <w:tc>
          <w:tcPr>
            <w:tcW w:w="981" w:type="pct"/>
            <w:tcBorders>
              <w:top w:val="nil"/>
              <w:left w:val="single" w:sz="6" w:space="0" w:color="auto"/>
              <w:bottom w:val="single" w:sz="6" w:space="0" w:color="auto"/>
              <w:right w:val="nil"/>
            </w:tcBorders>
          </w:tcPr>
          <w:p w:rsidR="00432DCE" w:rsidRPr="00432DCE" w:rsidRDefault="00432DCE" w:rsidP="00432DCE">
            <w:pPr>
              <w:autoSpaceDE w:val="0"/>
              <w:autoSpaceDN w:val="0"/>
              <w:adjustRightInd w:val="0"/>
              <w:spacing w:after="0" w:line="240" w:lineRule="auto"/>
              <w:contextualSpacing/>
              <w:jc w:val="both"/>
              <w:rPr>
                <w:rFonts w:ascii="Arial" w:hAnsi="Arial" w:cs="Arial"/>
                <w:iCs/>
              </w:rPr>
            </w:pPr>
          </w:p>
        </w:tc>
        <w:tc>
          <w:tcPr>
            <w:tcW w:w="1855" w:type="pct"/>
            <w:tcBorders>
              <w:top w:val="nil"/>
              <w:left w:val="nil"/>
              <w:bottom w:val="single" w:sz="6" w:space="0" w:color="auto"/>
              <w:right w:val="nil"/>
            </w:tcBorders>
          </w:tcPr>
          <w:p w:rsidR="00432DCE" w:rsidRPr="00432DCE" w:rsidRDefault="00432DCE" w:rsidP="003542D3">
            <w:pPr>
              <w:autoSpaceDE w:val="0"/>
              <w:autoSpaceDN w:val="0"/>
              <w:adjustRightInd w:val="0"/>
              <w:spacing w:after="0" w:line="240" w:lineRule="auto"/>
              <w:contextualSpacing/>
              <w:jc w:val="both"/>
              <w:rPr>
                <w:rFonts w:ascii="Arial" w:hAnsi="Arial" w:cs="Arial"/>
                <w:lang w:eastAsia="en-GB"/>
              </w:rPr>
            </w:pPr>
            <w:r w:rsidRPr="00432DCE">
              <w:rPr>
                <w:rFonts w:ascii="Arial" w:hAnsi="Arial" w:cs="Arial"/>
                <w:lang w:eastAsia="en-GB"/>
              </w:rPr>
              <w:t>The microbiology and virology that is relevant to neuropathology autopsy practise such as sepsis, meningitis, pneumonia, endocarditis, tuberculosis, viral hepatitis, HIV disease</w:t>
            </w:r>
          </w:p>
          <w:p w:rsidR="00432DCE" w:rsidRPr="00432DCE" w:rsidRDefault="00432DCE" w:rsidP="003542D3">
            <w:pPr>
              <w:autoSpaceDE w:val="0"/>
              <w:autoSpaceDN w:val="0"/>
              <w:adjustRightInd w:val="0"/>
              <w:spacing w:after="0" w:line="240" w:lineRule="auto"/>
              <w:contextualSpacing/>
              <w:jc w:val="both"/>
              <w:rPr>
                <w:rFonts w:ascii="Arial" w:hAnsi="Arial" w:cs="Arial"/>
                <w:lang w:eastAsia="en-GB"/>
              </w:rPr>
            </w:pPr>
          </w:p>
        </w:tc>
        <w:tc>
          <w:tcPr>
            <w:tcW w:w="2164" w:type="pct"/>
            <w:tcBorders>
              <w:top w:val="nil"/>
              <w:left w:val="nil"/>
              <w:bottom w:val="single" w:sz="6" w:space="0" w:color="auto"/>
              <w:right w:val="single" w:sz="6" w:space="0" w:color="auto"/>
            </w:tcBorders>
          </w:tcPr>
          <w:p w:rsidR="00432DCE" w:rsidRPr="00432DCE" w:rsidRDefault="00432DCE" w:rsidP="003542D3">
            <w:pPr>
              <w:spacing w:after="0" w:line="240" w:lineRule="auto"/>
              <w:contextualSpacing/>
              <w:jc w:val="both"/>
              <w:rPr>
                <w:rFonts w:ascii="Arial" w:hAnsi="Arial" w:cs="Arial"/>
              </w:rPr>
            </w:pPr>
            <w:r w:rsidRPr="00432DCE">
              <w:rPr>
                <w:rFonts w:ascii="Arial" w:hAnsi="Arial" w:cs="Arial"/>
              </w:rPr>
              <w:t>Identification of the abnormal, instigation of further investigations and referral to a neuropathologist</w:t>
            </w:r>
          </w:p>
          <w:p w:rsidR="00432DCE" w:rsidRPr="00432DCE" w:rsidRDefault="00432DCE" w:rsidP="003542D3">
            <w:pPr>
              <w:spacing w:after="0" w:line="240" w:lineRule="auto"/>
              <w:contextualSpacing/>
              <w:jc w:val="both"/>
              <w:rPr>
                <w:rFonts w:ascii="Arial" w:hAnsi="Arial" w:cs="Arial"/>
              </w:rPr>
            </w:pPr>
          </w:p>
        </w:tc>
      </w:tr>
      <w:tr w:rsidR="00432DCE" w:rsidRPr="00432DCE" w:rsidTr="00432DCE">
        <w:tc>
          <w:tcPr>
            <w:tcW w:w="981" w:type="pct"/>
            <w:tcBorders>
              <w:top w:val="single" w:sz="6" w:space="0" w:color="auto"/>
              <w:left w:val="single" w:sz="6" w:space="0" w:color="auto"/>
              <w:bottom w:val="single" w:sz="6" w:space="0" w:color="auto"/>
              <w:right w:val="single" w:sz="6" w:space="0" w:color="auto"/>
            </w:tcBorders>
          </w:tcPr>
          <w:p w:rsidR="00432DCE" w:rsidRPr="00432DCE" w:rsidRDefault="00432DCE" w:rsidP="00432DCE">
            <w:pPr>
              <w:autoSpaceDE w:val="0"/>
              <w:autoSpaceDN w:val="0"/>
              <w:adjustRightInd w:val="0"/>
              <w:spacing w:after="0" w:line="240" w:lineRule="auto"/>
              <w:contextualSpacing/>
              <w:jc w:val="both"/>
              <w:rPr>
                <w:rFonts w:ascii="Arial" w:hAnsi="Arial" w:cs="Arial"/>
                <w:iCs/>
              </w:rPr>
            </w:pPr>
            <w:r w:rsidRPr="00432DCE">
              <w:rPr>
                <w:rFonts w:ascii="Arial" w:hAnsi="Arial" w:cs="Arial"/>
                <w:iCs/>
              </w:rPr>
              <w:t>Forensic Paediatric Pathology</w:t>
            </w:r>
          </w:p>
          <w:p w:rsidR="00432DCE" w:rsidRPr="00432DCE" w:rsidRDefault="00432DCE" w:rsidP="00432DCE">
            <w:pPr>
              <w:spacing w:after="0" w:line="240" w:lineRule="auto"/>
              <w:contextualSpacing/>
              <w:jc w:val="both"/>
              <w:rPr>
                <w:rFonts w:ascii="Arial" w:hAnsi="Arial" w:cs="Arial"/>
              </w:rPr>
            </w:pPr>
          </w:p>
        </w:tc>
        <w:tc>
          <w:tcPr>
            <w:tcW w:w="1855" w:type="pct"/>
            <w:tcBorders>
              <w:top w:val="single" w:sz="6" w:space="0" w:color="auto"/>
              <w:left w:val="single" w:sz="6" w:space="0" w:color="auto"/>
              <w:bottom w:val="single" w:sz="6" w:space="0" w:color="auto"/>
              <w:right w:val="single" w:sz="6" w:space="0" w:color="auto"/>
            </w:tcBorders>
          </w:tcPr>
          <w:p w:rsidR="00432DCE" w:rsidRPr="00432DCE" w:rsidRDefault="00432DCE" w:rsidP="003542D3">
            <w:pPr>
              <w:autoSpaceDE w:val="0"/>
              <w:autoSpaceDN w:val="0"/>
              <w:adjustRightInd w:val="0"/>
              <w:spacing w:after="0" w:line="240" w:lineRule="auto"/>
              <w:contextualSpacing/>
              <w:jc w:val="both"/>
              <w:rPr>
                <w:rFonts w:ascii="Arial" w:hAnsi="Arial" w:cs="Arial"/>
                <w:lang w:eastAsia="en-GB"/>
              </w:rPr>
            </w:pPr>
            <w:r w:rsidRPr="00432DCE">
              <w:rPr>
                <w:rFonts w:ascii="Arial" w:hAnsi="Arial" w:cs="Arial"/>
                <w:lang w:eastAsia="en-GB"/>
              </w:rPr>
              <w:t>Post-mortem techniques in paediatric pathology</w:t>
            </w:r>
          </w:p>
          <w:p w:rsidR="00432DCE" w:rsidRPr="00432DCE" w:rsidRDefault="00432DCE" w:rsidP="003542D3">
            <w:pPr>
              <w:autoSpaceDE w:val="0"/>
              <w:autoSpaceDN w:val="0"/>
              <w:adjustRightInd w:val="0"/>
              <w:spacing w:after="0" w:line="240" w:lineRule="auto"/>
              <w:contextualSpacing/>
              <w:jc w:val="both"/>
              <w:rPr>
                <w:rFonts w:ascii="Arial" w:hAnsi="Arial" w:cs="Arial"/>
                <w:lang w:eastAsia="en-GB"/>
              </w:rPr>
            </w:pPr>
          </w:p>
          <w:p w:rsidR="00432DCE" w:rsidRPr="00432DCE" w:rsidRDefault="00432DCE" w:rsidP="003542D3">
            <w:pPr>
              <w:autoSpaceDE w:val="0"/>
              <w:autoSpaceDN w:val="0"/>
              <w:adjustRightInd w:val="0"/>
              <w:spacing w:after="0" w:line="240" w:lineRule="auto"/>
              <w:contextualSpacing/>
              <w:jc w:val="both"/>
              <w:rPr>
                <w:rFonts w:ascii="Arial" w:hAnsi="Arial" w:cs="Arial"/>
                <w:lang w:eastAsia="en-GB"/>
              </w:rPr>
            </w:pPr>
            <w:r w:rsidRPr="00432DCE">
              <w:rPr>
                <w:rFonts w:ascii="Arial" w:hAnsi="Arial" w:cs="Arial"/>
                <w:lang w:eastAsia="en-GB"/>
              </w:rPr>
              <w:t>The value of imaging in paediatric autopsy investigation</w:t>
            </w:r>
          </w:p>
          <w:p w:rsidR="00432DCE" w:rsidRPr="00432DCE" w:rsidRDefault="00432DCE" w:rsidP="003542D3">
            <w:pPr>
              <w:autoSpaceDE w:val="0"/>
              <w:autoSpaceDN w:val="0"/>
              <w:adjustRightInd w:val="0"/>
              <w:spacing w:after="0" w:line="240" w:lineRule="auto"/>
              <w:contextualSpacing/>
              <w:jc w:val="both"/>
              <w:rPr>
                <w:rFonts w:ascii="Arial" w:hAnsi="Arial" w:cs="Arial"/>
                <w:lang w:eastAsia="en-GB"/>
              </w:rPr>
            </w:pPr>
          </w:p>
          <w:p w:rsidR="00432DCE" w:rsidRPr="00432DCE" w:rsidRDefault="00432DCE" w:rsidP="003542D3">
            <w:pPr>
              <w:autoSpaceDE w:val="0"/>
              <w:autoSpaceDN w:val="0"/>
              <w:adjustRightInd w:val="0"/>
              <w:spacing w:after="0" w:line="240" w:lineRule="auto"/>
              <w:contextualSpacing/>
              <w:jc w:val="both"/>
              <w:rPr>
                <w:rFonts w:ascii="Arial" w:hAnsi="Arial" w:cs="Arial"/>
                <w:lang w:eastAsia="en-GB"/>
              </w:rPr>
            </w:pPr>
            <w:r w:rsidRPr="00432DCE">
              <w:rPr>
                <w:rFonts w:ascii="Arial" w:hAnsi="Arial" w:cs="Arial"/>
                <w:lang w:eastAsia="en-GB"/>
              </w:rPr>
              <w:t>Sudden Unexpected Death in Infancy (SUDI)/Sudden Infant Death Syndrome (SIDS)</w:t>
            </w:r>
          </w:p>
          <w:p w:rsidR="00432DCE" w:rsidRPr="00432DCE" w:rsidRDefault="00432DCE" w:rsidP="003542D3">
            <w:pPr>
              <w:autoSpaceDE w:val="0"/>
              <w:autoSpaceDN w:val="0"/>
              <w:adjustRightInd w:val="0"/>
              <w:spacing w:after="0" w:line="240" w:lineRule="auto"/>
              <w:contextualSpacing/>
              <w:jc w:val="both"/>
              <w:rPr>
                <w:rFonts w:ascii="Arial" w:hAnsi="Arial" w:cs="Arial"/>
                <w:lang w:eastAsia="en-GB"/>
              </w:rPr>
            </w:pPr>
          </w:p>
          <w:p w:rsidR="00432DCE" w:rsidRPr="00432DCE" w:rsidRDefault="00432DCE" w:rsidP="003542D3">
            <w:pPr>
              <w:autoSpaceDE w:val="0"/>
              <w:autoSpaceDN w:val="0"/>
              <w:adjustRightInd w:val="0"/>
              <w:spacing w:after="0" w:line="240" w:lineRule="auto"/>
              <w:contextualSpacing/>
              <w:jc w:val="both"/>
              <w:rPr>
                <w:rFonts w:ascii="Arial" w:hAnsi="Arial" w:cs="Arial"/>
                <w:lang w:eastAsia="en-GB"/>
              </w:rPr>
            </w:pPr>
            <w:r w:rsidRPr="00432DCE">
              <w:rPr>
                <w:rFonts w:ascii="Arial" w:hAnsi="Arial" w:cs="Arial"/>
                <w:lang w:eastAsia="en-GB"/>
              </w:rPr>
              <w:t>The pathology of other sudden, natural deaths (including those related to inherited disease)</w:t>
            </w:r>
          </w:p>
          <w:p w:rsidR="00432DCE" w:rsidRPr="00432DCE" w:rsidRDefault="00432DCE" w:rsidP="003542D3">
            <w:pPr>
              <w:autoSpaceDE w:val="0"/>
              <w:autoSpaceDN w:val="0"/>
              <w:adjustRightInd w:val="0"/>
              <w:spacing w:after="0" w:line="240" w:lineRule="auto"/>
              <w:contextualSpacing/>
              <w:jc w:val="both"/>
              <w:rPr>
                <w:rFonts w:ascii="Arial" w:hAnsi="Arial" w:cs="Arial"/>
                <w:lang w:eastAsia="en-GB"/>
              </w:rPr>
            </w:pPr>
          </w:p>
          <w:p w:rsidR="00432DCE" w:rsidRPr="00432DCE" w:rsidRDefault="00432DCE" w:rsidP="003542D3">
            <w:pPr>
              <w:autoSpaceDE w:val="0"/>
              <w:autoSpaceDN w:val="0"/>
              <w:adjustRightInd w:val="0"/>
              <w:spacing w:after="0" w:line="240" w:lineRule="auto"/>
              <w:contextualSpacing/>
              <w:jc w:val="both"/>
              <w:rPr>
                <w:rFonts w:ascii="Arial" w:hAnsi="Arial" w:cs="Arial"/>
                <w:lang w:eastAsia="en-GB"/>
              </w:rPr>
            </w:pPr>
            <w:r w:rsidRPr="00432DCE">
              <w:rPr>
                <w:rFonts w:ascii="Arial" w:hAnsi="Arial" w:cs="Arial"/>
                <w:lang w:eastAsia="en-GB"/>
              </w:rPr>
              <w:t>Protocols for multi-agency investigation</w:t>
            </w:r>
          </w:p>
          <w:p w:rsidR="00432DCE" w:rsidRPr="00432DCE" w:rsidRDefault="00432DCE" w:rsidP="003542D3">
            <w:pPr>
              <w:autoSpaceDE w:val="0"/>
              <w:autoSpaceDN w:val="0"/>
              <w:adjustRightInd w:val="0"/>
              <w:spacing w:after="0" w:line="240" w:lineRule="auto"/>
              <w:contextualSpacing/>
              <w:jc w:val="both"/>
              <w:rPr>
                <w:rFonts w:ascii="Arial" w:hAnsi="Arial" w:cs="Arial"/>
                <w:lang w:eastAsia="en-GB"/>
              </w:rPr>
            </w:pPr>
          </w:p>
          <w:p w:rsidR="00432DCE" w:rsidRPr="00432DCE" w:rsidRDefault="00432DCE" w:rsidP="003542D3">
            <w:pPr>
              <w:autoSpaceDE w:val="0"/>
              <w:autoSpaceDN w:val="0"/>
              <w:adjustRightInd w:val="0"/>
              <w:spacing w:after="0" w:line="240" w:lineRule="auto"/>
              <w:contextualSpacing/>
              <w:jc w:val="both"/>
              <w:rPr>
                <w:rFonts w:ascii="Arial" w:hAnsi="Arial" w:cs="Arial"/>
                <w:lang w:eastAsia="en-GB"/>
              </w:rPr>
            </w:pPr>
            <w:r w:rsidRPr="00432DCE">
              <w:rPr>
                <w:rFonts w:ascii="Arial" w:hAnsi="Arial" w:cs="Arial"/>
                <w:lang w:eastAsia="en-GB"/>
              </w:rPr>
              <w:t>Protocols for post-mortem examination sampling</w:t>
            </w:r>
          </w:p>
          <w:p w:rsidR="00432DCE" w:rsidRPr="00432DCE" w:rsidRDefault="00432DCE" w:rsidP="003542D3">
            <w:pPr>
              <w:autoSpaceDE w:val="0"/>
              <w:autoSpaceDN w:val="0"/>
              <w:adjustRightInd w:val="0"/>
              <w:spacing w:after="0" w:line="240" w:lineRule="auto"/>
              <w:contextualSpacing/>
              <w:jc w:val="both"/>
              <w:rPr>
                <w:rFonts w:ascii="Arial" w:hAnsi="Arial" w:cs="Arial"/>
                <w:lang w:eastAsia="en-GB"/>
              </w:rPr>
            </w:pPr>
          </w:p>
          <w:p w:rsidR="00432DCE" w:rsidRPr="00432DCE" w:rsidRDefault="00432DCE" w:rsidP="003542D3">
            <w:pPr>
              <w:autoSpaceDE w:val="0"/>
              <w:autoSpaceDN w:val="0"/>
              <w:adjustRightInd w:val="0"/>
              <w:spacing w:after="0" w:line="240" w:lineRule="auto"/>
              <w:contextualSpacing/>
              <w:jc w:val="both"/>
              <w:rPr>
                <w:rFonts w:ascii="Arial" w:hAnsi="Arial" w:cs="Arial"/>
                <w:lang w:eastAsia="en-GB"/>
              </w:rPr>
            </w:pPr>
            <w:r w:rsidRPr="00432DCE">
              <w:rPr>
                <w:rFonts w:ascii="Arial" w:hAnsi="Arial" w:cs="Arial"/>
                <w:lang w:eastAsia="en-GB"/>
              </w:rPr>
              <w:t>Post mortem paediatric histology particularly of eye pathology, bone pathology and as relevant to non-accidental injury and common causes of natural death</w:t>
            </w:r>
          </w:p>
          <w:p w:rsidR="00432DCE" w:rsidRPr="00432DCE" w:rsidRDefault="00432DCE" w:rsidP="003542D3">
            <w:pPr>
              <w:autoSpaceDE w:val="0"/>
              <w:autoSpaceDN w:val="0"/>
              <w:adjustRightInd w:val="0"/>
              <w:spacing w:after="0" w:line="240" w:lineRule="auto"/>
              <w:contextualSpacing/>
              <w:jc w:val="both"/>
              <w:rPr>
                <w:rFonts w:ascii="Arial" w:hAnsi="Arial" w:cs="Arial"/>
                <w:lang w:eastAsia="en-GB"/>
              </w:rPr>
            </w:pPr>
          </w:p>
          <w:p w:rsidR="00432DCE" w:rsidRPr="00432DCE" w:rsidRDefault="00432DCE" w:rsidP="003542D3">
            <w:pPr>
              <w:autoSpaceDE w:val="0"/>
              <w:autoSpaceDN w:val="0"/>
              <w:adjustRightInd w:val="0"/>
              <w:spacing w:after="0" w:line="240" w:lineRule="auto"/>
              <w:contextualSpacing/>
              <w:jc w:val="both"/>
              <w:rPr>
                <w:rFonts w:ascii="Arial" w:hAnsi="Arial" w:cs="Arial"/>
              </w:rPr>
            </w:pPr>
            <w:r w:rsidRPr="00432DCE">
              <w:rPr>
                <w:rFonts w:ascii="Arial" w:hAnsi="Arial" w:cs="Arial"/>
                <w:lang w:eastAsia="en-GB"/>
              </w:rPr>
              <w:t>The autopsy findings in the examination of found fetal/neonatal remains and the determination of livebirth, age at ‘death’ and time since death</w:t>
            </w:r>
          </w:p>
          <w:p w:rsidR="00432DCE" w:rsidRPr="00432DCE" w:rsidRDefault="00432DCE" w:rsidP="003542D3">
            <w:pPr>
              <w:autoSpaceDE w:val="0"/>
              <w:autoSpaceDN w:val="0"/>
              <w:adjustRightInd w:val="0"/>
              <w:spacing w:after="0" w:line="240" w:lineRule="auto"/>
              <w:contextualSpacing/>
              <w:jc w:val="both"/>
              <w:rPr>
                <w:rFonts w:ascii="Arial" w:hAnsi="Arial" w:cs="Arial"/>
                <w:lang w:eastAsia="en-GB"/>
              </w:rPr>
            </w:pPr>
          </w:p>
        </w:tc>
        <w:tc>
          <w:tcPr>
            <w:tcW w:w="2164" w:type="pct"/>
            <w:tcBorders>
              <w:top w:val="single" w:sz="6" w:space="0" w:color="auto"/>
              <w:left w:val="single" w:sz="6" w:space="0" w:color="auto"/>
              <w:bottom w:val="single" w:sz="6" w:space="0" w:color="auto"/>
              <w:right w:val="single" w:sz="6" w:space="0" w:color="auto"/>
            </w:tcBorders>
          </w:tcPr>
          <w:p w:rsidR="00432DCE" w:rsidRPr="00432DCE" w:rsidRDefault="00432DCE" w:rsidP="003542D3">
            <w:pPr>
              <w:spacing w:after="0" w:line="240" w:lineRule="auto"/>
              <w:contextualSpacing/>
              <w:jc w:val="both"/>
              <w:rPr>
                <w:rFonts w:ascii="Arial" w:hAnsi="Arial" w:cs="Arial"/>
              </w:rPr>
            </w:pPr>
            <w:r w:rsidRPr="00432DCE">
              <w:rPr>
                <w:rFonts w:ascii="Arial" w:hAnsi="Arial" w:cs="Arial"/>
              </w:rPr>
              <w:t>Post mortem techniques relevant to paediatric pathology including eye retrieval, soft tissue dissection, fracture examination and sampling</w:t>
            </w:r>
          </w:p>
          <w:p w:rsidR="00432DCE" w:rsidRPr="00432DCE" w:rsidRDefault="00432DCE" w:rsidP="003542D3">
            <w:pPr>
              <w:spacing w:after="0" w:line="240" w:lineRule="auto"/>
              <w:contextualSpacing/>
              <w:jc w:val="both"/>
              <w:rPr>
                <w:rFonts w:ascii="Arial" w:hAnsi="Arial" w:cs="Arial"/>
              </w:rPr>
            </w:pPr>
          </w:p>
          <w:p w:rsidR="00432DCE" w:rsidRPr="00432DCE" w:rsidRDefault="00432DCE" w:rsidP="003542D3">
            <w:pPr>
              <w:spacing w:after="0" w:line="240" w:lineRule="auto"/>
              <w:contextualSpacing/>
              <w:jc w:val="both"/>
              <w:rPr>
                <w:rFonts w:ascii="Arial" w:hAnsi="Arial" w:cs="Arial"/>
              </w:rPr>
            </w:pPr>
            <w:r w:rsidRPr="00432DCE">
              <w:rPr>
                <w:rFonts w:ascii="Arial" w:hAnsi="Arial" w:cs="Arial"/>
              </w:rPr>
              <w:t>Taking of relevant samples at paediatric post mortems including microbiology, biochemistry and toxicology</w:t>
            </w:r>
          </w:p>
          <w:p w:rsidR="00432DCE" w:rsidRPr="00432DCE" w:rsidRDefault="00432DCE" w:rsidP="003542D3">
            <w:pPr>
              <w:spacing w:after="0" w:line="240" w:lineRule="auto"/>
              <w:contextualSpacing/>
              <w:jc w:val="both"/>
              <w:rPr>
                <w:rFonts w:ascii="Arial" w:hAnsi="Arial" w:cs="Arial"/>
              </w:rPr>
            </w:pPr>
          </w:p>
          <w:p w:rsidR="00432DCE" w:rsidRPr="00432DCE" w:rsidRDefault="00432DCE" w:rsidP="003542D3">
            <w:pPr>
              <w:autoSpaceDE w:val="0"/>
              <w:autoSpaceDN w:val="0"/>
              <w:adjustRightInd w:val="0"/>
              <w:spacing w:after="0" w:line="240" w:lineRule="auto"/>
              <w:contextualSpacing/>
              <w:jc w:val="both"/>
              <w:rPr>
                <w:rFonts w:ascii="Arial" w:hAnsi="Arial" w:cs="Arial"/>
                <w:lang w:eastAsia="en-GB"/>
              </w:rPr>
            </w:pPr>
            <w:r w:rsidRPr="00432DCE">
              <w:rPr>
                <w:rFonts w:ascii="Arial" w:hAnsi="Arial" w:cs="Arial"/>
              </w:rPr>
              <w:t>Basic Interpretation of paediatric autopsy histopathological finings in common causes of natural death and in non-accidental injury</w:t>
            </w:r>
          </w:p>
        </w:tc>
      </w:tr>
      <w:tr w:rsidR="005752FD" w:rsidTr="00432DCE">
        <w:tc>
          <w:tcPr>
            <w:tcW w:w="981" w:type="pct"/>
            <w:tcBorders>
              <w:top w:val="single" w:sz="6" w:space="0" w:color="auto"/>
              <w:left w:val="single" w:sz="6" w:space="0" w:color="auto"/>
              <w:bottom w:val="single" w:sz="6" w:space="0" w:color="auto"/>
              <w:right w:val="single" w:sz="6" w:space="0" w:color="auto"/>
            </w:tcBorders>
          </w:tcPr>
          <w:p w:rsidR="005752FD" w:rsidRPr="00432DCE" w:rsidRDefault="005752FD" w:rsidP="00432DCE">
            <w:pPr>
              <w:rPr>
                <w:rFonts w:ascii="Arial" w:hAnsi="Arial" w:cs="Arial"/>
              </w:rPr>
            </w:pPr>
            <w:r w:rsidRPr="00432DCE">
              <w:rPr>
                <w:rFonts w:ascii="Arial" w:hAnsi="Arial" w:cs="Arial"/>
              </w:rPr>
              <w:t>Forensic Histopathology</w:t>
            </w:r>
          </w:p>
        </w:tc>
        <w:tc>
          <w:tcPr>
            <w:tcW w:w="1855" w:type="pct"/>
            <w:tcBorders>
              <w:top w:val="single" w:sz="6" w:space="0" w:color="auto"/>
              <w:left w:val="single" w:sz="6" w:space="0" w:color="auto"/>
              <w:bottom w:val="single" w:sz="6" w:space="0" w:color="auto"/>
              <w:right w:val="single" w:sz="6" w:space="0" w:color="auto"/>
            </w:tcBorders>
          </w:tcPr>
          <w:p w:rsidR="00432DCE" w:rsidRDefault="005752FD" w:rsidP="00432DCE">
            <w:pPr>
              <w:spacing w:after="0" w:line="240" w:lineRule="auto"/>
              <w:contextualSpacing/>
              <w:jc w:val="both"/>
              <w:rPr>
                <w:rFonts w:ascii="Arial" w:hAnsi="Arial" w:cs="Arial"/>
                <w:lang w:eastAsia="en-GB"/>
              </w:rPr>
            </w:pPr>
            <w:r w:rsidRPr="00432DCE">
              <w:rPr>
                <w:rFonts w:ascii="Arial" w:hAnsi="Arial" w:cs="Arial"/>
                <w:lang w:eastAsia="en-GB"/>
              </w:rPr>
              <w:t>In general terms, this means the histopathology of: injury; those conditions that may give rise to sudden death; those conditions which may simulate injury or complicate injury; those conditions occurring as a consequence of medical treatment and those conditions arising from contact with toxic substances. The table that follows gives examples of the sort of conditions included. It is not intended to be a complete list and is in addition to knowledge achieved during ICPT:</w:t>
            </w:r>
          </w:p>
          <w:p w:rsidR="00432DCE" w:rsidRPr="00432DCE" w:rsidRDefault="00432DCE" w:rsidP="00432DCE">
            <w:pPr>
              <w:spacing w:after="0" w:line="240" w:lineRule="auto"/>
              <w:contextualSpacing/>
              <w:rPr>
                <w:rFonts w:ascii="Arial" w:hAnsi="Arial" w:cs="Arial"/>
                <w:lang w:eastAsia="en-GB"/>
              </w:rPr>
            </w:pPr>
          </w:p>
          <w:p w:rsidR="005752FD" w:rsidRDefault="005752FD" w:rsidP="00432DCE">
            <w:pPr>
              <w:pStyle w:val="ListParagraph"/>
              <w:numPr>
                <w:ilvl w:val="0"/>
                <w:numId w:val="50"/>
              </w:numPr>
              <w:autoSpaceDE w:val="0"/>
              <w:autoSpaceDN w:val="0"/>
              <w:adjustRightInd w:val="0"/>
              <w:spacing w:after="0" w:line="240" w:lineRule="auto"/>
              <w:jc w:val="both"/>
              <w:rPr>
                <w:rFonts w:ascii="Arial" w:hAnsi="Arial" w:cs="Arial"/>
                <w:lang w:eastAsia="en-GB"/>
              </w:rPr>
            </w:pPr>
            <w:r w:rsidRPr="00432DCE">
              <w:rPr>
                <w:rFonts w:ascii="Arial" w:hAnsi="Arial" w:cs="Arial"/>
                <w:b/>
                <w:bCs/>
                <w:lang w:eastAsia="en-GB"/>
              </w:rPr>
              <w:t xml:space="preserve">Injury - </w:t>
            </w:r>
            <w:r w:rsidRPr="00432DCE">
              <w:rPr>
                <w:rFonts w:ascii="Arial" w:hAnsi="Arial" w:cs="Arial"/>
                <w:lang w:eastAsia="en-GB"/>
              </w:rPr>
              <w:t>Inflammation relating to trauma, in all organ systems, of whatever type – a</w:t>
            </w:r>
            <w:r w:rsidR="00432DCE">
              <w:rPr>
                <w:rFonts w:ascii="Arial" w:hAnsi="Arial" w:cs="Arial"/>
                <w:lang w:eastAsia="en-GB"/>
              </w:rPr>
              <w:t>ppearance, differential, ageing.</w:t>
            </w:r>
          </w:p>
          <w:p w:rsidR="005752FD" w:rsidRDefault="005752FD" w:rsidP="00432DCE">
            <w:pPr>
              <w:pStyle w:val="ListParagraph"/>
              <w:numPr>
                <w:ilvl w:val="0"/>
                <w:numId w:val="50"/>
              </w:numPr>
              <w:autoSpaceDE w:val="0"/>
              <w:autoSpaceDN w:val="0"/>
              <w:adjustRightInd w:val="0"/>
              <w:spacing w:after="0" w:line="240" w:lineRule="auto"/>
              <w:jc w:val="both"/>
              <w:rPr>
                <w:rFonts w:ascii="Arial" w:hAnsi="Arial" w:cs="Arial"/>
                <w:lang w:eastAsia="en-GB"/>
              </w:rPr>
            </w:pPr>
            <w:r w:rsidRPr="00432DCE">
              <w:rPr>
                <w:rFonts w:ascii="Arial" w:hAnsi="Arial" w:cs="Arial"/>
                <w:b/>
                <w:bCs/>
                <w:lang w:eastAsia="en-GB"/>
              </w:rPr>
              <w:t xml:space="preserve">Drugs and toxins - </w:t>
            </w:r>
            <w:r w:rsidRPr="00432DCE">
              <w:rPr>
                <w:rFonts w:ascii="Arial" w:hAnsi="Arial" w:cs="Arial"/>
                <w:lang w:eastAsia="en-GB"/>
              </w:rPr>
              <w:t>Effects in all organ systems including pathology of alcohol and drugs of abuse; hyperpyrexia and rhabdomyolysis; vasculitis; hypersensitivity, allergy and anaphylaxis; hepatic necrosis; acute tubular necrosis and papillary ne</w:t>
            </w:r>
            <w:r w:rsidR="00432DCE">
              <w:rPr>
                <w:rFonts w:ascii="Arial" w:hAnsi="Arial" w:cs="Arial"/>
                <w:lang w:eastAsia="en-GB"/>
              </w:rPr>
              <w:t>crosis; pulmonary fibrosis, etc.</w:t>
            </w:r>
          </w:p>
          <w:p w:rsidR="00432DCE" w:rsidRDefault="005752FD" w:rsidP="00432DCE">
            <w:pPr>
              <w:pStyle w:val="ListParagraph"/>
              <w:numPr>
                <w:ilvl w:val="0"/>
                <w:numId w:val="50"/>
              </w:numPr>
              <w:autoSpaceDE w:val="0"/>
              <w:autoSpaceDN w:val="0"/>
              <w:adjustRightInd w:val="0"/>
              <w:spacing w:after="0" w:line="240" w:lineRule="auto"/>
              <w:jc w:val="both"/>
              <w:rPr>
                <w:rFonts w:ascii="Arial" w:hAnsi="Arial" w:cs="Arial"/>
                <w:lang w:eastAsia="en-GB"/>
              </w:rPr>
            </w:pPr>
            <w:r w:rsidRPr="00432DCE">
              <w:rPr>
                <w:rFonts w:ascii="Arial" w:hAnsi="Arial" w:cs="Arial"/>
                <w:b/>
                <w:bCs/>
                <w:lang w:eastAsia="en-GB"/>
              </w:rPr>
              <w:t xml:space="preserve">Cardiovascular system - </w:t>
            </w:r>
            <w:r w:rsidRPr="00432DCE">
              <w:rPr>
                <w:rFonts w:ascii="Arial" w:hAnsi="Arial" w:cs="Arial"/>
                <w:lang w:eastAsia="en-GB"/>
              </w:rPr>
              <w:t>Histopathology of shock, DIC and sepsis; hypertrophy (morphometry and microscopy); IHD (including atherosclerosis, infarction, grafts and stents); inflammation (including myocarditis, toxic effects and cardiac</w:t>
            </w:r>
            <w:r w:rsidR="00432DCE">
              <w:rPr>
                <w:rFonts w:ascii="Arial" w:hAnsi="Arial" w:cs="Arial"/>
                <w:lang w:eastAsia="en-GB"/>
              </w:rPr>
              <w:t xml:space="preserve"> </w:t>
            </w:r>
            <w:r w:rsidRPr="00432DCE">
              <w:rPr>
                <w:rFonts w:ascii="Arial" w:hAnsi="Arial" w:cs="Arial"/>
                <w:lang w:eastAsia="en-GB"/>
              </w:rPr>
              <w:t>manifestations of systemic disease); cardiomyopathy; storage disorders; basic conduction system disorders</w:t>
            </w:r>
          </w:p>
          <w:p w:rsidR="005752FD" w:rsidRPr="00432DCE" w:rsidRDefault="005752FD" w:rsidP="00432DCE">
            <w:pPr>
              <w:pStyle w:val="ListParagraph"/>
              <w:numPr>
                <w:ilvl w:val="0"/>
                <w:numId w:val="50"/>
              </w:numPr>
              <w:autoSpaceDE w:val="0"/>
              <w:autoSpaceDN w:val="0"/>
              <w:adjustRightInd w:val="0"/>
              <w:spacing w:after="0" w:line="240" w:lineRule="auto"/>
              <w:jc w:val="both"/>
              <w:rPr>
                <w:rFonts w:ascii="Arial" w:hAnsi="Arial" w:cs="Arial"/>
                <w:lang w:eastAsia="en-GB"/>
              </w:rPr>
            </w:pPr>
            <w:r w:rsidRPr="00432DCE">
              <w:rPr>
                <w:rFonts w:ascii="Arial" w:hAnsi="Arial" w:cs="Arial"/>
                <w:b/>
                <w:bCs/>
                <w:lang w:eastAsia="en-GB"/>
              </w:rPr>
              <w:t xml:space="preserve">Respiratory system - </w:t>
            </w:r>
            <w:r w:rsidRPr="00432DCE">
              <w:rPr>
                <w:rFonts w:ascii="Arial" w:hAnsi="Arial" w:cs="Arial"/>
                <w:bCs/>
                <w:lang w:eastAsia="en-GB"/>
              </w:rPr>
              <w:t>Tumours, industrial lung disease,</w:t>
            </w:r>
            <w:r w:rsidRPr="00432DCE">
              <w:rPr>
                <w:rFonts w:ascii="Arial" w:hAnsi="Arial" w:cs="Arial"/>
                <w:b/>
                <w:bCs/>
                <w:lang w:eastAsia="en-GB"/>
              </w:rPr>
              <w:t xml:space="preserve"> i</w:t>
            </w:r>
            <w:r w:rsidRPr="00432DCE">
              <w:rPr>
                <w:rFonts w:ascii="Arial" w:hAnsi="Arial" w:cs="Arial"/>
                <w:lang w:eastAsia="en-GB"/>
              </w:rPr>
              <w:t>nfection (bacterial, fungal, viral, in immunocompromised); inflammation (allergic, systemic, vascular, toxic,); organisation and fibrosis (inflammatory/infective, allergic, toxic, ); embolism (air, fat, thrombus, amniotic fluid); aspiration; diffuse alveol</w:t>
            </w:r>
            <w:r w:rsidR="00432DCE">
              <w:rPr>
                <w:rFonts w:ascii="Arial" w:hAnsi="Arial" w:cs="Arial"/>
                <w:lang w:eastAsia="en-GB"/>
              </w:rPr>
              <w:t>ar damage; haemorrhage;</w:t>
            </w:r>
          </w:p>
          <w:p w:rsidR="005752FD" w:rsidRPr="00432DCE" w:rsidRDefault="005752FD" w:rsidP="00432DCE">
            <w:pPr>
              <w:numPr>
                <w:ilvl w:val="0"/>
                <w:numId w:val="50"/>
              </w:numPr>
              <w:autoSpaceDE w:val="0"/>
              <w:autoSpaceDN w:val="0"/>
              <w:adjustRightInd w:val="0"/>
              <w:spacing w:after="0" w:line="240" w:lineRule="auto"/>
              <w:contextualSpacing/>
              <w:jc w:val="both"/>
              <w:rPr>
                <w:rFonts w:ascii="Arial" w:hAnsi="Arial" w:cs="Arial"/>
                <w:lang w:eastAsia="en-GB"/>
              </w:rPr>
            </w:pPr>
            <w:r w:rsidRPr="00432DCE">
              <w:rPr>
                <w:rFonts w:ascii="Arial" w:hAnsi="Arial" w:cs="Arial"/>
                <w:b/>
                <w:bCs/>
                <w:lang w:eastAsia="en-GB"/>
              </w:rPr>
              <w:t xml:space="preserve">Gastro intestinal system - </w:t>
            </w:r>
            <w:r w:rsidRPr="00432DCE">
              <w:rPr>
                <w:rFonts w:ascii="Arial" w:hAnsi="Arial" w:cs="Arial"/>
                <w:lang w:eastAsia="en-GB"/>
              </w:rPr>
              <w:t>Ulceration and erosion (toxic, ‘stress’, peptic); ischaemia; peritonitis; hepatic necrosis; cirrhosis; hepatitis; pancreatitis.</w:t>
            </w:r>
          </w:p>
          <w:p w:rsidR="005752FD" w:rsidRPr="00432DCE" w:rsidRDefault="005752FD" w:rsidP="00432DCE">
            <w:pPr>
              <w:numPr>
                <w:ilvl w:val="0"/>
                <w:numId w:val="50"/>
              </w:numPr>
              <w:autoSpaceDE w:val="0"/>
              <w:autoSpaceDN w:val="0"/>
              <w:adjustRightInd w:val="0"/>
              <w:spacing w:after="0" w:line="240" w:lineRule="auto"/>
              <w:contextualSpacing/>
              <w:jc w:val="both"/>
              <w:rPr>
                <w:rFonts w:ascii="Arial" w:hAnsi="Arial" w:cs="Arial"/>
                <w:lang w:eastAsia="en-GB"/>
              </w:rPr>
            </w:pPr>
            <w:r w:rsidRPr="00432DCE">
              <w:rPr>
                <w:rFonts w:ascii="Arial" w:hAnsi="Arial" w:cs="Arial"/>
                <w:b/>
                <w:bCs/>
                <w:lang w:eastAsia="en-GB"/>
              </w:rPr>
              <w:t xml:space="preserve">Endocrine system - </w:t>
            </w:r>
            <w:r w:rsidRPr="00432DCE">
              <w:rPr>
                <w:rFonts w:ascii="Arial" w:hAnsi="Arial" w:cs="Arial"/>
                <w:lang w:eastAsia="en-GB"/>
              </w:rPr>
              <w:t>Phaeochromocytoma; pituitary haemorrhage and infarction; adrenal haemorrhage.</w:t>
            </w:r>
          </w:p>
          <w:p w:rsidR="005752FD" w:rsidRPr="00432DCE" w:rsidRDefault="005752FD" w:rsidP="00432DCE">
            <w:pPr>
              <w:numPr>
                <w:ilvl w:val="0"/>
                <w:numId w:val="50"/>
              </w:numPr>
              <w:autoSpaceDE w:val="0"/>
              <w:autoSpaceDN w:val="0"/>
              <w:adjustRightInd w:val="0"/>
              <w:spacing w:after="0" w:line="240" w:lineRule="auto"/>
              <w:contextualSpacing/>
              <w:jc w:val="both"/>
              <w:rPr>
                <w:rFonts w:ascii="Arial" w:hAnsi="Arial" w:cs="Arial"/>
                <w:lang w:eastAsia="en-GB"/>
              </w:rPr>
            </w:pPr>
            <w:r w:rsidRPr="00432DCE">
              <w:rPr>
                <w:rFonts w:ascii="Arial" w:hAnsi="Arial" w:cs="Arial"/>
                <w:b/>
                <w:bCs/>
                <w:lang w:eastAsia="en-GB"/>
              </w:rPr>
              <w:t xml:space="preserve">Renal - </w:t>
            </w:r>
            <w:r w:rsidRPr="00432DCE">
              <w:rPr>
                <w:rFonts w:ascii="Arial" w:hAnsi="Arial" w:cs="Arial"/>
                <w:lang w:eastAsia="en-GB"/>
              </w:rPr>
              <w:t>Infection; infarction; toxic effects (papillary necrosis, interstitial nephritis, tubular necrosis, myoglobinuria, ethylene glycol), ischaemia; diabetes; acute GN; DIC.</w:t>
            </w:r>
          </w:p>
          <w:p w:rsidR="005752FD" w:rsidRPr="00432DCE" w:rsidRDefault="005752FD" w:rsidP="00432DCE">
            <w:pPr>
              <w:numPr>
                <w:ilvl w:val="0"/>
                <w:numId w:val="50"/>
              </w:numPr>
              <w:autoSpaceDE w:val="0"/>
              <w:autoSpaceDN w:val="0"/>
              <w:adjustRightInd w:val="0"/>
              <w:spacing w:after="0" w:line="240" w:lineRule="auto"/>
              <w:contextualSpacing/>
              <w:jc w:val="both"/>
              <w:rPr>
                <w:rFonts w:ascii="Arial" w:hAnsi="Arial" w:cs="Arial"/>
                <w:lang w:eastAsia="en-GB"/>
              </w:rPr>
            </w:pPr>
            <w:r w:rsidRPr="00432DCE">
              <w:rPr>
                <w:rFonts w:ascii="Arial" w:hAnsi="Arial" w:cs="Arial"/>
                <w:b/>
                <w:bCs/>
                <w:lang w:eastAsia="en-GB"/>
              </w:rPr>
              <w:t xml:space="preserve">Lymphoreticular - </w:t>
            </w:r>
            <w:r w:rsidRPr="00432DCE">
              <w:rPr>
                <w:rFonts w:ascii="Arial" w:hAnsi="Arial" w:cs="Arial"/>
                <w:lang w:eastAsia="en-GB"/>
              </w:rPr>
              <w:t>Bone marrow aplasia, drug/toxin effects; identification of neoplasia; infection.</w:t>
            </w:r>
          </w:p>
          <w:p w:rsidR="005752FD" w:rsidRPr="00432DCE" w:rsidRDefault="005752FD" w:rsidP="00432DCE">
            <w:pPr>
              <w:numPr>
                <w:ilvl w:val="0"/>
                <w:numId w:val="50"/>
              </w:numPr>
              <w:autoSpaceDE w:val="0"/>
              <w:autoSpaceDN w:val="0"/>
              <w:adjustRightInd w:val="0"/>
              <w:spacing w:after="0" w:line="240" w:lineRule="auto"/>
              <w:contextualSpacing/>
              <w:jc w:val="both"/>
              <w:rPr>
                <w:rFonts w:ascii="Arial" w:hAnsi="Arial" w:cs="Arial"/>
                <w:lang w:eastAsia="en-GB"/>
              </w:rPr>
            </w:pPr>
            <w:r w:rsidRPr="00432DCE">
              <w:rPr>
                <w:rFonts w:ascii="Arial" w:hAnsi="Arial" w:cs="Arial"/>
                <w:b/>
                <w:bCs/>
                <w:lang w:eastAsia="en-GB"/>
              </w:rPr>
              <w:t xml:space="preserve">Genito – urinary system - </w:t>
            </w:r>
            <w:r w:rsidRPr="00432DCE">
              <w:rPr>
                <w:rFonts w:ascii="Arial" w:hAnsi="Arial" w:cs="Arial"/>
                <w:lang w:eastAsia="en-GB"/>
              </w:rPr>
              <w:t>Identification of early pregnancy.</w:t>
            </w:r>
          </w:p>
          <w:p w:rsidR="005752FD" w:rsidRPr="00432DCE" w:rsidRDefault="005752FD" w:rsidP="00432DCE">
            <w:pPr>
              <w:numPr>
                <w:ilvl w:val="0"/>
                <w:numId w:val="50"/>
              </w:numPr>
              <w:autoSpaceDE w:val="0"/>
              <w:autoSpaceDN w:val="0"/>
              <w:adjustRightInd w:val="0"/>
              <w:spacing w:after="0" w:line="240" w:lineRule="auto"/>
              <w:contextualSpacing/>
              <w:jc w:val="both"/>
              <w:rPr>
                <w:rFonts w:ascii="Arial" w:hAnsi="Arial" w:cs="Arial"/>
                <w:lang w:eastAsia="en-GB"/>
              </w:rPr>
            </w:pPr>
            <w:r w:rsidRPr="00432DCE">
              <w:rPr>
                <w:rFonts w:ascii="Arial" w:hAnsi="Arial" w:cs="Arial"/>
                <w:b/>
                <w:bCs/>
                <w:lang w:eastAsia="en-GB"/>
              </w:rPr>
              <w:t xml:space="preserve">Soft tissues and skin - </w:t>
            </w:r>
            <w:r w:rsidRPr="00432DCE">
              <w:rPr>
                <w:rFonts w:ascii="Arial" w:hAnsi="Arial" w:cs="Arial"/>
                <w:lang w:eastAsia="en-GB"/>
              </w:rPr>
              <w:t>Mimics of injury; burns; electrocution; deep venous thrombosis.</w:t>
            </w:r>
          </w:p>
          <w:p w:rsidR="005752FD" w:rsidRPr="00432DCE" w:rsidRDefault="005752FD" w:rsidP="00432DCE">
            <w:pPr>
              <w:numPr>
                <w:ilvl w:val="0"/>
                <w:numId w:val="50"/>
              </w:numPr>
              <w:autoSpaceDE w:val="0"/>
              <w:autoSpaceDN w:val="0"/>
              <w:adjustRightInd w:val="0"/>
              <w:spacing w:after="0" w:line="240" w:lineRule="auto"/>
              <w:contextualSpacing/>
              <w:jc w:val="both"/>
              <w:rPr>
                <w:rFonts w:ascii="Arial" w:hAnsi="Arial" w:cs="Arial"/>
                <w:lang w:eastAsia="en-GB"/>
              </w:rPr>
            </w:pPr>
            <w:r w:rsidRPr="00432DCE">
              <w:rPr>
                <w:rFonts w:ascii="Arial" w:hAnsi="Arial" w:cs="Arial"/>
                <w:b/>
                <w:lang w:eastAsia="en-GB"/>
              </w:rPr>
              <w:t>Bone</w:t>
            </w:r>
            <w:r w:rsidRPr="00432DCE">
              <w:rPr>
                <w:rFonts w:ascii="Arial" w:hAnsi="Arial" w:cs="Arial"/>
                <w:lang w:eastAsia="en-GB"/>
              </w:rPr>
              <w:t xml:space="preserve"> - fractures and healing, common metabolic disease, mimics of injury</w:t>
            </w:r>
            <w:r w:rsidR="00661894" w:rsidRPr="00432DCE">
              <w:rPr>
                <w:rFonts w:ascii="Arial" w:hAnsi="Arial" w:cs="Arial"/>
                <w:lang w:eastAsia="en-GB"/>
              </w:rPr>
              <w:t>, aging</w:t>
            </w:r>
          </w:p>
          <w:p w:rsidR="005752FD" w:rsidRPr="00432DCE" w:rsidRDefault="005752FD" w:rsidP="00432DCE">
            <w:pPr>
              <w:autoSpaceDE w:val="0"/>
              <w:autoSpaceDN w:val="0"/>
              <w:adjustRightInd w:val="0"/>
              <w:spacing w:after="0" w:line="240" w:lineRule="auto"/>
              <w:contextualSpacing/>
              <w:rPr>
                <w:rFonts w:ascii="Arial" w:hAnsi="Arial" w:cs="Arial"/>
                <w:lang w:eastAsia="en-GB"/>
              </w:rPr>
            </w:pPr>
          </w:p>
        </w:tc>
        <w:tc>
          <w:tcPr>
            <w:tcW w:w="2164" w:type="pct"/>
            <w:tcBorders>
              <w:top w:val="single" w:sz="6" w:space="0" w:color="auto"/>
              <w:left w:val="single" w:sz="6" w:space="0" w:color="auto"/>
              <w:bottom w:val="single" w:sz="6" w:space="0" w:color="auto"/>
              <w:right w:val="single" w:sz="6" w:space="0" w:color="auto"/>
            </w:tcBorders>
          </w:tcPr>
          <w:p w:rsidR="005752FD" w:rsidRPr="00432DCE" w:rsidRDefault="002F2679" w:rsidP="00432DCE">
            <w:pPr>
              <w:autoSpaceDE w:val="0"/>
              <w:autoSpaceDN w:val="0"/>
              <w:adjustRightInd w:val="0"/>
              <w:spacing w:after="0" w:line="240" w:lineRule="auto"/>
              <w:contextualSpacing/>
              <w:jc w:val="both"/>
              <w:rPr>
                <w:rFonts w:ascii="Arial" w:hAnsi="Arial" w:cs="Arial"/>
                <w:lang w:eastAsia="en-GB"/>
              </w:rPr>
            </w:pPr>
            <w:r w:rsidRPr="00432DCE">
              <w:rPr>
                <w:rFonts w:ascii="Arial" w:hAnsi="Arial" w:cs="Arial"/>
                <w:lang w:eastAsia="en-GB"/>
              </w:rPr>
              <w:t>Use</w:t>
            </w:r>
            <w:r w:rsidR="005752FD" w:rsidRPr="00432DCE">
              <w:rPr>
                <w:rFonts w:ascii="Arial" w:hAnsi="Arial" w:cs="Arial"/>
                <w:lang w:eastAsia="en-GB"/>
              </w:rPr>
              <w:t xml:space="preserve"> a microscope (or digital pathology platform)</w:t>
            </w:r>
          </w:p>
          <w:p w:rsidR="002F2679" w:rsidRPr="00432DCE" w:rsidRDefault="002F2679" w:rsidP="00432DCE">
            <w:pPr>
              <w:autoSpaceDE w:val="0"/>
              <w:autoSpaceDN w:val="0"/>
              <w:adjustRightInd w:val="0"/>
              <w:spacing w:after="0" w:line="240" w:lineRule="auto"/>
              <w:contextualSpacing/>
              <w:jc w:val="both"/>
              <w:rPr>
                <w:rFonts w:ascii="Arial" w:hAnsi="Arial" w:cs="Arial"/>
                <w:lang w:eastAsia="en-GB"/>
              </w:rPr>
            </w:pPr>
          </w:p>
          <w:p w:rsidR="00661894" w:rsidRPr="00432DCE" w:rsidRDefault="002F2679" w:rsidP="00432DCE">
            <w:pPr>
              <w:autoSpaceDE w:val="0"/>
              <w:autoSpaceDN w:val="0"/>
              <w:adjustRightInd w:val="0"/>
              <w:spacing w:after="0" w:line="240" w:lineRule="auto"/>
              <w:contextualSpacing/>
              <w:jc w:val="both"/>
              <w:rPr>
                <w:rFonts w:ascii="Arial" w:hAnsi="Arial" w:cs="Arial"/>
                <w:lang w:eastAsia="en-GB"/>
              </w:rPr>
            </w:pPr>
            <w:r w:rsidRPr="00432DCE">
              <w:rPr>
                <w:rFonts w:ascii="Arial" w:hAnsi="Arial" w:cs="Arial"/>
                <w:lang w:eastAsia="en-GB"/>
              </w:rPr>
              <w:t>A</w:t>
            </w:r>
            <w:r w:rsidR="00661894" w:rsidRPr="00432DCE">
              <w:rPr>
                <w:rFonts w:ascii="Arial" w:hAnsi="Arial" w:cs="Arial"/>
                <w:lang w:eastAsia="en-GB"/>
              </w:rPr>
              <w:t>ccurately describe a</w:t>
            </w:r>
            <w:r w:rsidRPr="00432DCE">
              <w:rPr>
                <w:rFonts w:ascii="Arial" w:hAnsi="Arial" w:cs="Arial"/>
                <w:lang w:eastAsia="en-GB"/>
              </w:rPr>
              <w:t>nd interpret the microscopic findings in</w:t>
            </w:r>
            <w:r w:rsidR="00661894" w:rsidRPr="00432DCE">
              <w:rPr>
                <w:rFonts w:ascii="Arial" w:hAnsi="Arial" w:cs="Arial"/>
                <w:lang w:eastAsia="en-GB"/>
              </w:rPr>
              <w:t xml:space="preserve"> various </w:t>
            </w:r>
            <w:r w:rsidRPr="00432DCE">
              <w:rPr>
                <w:rFonts w:ascii="Arial" w:hAnsi="Arial" w:cs="Arial"/>
                <w:lang w:eastAsia="en-GB"/>
              </w:rPr>
              <w:t xml:space="preserve">autopsy </w:t>
            </w:r>
            <w:r w:rsidR="00661894" w:rsidRPr="00432DCE">
              <w:rPr>
                <w:rFonts w:ascii="Arial" w:hAnsi="Arial" w:cs="Arial"/>
                <w:lang w:eastAsia="en-GB"/>
              </w:rPr>
              <w:t>scenarios</w:t>
            </w:r>
          </w:p>
          <w:p w:rsidR="002F2679" w:rsidRPr="00432DCE" w:rsidRDefault="002F2679" w:rsidP="00432DCE">
            <w:pPr>
              <w:autoSpaceDE w:val="0"/>
              <w:autoSpaceDN w:val="0"/>
              <w:adjustRightInd w:val="0"/>
              <w:spacing w:after="0" w:line="240" w:lineRule="auto"/>
              <w:contextualSpacing/>
              <w:jc w:val="both"/>
              <w:rPr>
                <w:rFonts w:ascii="Arial" w:hAnsi="Arial" w:cs="Arial"/>
                <w:lang w:eastAsia="en-GB"/>
              </w:rPr>
            </w:pPr>
          </w:p>
          <w:p w:rsidR="00661894" w:rsidRPr="00432DCE" w:rsidRDefault="002F2679" w:rsidP="00432DCE">
            <w:pPr>
              <w:autoSpaceDE w:val="0"/>
              <w:autoSpaceDN w:val="0"/>
              <w:adjustRightInd w:val="0"/>
              <w:spacing w:after="0" w:line="240" w:lineRule="auto"/>
              <w:contextualSpacing/>
              <w:jc w:val="both"/>
              <w:rPr>
                <w:rFonts w:ascii="Arial" w:hAnsi="Arial" w:cs="Arial"/>
                <w:lang w:eastAsia="en-GB"/>
              </w:rPr>
            </w:pPr>
            <w:r w:rsidRPr="00432DCE">
              <w:rPr>
                <w:rFonts w:ascii="Arial" w:hAnsi="Arial" w:cs="Arial"/>
                <w:lang w:eastAsia="en-GB"/>
              </w:rPr>
              <w:t>Decide</w:t>
            </w:r>
            <w:r w:rsidR="00661894" w:rsidRPr="00432DCE">
              <w:rPr>
                <w:rFonts w:ascii="Arial" w:hAnsi="Arial" w:cs="Arial"/>
                <w:lang w:eastAsia="en-GB"/>
              </w:rPr>
              <w:t xml:space="preserve"> what special stains should be used</w:t>
            </w:r>
          </w:p>
          <w:p w:rsidR="002F2679" w:rsidRPr="00432DCE" w:rsidRDefault="002F2679" w:rsidP="00432DCE">
            <w:pPr>
              <w:autoSpaceDE w:val="0"/>
              <w:autoSpaceDN w:val="0"/>
              <w:adjustRightInd w:val="0"/>
              <w:spacing w:after="0" w:line="240" w:lineRule="auto"/>
              <w:contextualSpacing/>
              <w:jc w:val="both"/>
              <w:rPr>
                <w:rFonts w:ascii="Arial" w:hAnsi="Arial" w:cs="Arial"/>
                <w:lang w:eastAsia="en-GB"/>
              </w:rPr>
            </w:pPr>
          </w:p>
          <w:p w:rsidR="00661894" w:rsidRPr="00432DCE" w:rsidRDefault="002F2679" w:rsidP="00432DCE">
            <w:pPr>
              <w:autoSpaceDE w:val="0"/>
              <w:autoSpaceDN w:val="0"/>
              <w:adjustRightInd w:val="0"/>
              <w:spacing w:after="0" w:line="240" w:lineRule="auto"/>
              <w:contextualSpacing/>
              <w:jc w:val="both"/>
              <w:rPr>
                <w:rFonts w:ascii="Arial" w:hAnsi="Arial" w:cs="Arial"/>
                <w:lang w:eastAsia="en-GB"/>
              </w:rPr>
            </w:pPr>
            <w:r w:rsidRPr="00432DCE">
              <w:rPr>
                <w:rFonts w:ascii="Arial" w:hAnsi="Arial" w:cs="Arial"/>
                <w:lang w:eastAsia="en-GB"/>
              </w:rPr>
              <w:t>Decide</w:t>
            </w:r>
            <w:r w:rsidR="00661894" w:rsidRPr="00432DCE">
              <w:rPr>
                <w:rFonts w:ascii="Arial" w:hAnsi="Arial" w:cs="Arial"/>
                <w:lang w:eastAsia="en-GB"/>
              </w:rPr>
              <w:t xml:space="preserve"> when specialist advice should be sought</w:t>
            </w:r>
          </w:p>
          <w:p w:rsidR="002F2679" w:rsidRPr="00432DCE" w:rsidRDefault="002F2679" w:rsidP="00432DCE">
            <w:pPr>
              <w:autoSpaceDE w:val="0"/>
              <w:autoSpaceDN w:val="0"/>
              <w:adjustRightInd w:val="0"/>
              <w:spacing w:after="0" w:line="240" w:lineRule="auto"/>
              <w:contextualSpacing/>
              <w:jc w:val="both"/>
              <w:rPr>
                <w:rFonts w:ascii="Arial" w:hAnsi="Arial" w:cs="Arial"/>
                <w:lang w:eastAsia="en-GB"/>
              </w:rPr>
            </w:pPr>
          </w:p>
          <w:p w:rsidR="002F2679" w:rsidRPr="00432DCE" w:rsidRDefault="002F2679" w:rsidP="00432DCE">
            <w:pPr>
              <w:autoSpaceDE w:val="0"/>
              <w:autoSpaceDN w:val="0"/>
              <w:adjustRightInd w:val="0"/>
              <w:spacing w:after="0" w:line="240" w:lineRule="auto"/>
              <w:contextualSpacing/>
              <w:jc w:val="both"/>
              <w:rPr>
                <w:rFonts w:ascii="Arial" w:hAnsi="Arial" w:cs="Arial"/>
                <w:lang w:eastAsia="en-GB"/>
              </w:rPr>
            </w:pPr>
            <w:r w:rsidRPr="00432DCE">
              <w:rPr>
                <w:rFonts w:ascii="Arial" w:hAnsi="Arial" w:cs="Arial"/>
                <w:lang w:eastAsia="en-GB"/>
              </w:rPr>
              <w:t>Integrate the microscopic findings into the final report</w:t>
            </w:r>
          </w:p>
        </w:tc>
      </w:tr>
    </w:tbl>
    <w:p w:rsidR="009B2F33" w:rsidRDefault="009B2F33" w:rsidP="009B2F33">
      <w:pPr>
        <w:spacing w:after="0" w:line="240" w:lineRule="auto"/>
        <w:contextualSpacing/>
        <w:rPr>
          <w:rFonts w:ascii="Arial" w:hAnsi="Arial" w:cs="Arial"/>
        </w:rPr>
      </w:pPr>
      <w:r>
        <w:br w:type="page"/>
      </w:r>
    </w:p>
    <w:tbl>
      <w:tblPr>
        <w:tblW w:w="5089" w:type="pct"/>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658"/>
        <w:gridCol w:w="3543"/>
        <w:gridCol w:w="3969"/>
      </w:tblGrid>
      <w:tr w:rsidR="002207E8" w:rsidTr="002207E8">
        <w:tc>
          <w:tcPr>
            <w:tcW w:w="904" w:type="pct"/>
            <w:tcBorders>
              <w:top w:val="single" w:sz="6" w:space="0" w:color="auto"/>
              <w:left w:val="single" w:sz="6" w:space="0" w:color="auto"/>
              <w:bottom w:val="single" w:sz="6" w:space="0" w:color="auto"/>
              <w:right w:val="single" w:sz="6" w:space="0" w:color="auto"/>
            </w:tcBorders>
            <w:hideMark/>
          </w:tcPr>
          <w:p w:rsidR="002207E8" w:rsidRDefault="002207E8" w:rsidP="00760876">
            <w:pPr>
              <w:spacing w:after="0" w:line="240" w:lineRule="auto"/>
              <w:contextualSpacing/>
              <w:rPr>
                <w:rFonts w:ascii="Arial" w:hAnsi="Arial" w:cs="Arial"/>
                <w:b/>
                <w:bCs/>
              </w:rPr>
            </w:pPr>
            <w:r>
              <w:rPr>
                <w:rFonts w:ascii="Arial" w:hAnsi="Arial" w:cs="Arial"/>
                <w:b/>
                <w:bCs/>
              </w:rPr>
              <w:t>Area of Learning</w:t>
            </w:r>
          </w:p>
        </w:tc>
        <w:tc>
          <w:tcPr>
            <w:tcW w:w="1932" w:type="pct"/>
            <w:tcBorders>
              <w:top w:val="single" w:sz="6" w:space="0" w:color="auto"/>
              <w:left w:val="single" w:sz="6" w:space="0" w:color="auto"/>
              <w:bottom w:val="single" w:sz="6" w:space="0" w:color="auto"/>
              <w:right w:val="single" w:sz="6" w:space="0" w:color="auto"/>
            </w:tcBorders>
            <w:hideMark/>
          </w:tcPr>
          <w:p w:rsidR="002207E8" w:rsidRDefault="002207E8" w:rsidP="00760876">
            <w:pPr>
              <w:spacing w:after="0" w:line="240" w:lineRule="auto"/>
              <w:contextualSpacing/>
              <w:rPr>
                <w:rFonts w:ascii="Arial" w:hAnsi="Arial" w:cs="Arial"/>
                <w:b/>
                <w:bCs/>
              </w:rPr>
            </w:pPr>
            <w:r>
              <w:rPr>
                <w:rFonts w:ascii="Arial" w:hAnsi="Arial" w:cs="Arial"/>
                <w:b/>
                <w:bCs/>
              </w:rPr>
              <w:t>Knowledge</w:t>
            </w:r>
          </w:p>
        </w:tc>
        <w:tc>
          <w:tcPr>
            <w:tcW w:w="2164" w:type="pct"/>
            <w:tcBorders>
              <w:top w:val="single" w:sz="6" w:space="0" w:color="auto"/>
              <w:left w:val="single" w:sz="6" w:space="0" w:color="auto"/>
              <w:bottom w:val="single" w:sz="6" w:space="0" w:color="auto"/>
              <w:right w:val="single" w:sz="6" w:space="0" w:color="auto"/>
            </w:tcBorders>
            <w:hideMark/>
          </w:tcPr>
          <w:p w:rsidR="002207E8" w:rsidRDefault="002207E8" w:rsidP="00760876">
            <w:pPr>
              <w:spacing w:after="0" w:line="240" w:lineRule="auto"/>
              <w:contextualSpacing/>
              <w:rPr>
                <w:rFonts w:ascii="Arial" w:hAnsi="Arial" w:cs="Arial"/>
                <w:b/>
                <w:bCs/>
              </w:rPr>
            </w:pPr>
            <w:r>
              <w:rPr>
                <w:rFonts w:ascii="Arial" w:hAnsi="Arial" w:cs="Arial"/>
                <w:b/>
                <w:bCs/>
              </w:rPr>
              <w:t>Skills</w:t>
            </w:r>
          </w:p>
        </w:tc>
      </w:tr>
      <w:tr w:rsidR="002207E8" w:rsidTr="002207E8">
        <w:tc>
          <w:tcPr>
            <w:tcW w:w="904" w:type="pct"/>
            <w:tcBorders>
              <w:top w:val="single" w:sz="6" w:space="0" w:color="auto"/>
              <w:left w:val="single" w:sz="6" w:space="0" w:color="auto"/>
              <w:bottom w:val="single" w:sz="6" w:space="0" w:color="auto"/>
              <w:right w:val="single" w:sz="6" w:space="0" w:color="auto"/>
            </w:tcBorders>
            <w:hideMark/>
          </w:tcPr>
          <w:p w:rsidR="002207E8" w:rsidRPr="00760876" w:rsidRDefault="002207E8" w:rsidP="003542D3">
            <w:pPr>
              <w:spacing w:after="0" w:line="240" w:lineRule="auto"/>
              <w:contextualSpacing/>
              <w:jc w:val="both"/>
              <w:rPr>
                <w:rFonts w:ascii="Arial" w:hAnsi="Arial" w:cs="Arial"/>
                <w:bCs/>
              </w:rPr>
            </w:pPr>
            <w:r w:rsidRPr="00760876">
              <w:rPr>
                <w:rFonts w:ascii="Arial" w:hAnsi="Arial" w:cs="Arial"/>
                <w:bCs/>
              </w:rPr>
              <w:t>Consent and Legal Issue</w:t>
            </w:r>
          </w:p>
        </w:tc>
        <w:tc>
          <w:tcPr>
            <w:tcW w:w="1932" w:type="pct"/>
            <w:tcBorders>
              <w:top w:val="single" w:sz="6" w:space="0" w:color="auto"/>
              <w:left w:val="single" w:sz="6" w:space="0" w:color="auto"/>
              <w:bottom w:val="single" w:sz="6" w:space="0" w:color="auto"/>
              <w:right w:val="single" w:sz="6" w:space="0" w:color="auto"/>
            </w:tcBorders>
          </w:tcPr>
          <w:p w:rsidR="002207E8" w:rsidRDefault="002F2679" w:rsidP="003542D3">
            <w:pPr>
              <w:spacing w:after="0" w:line="240" w:lineRule="auto"/>
              <w:contextualSpacing/>
              <w:jc w:val="both"/>
              <w:rPr>
                <w:rFonts w:ascii="Arial" w:hAnsi="Arial" w:cs="Arial"/>
              </w:rPr>
            </w:pPr>
            <w:r>
              <w:rPr>
                <w:rFonts w:ascii="Arial" w:hAnsi="Arial" w:cs="Arial"/>
              </w:rPr>
              <w:t>C</w:t>
            </w:r>
            <w:r w:rsidR="002207E8">
              <w:rPr>
                <w:rFonts w:ascii="Arial" w:hAnsi="Arial" w:cs="Arial"/>
              </w:rPr>
              <w:t>urrent issues in relation to consent and the autopsy and clinical examination for medico-legal purposes (including the Human Tissue Act 2004)</w:t>
            </w:r>
          </w:p>
          <w:p w:rsidR="002207E8" w:rsidRDefault="002207E8" w:rsidP="003542D3">
            <w:pPr>
              <w:spacing w:after="0" w:line="240" w:lineRule="auto"/>
              <w:contextualSpacing/>
              <w:jc w:val="both"/>
              <w:rPr>
                <w:rFonts w:ascii="Arial" w:hAnsi="Arial" w:cs="Arial"/>
              </w:rPr>
            </w:pPr>
          </w:p>
          <w:p w:rsidR="002207E8" w:rsidRDefault="00AE76D8" w:rsidP="003542D3">
            <w:pPr>
              <w:spacing w:after="0" w:line="240" w:lineRule="auto"/>
              <w:contextualSpacing/>
              <w:jc w:val="both"/>
              <w:rPr>
                <w:rFonts w:ascii="Arial" w:hAnsi="Arial" w:cs="Arial"/>
              </w:rPr>
            </w:pPr>
            <w:r>
              <w:rPr>
                <w:rFonts w:ascii="Arial" w:hAnsi="Arial" w:cs="Arial"/>
              </w:rPr>
              <w:t>C</w:t>
            </w:r>
            <w:r w:rsidR="002207E8">
              <w:rPr>
                <w:rFonts w:ascii="Arial" w:hAnsi="Arial" w:cs="Arial"/>
              </w:rPr>
              <w:t xml:space="preserve">urrent policy in relation to tissue </w:t>
            </w:r>
            <w:r>
              <w:rPr>
                <w:rFonts w:ascii="Arial" w:hAnsi="Arial" w:cs="Arial"/>
              </w:rPr>
              <w:t>and</w:t>
            </w:r>
            <w:r w:rsidR="002207E8">
              <w:rPr>
                <w:rFonts w:ascii="Arial" w:hAnsi="Arial" w:cs="Arial"/>
              </w:rPr>
              <w:t xml:space="preserve"> organ donation</w:t>
            </w:r>
          </w:p>
          <w:p w:rsidR="002207E8" w:rsidRDefault="002207E8" w:rsidP="003542D3">
            <w:pPr>
              <w:spacing w:after="0" w:line="240" w:lineRule="auto"/>
              <w:contextualSpacing/>
              <w:jc w:val="both"/>
              <w:rPr>
                <w:rFonts w:ascii="Arial" w:hAnsi="Arial" w:cs="Arial"/>
              </w:rPr>
            </w:pPr>
          </w:p>
          <w:p w:rsidR="002207E8" w:rsidRDefault="00AE76D8" w:rsidP="003542D3">
            <w:pPr>
              <w:spacing w:after="0" w:line="240" w:lineRule="auto"/>
              <w:contextualSpacing/>
              <w:jc w:val="both"/>
              <w:rPr>
                <w:rFonts w:ascii="Arial" w:hAnsi="Arial" w:cs="Arial"/>
              </w:rPr>
            </w:pPr>
            <w:r>
              <w:rPr>
                <w:rFonts w:ascii="Arial" w:hAnsi="Arial" w:cs="Arial"/>
              </w:rPr>
              <w:t>T</w:t>
            </w:r>
            <w:r w:rsidR="002207E8">
              <w:rPr>
                <w:rFonts w:ascii="Arial" w:hAnsi="Arial" w:cs="Arial"/>
              </w:rPr>
              <w:t>he legal basis of consent to autopsy examination and the circumstances in which consent is not required</w:t>
            </w:r>
          </w:p>
          <w:p w:rsidR="003542D3" w:rsidRDefault="003542D3" w:rsidP="003542D3">
            <w:pPr>
              <w:spacing w:after="0" w:line="240" w:lineRule="auto"/>
              <w:contextualSpacing/>
              <w:jc w:val="both"/>
              <w:rPr>
                <w:rFonts w:ascii="Arial" w:hAnsi="Arial" w:cs="Arial"/>
              </w:rPr>
            </w:pPr>
          </w:p>
        </w:tc>
        <w:tc>
          <w:tcPr>
            <w:tcW w:w="2164" w:type="pct"/>
            <w:tcBorders>
              <w:top w:val="single" w:sz="6" w:space="0" w:color="auto"/>
              <w:left w:val="single" w:sz="6" w:space="0" w:color="auto"/>
              <w:bottom w:val="single" w:sz="6" w:space="0" w:color="auto"/>
              <w:right w:val="single" w:sz="6" w:space="0" w:color="auto"/>
            </w:tcBorders>
          </w:tcPr>
          <w:p w:rsidR="002207E8" w:rsidRDefault="00AE76D8" w:rsidP="003542D3">
            <w:pPr>
              <w:spacing w:after="0" w:line="240" w:lineRule="auto"/>
              <w:contextualSpacing/>
              <w:jc w:val="both"/>
              <w:rPr>
                <w:rFonts w:ascii="Arial" w:hAnsi="Arial" w:cs="Arial"/>
              </w:rPr>
            </w:pPr>
            <w:r>
              <w:rPr>
                <w:rFonts w:ascii="Arial" w:hAnsi="Arial" w:cs="Arial"/>
              </w:rPr>
              <w:t>Obtain</w:t>
            </w:r>
            <w:r w:rsidR="002207E8">
              <w:rPr>
                <w:rFonts w:ascii="Arial" w:hAnsi="Arial" w:cs="Arial"/>
              </w:rPr>
              <w:t xml:space="preserve"> consent for retention of tissue for further investigation</w:t>
            </w:r>
          </w:p>
          <w:p w:rsidR="002207E8" w:rsidRDefault="002207E8" w:rsidP="003542D3">
            <w:pPr>
              <w:spacing w:after="0" w:line="240" w:lineRule="auto"/>
              <w:contextualSpacing/>
              <w:jc w:val="both"/>
              <w:rPr>
                <w:rFonts w:ascii="Arial" w:hAnsi="Arial" w:cs="Arial"/>
              </w:rPr>
            </w:pPr>
          </w:p>
          <w:p w:rsidR="002207E8" w:rsidRDefault="00AE76D8" w:rsidP="003542D3">
            <w:pPr>
              <w:spacing w:after="0" w:line="240" w:lineRule="auto"/>
              <w:contextualSpacing/>
              <w:jc w:val="both"/>
              <w:rPr>
                <w:rFonts w:ascii="Arial" w:hAnsi="Arial" w:cs="Arial"/>
              </w:rPr>
            </w:pPr>
            <w:r>
              <w:rPr>
                <w:rFonts w:ascii="Arial" w:hAnsi="Arial" w:cs="Arial"/>
              </w:rPr>
              <w:t>F</w:t>
            </w:r>
            <w:r w:rsidR="002207E8">
              <w:rPr>
                <w:rFonts w:ascii="Arial" w:hAnsi="Arial" w:cs="Arial"/>
              </w:rPr>
              <w:t>acilitate organ donation in appropriate cases</w:t>
            </w:r>
          </w:p>
          <w:p w:rsidR="00AE76D8" w:rsidRDefault="00AE76D8" w:rsidP="003542D3">
            <w:pPr>
              <w:spacing w:after="0" w:line="240" w:lineRule="auto"/>
              <w:contextualSpacing/>
              <w:jc w:val="both"/>
              <w:rPr>
                <w:rFonts w:ascii="Arial" w:hAnsi="Arial" w:cs="Arial"/>
              </w:rPr>
            </w:pPr>
          </w:p>
          <w:p w:rsidR="00AE76D8" w:rsidRDefault="00AE76D8" w:rsidP="003542D3">
            <w:pPr>
              <w:spacing w:after="0" w:line="240" w:lineRule="auto"/>
              <w:contextualSpacing/>
              <w:jc w:val="both"/>
              <w:rPr>
                <w:rFonts w:ascii="Arial" w:hAnsi="Arial" w:cs="Arial"/>
              </w:rPr>
            </w:pPr>
            <w:r>
              <w:rPr>
                <w:rFonts w:ascii="Arial" w:hAnsi="Arial" w:cs="Arial"/>
              </w:rPr>
              <w:t>Advise as to when an autopsy is not necessary/useful and when a limited examination might be appropriate.</w:t>
            </w:r>
          </w:p>
          <w:p w:rsidR="002207E8" w:rsidRDefault="002207E8" w:rsidP="003542D3">
            <w:pPr>
              <w:spacing w:after="0" w:line="240" w:lineRule="auto"/>
              <w:contextualSpacing/>
              <w:jc w:val="both"/>
              <w:rPr>
                <w:rFonts w:ascii="Arial" w:hAnsi="Arial" w:cs="Arial"/>
              </w:rPr>
            </w:pPr>
          </w:p>
        </w:tc>
      </w:tr>
    </w:tbl>
    <w:p w:rsidR="003542D3" w:rsidRPr="003542D3" w:rsidRDefault="003542D3" w:rsidP="009B2F33">
      <w:pPr>
        <w:spacing w:after="0" w:line="240" w:lineRule="auto"/>
        <w:contextualSpacing/>
        <w:rPr>
          <w:rFonts w:ascii="Arial" w:hAnsi="Arial" w:cs="Arial"/>
        </w:rPr>
      </w:pPr>
    </w:p>
    <w:p w:rsidR="009B2F33" w:rsidRPr="003542D3" w:rsidRDefault="009B2F33" w:rsidP="009B2F33">
      <w:pPr>
        <w:spacing w:after="0" w:line="240" w:lineRule="auto"/>
        <w:contextualSpacing/>
        <w:rPr>
          <w:rFonts w:ascii="Arial" w:hAnsi="Arial" w:cs="Arial"/>
        </w:rPr>
      </w:pPr>
    </w:p>
    <w:tbl>
      <w:tblPr>
        <w:tblW w:w="5089" w:type="pct"/>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658"/>
        <w:gridCol w:w="3543"/>
        <w:gridCol w:w="3969"/>
      </w:tblGrid>
      <w:tr w:rsidR="002207E8" w:rsidTr="002207E8">
        <w:trPr>
          <w:trHeight w:val="268"/>
        </w:trPr>
        <w:tc>
          <w:tcPr>
            <w:tcW w:w="904" w:type="pct"/>
            <w:tcBorders>
              <w:top w:val="single" w:sz="6" w:space="0" w:color="auto"/>
              <w:left w:val="single" w:sz="6" w:space="0" w:color="auto"/>
              <w:bottom w:val="single" w:sz="6" w:space="0" w:color="auto"/>
              <w:right w:val="single" w:sz="6" w:space="0" w:color="auto"/>
            </w:tcBorders>
            <w:hideMark/>
          </w:tcPr>
          <w:p w:rsidR="002207E8" w:rsidRDefault="002207E8" w:rsidP="0015599B">
            <w:pPr>
              <w:spacing w:after="0" w:line="240" w:lineRule="auto"/>
              <w:contextualSpacing/>
              <w:rPr>
                <w:rFonts w:ascii="Arial" w:hAnsi="Arial" w:cs="Arial"/>
                <w:b/>
                <w:bCs/>
              </w:rPr>
            </w:pPr>
            <w:r>
              <w:rPr>
                <w:rFonts w:ascii="Arial" w:hAnsi="Arial" w:cs="Arial"/>
                <w:b/>
                <w:bCs/>
              </w:rPr>
              <w:t>Area of Learning</w:t>
            </w:r>
          </w:p>
        </w:tc>
        <w:tc>
          <w:tcPr>
            <w:tcW w:w="1932" w:type="pct"/>
            <w:tcBorders>
              <w:top w:val="single" w:sz="6" w:space="0" w:color="auto"/>
              <w:left w:val="single" w:sz="6" w:space="0" w:color="auto"/>
              <w:bottom w:val="single" w:sz="6" w:space="0" w:color="auto"/>
              <w:right w:val="single" w:sz="6" w:space="0" w:color="auto"/>
            </w:tcBorders>
            <w:hideMark/>
          </w:tcPr>
          <w:p w:rsidR="002207E8" w:rsidRDefault="002207E8" w:rsidP="0015599B">
            <w:pPr>
              <w:spacing w:after="0" w:line="240" w:lineRule="auto"/>
              <w:contextualSpacing/>
              <w:rPr>
                <w:rFonts w:ascii="Arial" w:hAnsi="Arial" w:cs="Arial"/>
                <w:b/>
                <w:bCs/>
              </w:rPr>
            </w:pPr>
            <w:r>
              <w:rPr>
                <w:rFonts w:ascii="Arial" w:hAnsi="Arial" w:cs="Arial"/>
                <w:b/>
                <w:bCs/>
              </w:rPr>
              <w:t>Knowledge</w:t>
            </w:r>
          </w:p>
        </w:tc>
        <w:tc>
          <w:tcPr>
            <w:tcW w:w="2164" w:type="pct"/>
            <w:tcBorders>
              <w:top w:val="single" w:sz="6" w:space="0" w:color="auto"/>
              <w:left w:val="single" w:sz="6" w:space="0" w:color="auto"/>
              <w:bottom w:val="single" w:sz="6" w:space="0" w:color="auto"/>
              <w:right w:val="single" w:sz="6" w:space="0" w:color="auto"/>
            </w:tcBorders>
            <w:hideMark/>
          </w:tcPr>
          <w:p w:rsidR="002207E8" w:rsidRDefault="002207E8" w:rsidP="0015599B">
            <w:pPr>
              <w:spacing w:after="0" w:line="240" w:lineRule="auto"/>
              <w:contextualSpacing/>
              <w:rPr>
                <w:rFonts w:ascii="Arial" w:hAnsi="Arial" w:cs="Arial"/>
                <w:b/>
                <w:bCs/>
              </w:rPr>
            </w:pPr>
            <w:r>
              <w:rPr>
                <w:rFonts w:ascii="Arial" w:hAnsi="Arial" w:cs="Arial"/>
                <w:b/>
                <w:bCs/>
              </w:rPr>
              <w:t>Skills</w:t>
            </w:r>
          </w:p>
        </w:tc>
      </w:tr>
      <w:tr w:rsidR="002207E8" w:rsidTr="002207E8">
        <w:tc>
          <w:tcPr>
            <w:tcW w:w="904" w:type="pct"/>
            <w:tcBorders>
              <w:top w:val="single" w:sz="6" w:space="0" w:color="auto"/>
              <w:left w:val="single" w:sz="6" w:space="0" w:color="auto"/>
              <w:bottom w:val="single" w:sz="6" w:space="0" w:color="auto"/>
              <w:right w:val="single" w:sz="6" w:space="0" w:color="auto"/>
            </w:tcBorders>
            <w:hideMark/>
          </w:tcPr>
          <w:p w:rsidR="002207E8" w:rsidRPr="0015599B" w:rsidRDefault="002207E8" w:rsidP="002B4B94">
            <w:pPr>
              <w:spacing w:after="0" w:line="240" w:lineRule="auto"/>
              <w:contextualSpacing/>
              <w:jc w:val="both"/>
              <w:rPr>
                <w:rFonts w:ascii="Arial" w:hAnsi="Arial" w:cs="Arial"/>
                <w:bCs/>
              </w:rPr>
            </w:pPr>
            <w:r w:rsidRPr="0015599B">
              <w:rPr>
                <w:rFonts w:ascii="Arial" w:hAnsi="Arial" w:cs="Arial"/>
                <w:bCs/>
              </w:rPr>
              <w:t>Health and safety</w:t>
            </w:r>
          </w:p>
        </w:tc>
        <w:tc>
          <w:tcPr>
            <w:tcW w:w="1932" w:type="pct"/>
            <w:tcBorders>
              <w:top w:val="single" w:sz="6" w:space="0" w:color="auto"/>
              <w:left w:val="single" w:sz="6" w:space="0" w:color="auto"/>
              <w:bottom w:val="single" w:sz="6" w:space="0" w:color="auto"/>
              <w:right w:val="single" w:sz="6" w:space="0" w:color="auto"/>
            </w:tcBorders>
          </w:tcPr>
          <w:p w:rsidR="002207E8" w:rsidRDefault="00AE76D8" w:rsidP="002B4B94">
            <w:pPr>
              <w:spacing w:after="0" w:line="240" w:lineRule="auto"/>
              <w:contextualSpacing/>
              <w:jc w:val="both"/>
              <w:rPr>
                <w:rFonts w:ascii="Arial" w:hAnsi="Arial" w:cs="Arial"/>
              </w:rPr>
            </w:pPr>
            <w:r>
              <w:rPr>
                <w:rFonts w:ascii="Arial" w:hAnsi="Arial" w:cs="Arial"/>
              </w:rPr>
              <w:t>The r</w:t>
            </w:r>
            <w:r w:rsidR="002207E8">
              <w:rPr>
                <w:rFonts w:ascii="Arial" w:hAnsi="Arial" w:cs="Arial"/>
              </w:rPr>
              <w:t>isks posed by bodies at scenes and in the post-mortem room</w:t>
            </w:r>
          </w:p>
          <w:p w:rsidR="002207E8" w:rsidRDefault="002207E8" w:rsidP="002B4B94">
            <w:pPr>
              <w:spacing w:after="0" w:line="240" w:lineRule="auto"/>
              <w:contextualSpacing/>
              <w:jc w:val="both"/>
              <w:rPr>
                <w:rFonts w:ascii="Arial" w:hAnsi="Arial" w:cs="Arial"/>
              </w:rPr>
            </w:pPr>
          </w:p>
          <w:p w:rsidR="002207E8" w:rsidRDefault="00AE76D8" w:rsidP="002B4B94">
            <w:pPr>
              <w:spacing w:after="0" w:line="240" w:lineRule="auto"/>
              <w:contextualSpacing/>
              <w:jc w:val="both"/>
              <w:rPr>
                <w:rFonts w:ascii="Arial" w:hAnsi="Arial" w:cs="Arial"/>
              </w:rPr>
            </w:pPr>
            <w:r>
              <w:rPr>
                <w:rFonts w:ascii="Arial" w:hAnsi="Arial" w:cs="Arial"/>
              </w:rPr>
              <w:t>R</w:t>
            </w:r>
            <w:r w:rsidR="002207E8">
              <w:rPr>
                <w:rFonts w:ascii="Arial" w:hAnsi="Arial" w:cs="Arial"/>
              </w:rPr>
              <w:t>elevant protocols and documentation of departmental working practices, and be familiar with the practicalities of mortuary practice</w:t>
            </w:r>
          </w:p>
          <w:p w:rsidR="002207E8" w:rsidRDefault="002207E8" w:rsidP="002B4B94">
            <w:pPr>
              <w:spacing w:after="0" w:line="240" w:lineRule="auto"/>
              <w:contextualSpacing/>
              <w:jc w:val="both"/>
              <w:rPr>
                <w:rFonts w:ascii="Arial" w:hAnsi="Arial" w:cs="Arial"/>
              </w:rPr>
            </w:pPr>
          </w:p>
          <w:p w:rsidR="002207E8" w:rsidRDefault="00AE76D8" w:rsidP="002B4B94">
            <w:pPr>
              <w:spacing w:after="0" w:line="240" w:lineRule="auto"/>
              <w:contextualSpacing/>
              <w:jc w:val="both"/>
              <w:rPr>
                <w:rFonts w:ascii="Arial" w:hAnsi="Arial" w:cs="Arial"/>
              </w:rPr>
            </w:pPr>
            <w:r>
              <w:rPr>
                <w:rFonts w:ascii="Arial" w:hAnsi="Arial" w:cs="Arial"/>
              </w:rPr>
              <w:t>T</w:t>
            </w:r>
            <w:r w:rsidR="002207E8">
              <w:rPr>
                <w:rFonts w:ascii="Arial" w:hAnsi="Arial" w:cs="Arial"/>
              </w:rPr>
              <w:t>he regulatory aspects of health and safety issues, sufficient to be able to draw up a mortuary policy</w:t>
            </w:r>
          </w:p>
          <w:p w:rsidR="002207E8" w:rsidRDefault="002207E8" w:rsidP="002B4B94">
            <w:pPr>
              <w:spacing w:after="0" w:line="240" w:lineRule="auto"/>
              <w:contextualSpacing/>
              <w:jc w:val="both"/>
              <w:rPr>
                <w:rFonts w:ascii="Arial" w:hAnsi="Arial" w:cs="Arial"/>
              </w:rPr>
            </w:pPr>
          </w:p>
          <w:p w:rsidR="002207E8" w:rsidRDefault="00AE76D8" w:rsidP="002B4B94">
            <w:pPr>
              <w:spacing w:after="0" w:line="240" w:lineRule="auto"/>
              <w:contextualSpacing/>
              <w:jc w:val="both"/>
              <w:rPr>
                <w:rFonts w:ascii="Arial" w:hAnsi="Arial" w:cs="Arial"/>
              </w:rPr>
            </w:pPr>
            <w:r>
              <w:rPr>
                <w:rFonts w:ascii="Arial" w:hAnsi="Arial" w:cs="Arial"/>
              </w:rPr>
              <w:t>T</w:t>
            </w:r>
            <w:r w:rsidR="002207E8">
              <w:rPr>
                <w:rFonts w:ascii="Arial" w:hAnsi="Arial" w:cs="Arial"/>
              </w:rPr>
              <w:t>he document Safe Working and Prevention of Infection in the Mortuary and Autopsy Suite (Health Services Advisory Commission)</w:t>
            </w:r>
          </w:p>
          <w:p w:rsidR="002207E8" w:rsidRDefault="002207E8" w:rsidP="002B4B94">
            <w:pPr>
              <w:spacing w:after="0" w:line="240" w:lineRule="auto"/>
              <w:contextualSpacing/>
              <w:jc w:val="both"/>
              <w:rPr>
                <w:rFonts w:ascii="Arial" w:hAnsi="Arial" w:cs="Arial"/>
              </w:rPr>
            </w:pPr>
          </w:p>
          <w:p w:rsidR="002207E8" w:rsidRDefault="00AE76D8" w:rsidP="002B4B94">
            <w:pPr>
              <w:spacing w:after="0" w:line="240" w:lineRule="auto"/>
              <w:contextualSpacing/>
              <w:jc w:val="both"/>
              <w:rPr>
                <w:rFonts w:ascii="Arial" w:hAnsi="Arial" w:cs="Arial"/>
              </w:rPr>
            </w:pPr>
            <w:r>
              <w:rPr>
                <w:rFonts w:ascii="Arial" w:hAnsi="Arial" w:cs="Arial"/>
              </w:rPr>
              <w:t>T</w:t>
            </w:r>
            <w:r w:rsidR="002207E8">
              <w:rPr>
                <w:rFonts w:ascii="Arial" w:hAnsi="Arial" w:cs="Arial"/>
              </w:rPr>
              <w:t>he design concepts of a modern mortuary. These are inextricably linked to health and safety issues. NHS Estates Building Note 20 specifically covers ad</w:t>
            </w:r>
            <w:r w:rsidR="002B4B94">
              <w:rPr>
                <w:rFonts w:ascii="Arial" w:hAnsi="Arial" w:cs="Arial"/>
              </w:rPr>
              <w:t>vice for modern mortuary design</w:t>
            </w:r>
          </w:p>
          <w:p w:rsidR="002207E8" w:rsidRDefault="002207E8" w:rsidP="002B4B94">
            <w:pPr>
              <w:spacing w:after="0" w:line="240" w:lineRule="auto"/>
              <w:contextualSpacing/>
              <w:jc w:val="both"/>
              <w:rPr>
                <w:rFonts w:ascii="Arial" w:hAnsi="Arial" w:cs="Arial"/>
              </w:rPr>
            </w:pPr>
          </w:p>
        </w:tc>
        <w:tc>
          <w:tcPr>
            <w:tcW w:w="2164" w:type="pct"/>
            <w:tcBorders>
              <w:top w:val="single" w:sz="6" w:space="0" w:color="auto"/>
              <w:left w:val="single" w:sz="6" w:space="0" w:color="auto"/>
              <w:bottom w:val="single" w:sz="6" w:space="0" w:color="auto"/>
              <w:right w:val="single" w:sz="6" w:space="0" w:color="auto"/>
            </w:tcBorders>
          </w:tcPr>
          <w:p w:rsidR="002207E8" w:rsidRDefault="00AE76D8" w:rsidP="002B4B94">
            <w:pPr>
              <w:spacing w:after="0" w:line="240" w:lineRule="auto"/>
              <w:contextualSpacing/>
              <w:jc w:val="both"/>
              <w:rPr>
                <w:rFonts w:ascii="Arial" w:hAnsi="Arial" w:cs="Arial"/>
              </w:rPr>
            </w:pPr>
            <w:r>
              <w:rPr>
                <w:rFonts w:ascii="Arial" w:hAnsi="Arial" w:cs="Arial"/>
              </w:rPr>
              <w:t>Recognition</w:t>
            </w:r>
            <w:r w:rsidR="002207E8">
              <w:rPr>
                <w:rFonts w:ascii="Arial" w:hAnsi="Arial" w:cs="Arial"/>
              </w:rPr>
              <w:t xml:space="preserve"> </w:t>
            </w:r>
            <w:r>
              <w:rPr>
                <w:rFonts w:ascii="Arial" w:hAnsi="Arial" w:cs="Arial"/>
              </w:rPr>
              <w:t xml:space="preserve">of </w:t>
            </w:r>
            <w:r w:rsidR="002207E8">
              <w:rPr>
                <w:rFonts w:ascii="Arial" w:hAnsi="Arial" w:cs="Arial"/>
              </w:rPr>
              <w:t>hazards; perform risk assessments and iden</w:t>
            </w:r>
            <w:r>
              <w:rPr>
                <w:rFonts w:ascii="Arial" w:hAnsi="Arial" w:cs="Arial"/>
              </w:rPr>
              <w:t>tify safe systems of work in</w:t>
            </w:r>
            <w:r w:rsidR="002207E8">
              <w:rPr>
                <w:rFonts w:ascii="Arial" w:hAnsi="Arial" w:cs="Arial"/>
              </w:rPr>
              <w:t xml:space="preserve"> individual case</w:t>
            </w:r>
            <w:r>
              <w:rPr>
                <w:rFonts w:ascii="Arial" w:hAnsi="Arial" w:cs="Arial"/>
              </w:rPr>
              <w:t>s</w:t>
            </w:r>
          </w:p>
          <w:p w:rsidR="002207E8" w:rsidRDefault="002207E8" w:rsidP="002B4B94">
            <w:pPr>
              <w:spacing w:after="0" w:line="240" w:lineRule="auto"/>
              <w:contextualSpacing/>
              <w:jc w:val="both"/>
              <w:rPr>
                <w:rFonts w:ascii="Arial" w:hAnsi="Arial" w:cs="Arial"/>
              </w:rPr>
            </w:pPr>
          </w:p>
          <w:p w:rsidR="002207E8" w:rsidRDefault="00AE76D8" w:rsidP="002B4B94">
            <w:pPr>
              <w:spacing w:after="0" w:line="240" w:lineRule="auto"/>
              <w:contextualSpacing/>
              <w:jc w:val="both"/>
              <w:rPr>
                <w:rFonts w:ascii="Arial" w:hAnsi="Arial" w:cs="Arial"/>
              </w:rPr>
            </w:pPr>
            <w:r>
              <w:rPr>
                <w:rFonts w:ascii="Arial" w:hAnsi="Arial" w:cs="Arial"/>
              </w:rPr>
              <w:t>W</w:t>
            </w:r>
            <w:r w:rsidR="002207E8">
              <w:rPr>
                <w:rFonts w:ascii="Arial" w:hAnsi="Arial" w:cs="Arial"/>
              </w:rPr>
              <w:t>ork at the scene and in the mortuary in a safe way</w:t>
            </w:r>
          </w:p>
        </w:tc>
      </w:tr>
    </w:tbl>
    <w:p w:rsidR="009B2F33" w:rsidRDefault="009B2F33" w:rsidP="009B2F33">
      <w:pPr>
        <w:spacing w:after="0" w:line="240" w:lineRule="auto"/>
        <w:contextualSpacing/>
        <w:rPr>
          <w:rFonts w:ascii="Arial" w:hAnsi="Arial" w:cs="Arial"/>
        </w:rPr>
      </w:pPr>
      <w:r>
        <w:rPr>
          <w:b/>
          <w:bCs/>
        </w:rPr>
        <w:br w:type="page"/>
      </w:r>
    </w:p>
    <w:tbl>
      <w:tblPr>
        <w:tblW w:w="5089" w:type="pct"/>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658"/>
        <w:gridCol w:w="3543"/>
        <w:gridCol w:w="3969"/>
      </w:tblGrid>
      <w:tr w:rsidR="002207E8" w:rsidTr="002207E8">
        <w:tc>
          <w:tcPr>
            <w:tcW w:w="904" w:type="pct"/>
            <w:tcBorders>
              <w:top w:val="single" w:sz="6" w:space="0" w:color="auto"/>
              <w:left w:val="single" w:sz="6" w:space="0" w:color="auto"/>
              <w:bottom w:val="single" w:sz="6" w:space="0" w:color="auto"/>
              <w:right w:val="single" w:sz="6" w:space="0" w:color="auto"/>
            </w:tcBorders>
            <w:hideMark/>
          </w:tcPr>
          <w:p w:rsidR="002207E8" w:rsidRDefault="002207E8" w:rsidP="0015599B">
            <w:pPr>
              <w:spacing w:after="0" w:line="240" w:lineRule="auto"/>
              <w:contextualSpacing/>
              <w:rPr>
                <w:rFonts w:ascii="Arial" w:hAnsi="Arial" w:cs="Arial"/>
                <w:b/>
                <w:bCs/>
              </w:rPr>
            </w:pPr>
            <w:r>
              <w:rPr>
                <w:rFonts w:ascii="Arial" w:hAnsi="Arial" w:cs="Arial"/>
                <w:b/>
                <w:bCs/>
              </w:rPr>
              <w:t>Area of Learning</w:t>
            </w:r>
          </w:p>
        </w:tc>
        <w:tc>
          <w:tcPr>
            <w:tcW w:w="1932" w:type="pct"/>
            <w:tcBorders>
              <w:top w:val="single" w:sz="6" w:space="0" w:color="auto"/>
              <w:left w:val="single" w:sz="6" w:space="0" w:color="auto"/>
              <w:bottom w:val="single" w:sz="6" w:space="0" w:color="auto"/>
              <w:right w:val="single" w:sz="6" w:space="0" w:color="auto"/>
            </w:tcBorders>
            <w:hideMark/>
          </w:tcPr>
          <w:p w:rsidR="002207E8" w:rsidRDefault="002207E8" w:rsidP="0015599B">
            <w:pPr>
              <w:spacing w:after="0" w:line="240" w:lineRule="auto"/>
              <w:contextualSpacing/>
              <w:rPr>
                <w:rFonts w:ascii="Arial" w:hAnsi="Arial" w:cs="Arial"/>
                <w:b/>
                <w:bCs/>
              </w:rPr>
            </w:pPr>
            <w:r>
              <w:rPr>
                <w:rFonts w:ascii="Arial" w:hAnsi="Arial" w:cs="Arial"/>
                <w:b/>
                <w:bCs/>
              </w:rPr>
              <w:t>Knowledge</w:t>
            </w:r>
          </w:p>
        </w:tc>
        <w:tc>
          <w:tcPr>
            <w:tcW w:w="2164" w:type="pct"/>
            <w:tcBorders>
              <w:top w:val="single" w:sz="6" w:space="0" w:color="auto"/>
              <w:left w:val="single" w:sz="6" w:space="0" w:color="auto"/>
              <w:bottom w:val="single" w:sz="6" w:space="0" w:color="auto"/>
              <w:right w:val="single" w:sz="6" w:space="0" w:color="auto"/>
            </w:tcBorders>
            <w:hideMark/>
          </w:tcPr>
          <w:p w:rsidR="002207E8" w:rsidRDefault="002207E8" w:rsidP="0015599B">
            <w:pPr>
              <w:spacing w:after="0" w:line="240" w:lineRule="auto"/>
              <w:contextualSpacing/>
              <w:rPr>
                <w:rFonts w:ascii="Arial" w:hAnsi="Arial" w:cs="Arial"/>
                <w:b/>
                <w:bCs/>
              </w:rPr>
            </w:pPr>
            <w:r>
              <w:rPr>
                <w:rFonts w:ascii="Arial" w:hAnsi="Arial" w:cs="Arial"/>
                <w:b/>
                <w:bCs/>
              </w:rPr>
              <w:t>Skills</w:t>
            </w:r>
          </w:p>
        </w:tc>
      </w:tr>
      <w:tr w:rsidR="002207E8" w:rsidTr="002207E8">
        <w:tc>
          <w:tcPr>
            <w:tcW w:w="904" w:type="pct"/>
            <w:tcBorders>
              <w:top w:val="single" w:sz="6" w:space="0" w:color="auto"/>
              <w:left w:val="single" w:sz="6" w:space="0" w:color="auto"/>
              <w:bottom w:val="single" w:sz="6" w:space="0" w:color="auto"/>
              <w:right w:val="single" w:sz="6" w:space="0" w:color="auto"/>
            </w:tcBorders>
            <w:hideMark/>
          </w:tcPr>
          <w:p w:rsidR="002207E8" w:rsidRPr="0015599B" w:rsidRDefault="002207E8">
            <w:pPr>
              <w:spacing w:after="0" w:line="240" w:lineRule="auto"/>
              <w:contextualSpacing/>
              <w:rPr>
                <w:rFonts w:ascii="Arial" w:hAnsi="Arial" w:cs="Arial"/>
                <w:bCs/>
              </w:rPr>
            </w:pPr>
            <w:r w:rsidRPr="0015599B">
              <w:rPr>
                <w:rFonts w:ascii="Arial" w:hAnsi="Arial" w:cs="Arial"/>
                <w:bCs/>
              </w:rPr>
              <w:t>Medico-legal issues</w:t>
            </w:r>
          </w:p>
        </w:tc>
        <w:tc>
          <w:tcPr>
            <w:tcW w:w="1932" w:type="pct"/>
            <w:tcBorders>
              <w:top w:val="single" w:sz="6" w:space="0" w:color="auto"/>
              <w:left w:val="single" w:sz="6" w:space="0" w:color="auto"/>
              <w:bottom w:val="single" w:sz="6" w:space="0" w:color="auto"/>
              <w:right w:val="single" w:sz="6" w:space="0" w:color="auto"/>
            </w:tcBorders>
          </w:tcPr>
          <w:p w:rsidR="002207E8" w:rsidRDefault="007A1FFC" w:rsidP="002B4B94">
            <w:pPr>
              <w:spacing w:after="0" w:line="240" w:lineRule="auto"/>
              <w:contextualSpacing/>
              <w:jc w:val="both"/>
              <w:rPr>
                <w:rFonts w:ascii="Arial" w:hAnsi="Arial" w:cs="Arial"/>
              </w:rPr>
            </w:pPr>
            <w:r>
              <w:rPr>
                <w:rFonts w:ascii="Arial" w:hAnsi="Arial" w:cs="Arial"/>
              </w:rPr>
              <w:t>T</w:t>
            </w:r>
            <w:r w:rsidR="002207E8">
              <w:rPr>
                <w:rFonts w:ascii="Arial" w:hAnsi="Arial" w:cs="Arial"/>
              </w:rPr>
              <w:t>he Coroner and Procurator Fiscal systems in the UK (weighted towards area of practice) and an awareness of different systems abroad. This would include knowledge of the requirement to report certain categories of death, the preliminary enquiries that may take place through the systems and entitlement to attend autopsy examination by interested parties</w:t>
            </w:r>
          </w:p>
          <w:p w:rsidR="002207E8" w:rsidRDefault="002207E8" w:rsidP="002B4B94">
            <w:pPr>
              <w:spacing w:after="0" w:line="240" w:lineRule="auto"/>
              <w:contextualSpacing/>
              <w:jc w:val="both"/>
              <w:rPr>
                <w:rFonts w:ascii="Arial" w:hAnsi="Arial" w:cs="Arial"/>
              </w:rPr>
            </w:pPr>
          </w:p>
          <w:p w:rsidR="002207E8" w:rsidRDefault="007A1FFC" w:rsidP="002B4B94">
            <w:pPr>
              <w:spacing w:after="0" w:line="240" w:lineRule="auto"/>
              <w:contextualSpacing/>
              <w:jc w:val="both"/>
              <w:rPr>
                <w:rFonts w:ascii="Arial" w:hAnsi="Arial" w:cs="Arial"/>
              </w:rPr>
            </w:pPr>
            <w:r>
              <w:rPr>
                <w:rFonts w:ascii="Arial" w:hAnsi="Arial" w:cs="Arial"/>
              </w:rPr>
              <w:t>A</w:t>
            </w:r>
            <w:r w:rsidR="002207E8">
              <w:rPr>
                <w:rFonts w:ascii="Arial" w:hAnsi="Arial" w:cs="Arial"/>
              </w:rPr>
              <w:t>ppropriate guidelines and Codes of Practice relating to medico-legal post-mortem examinations</w:t>
            </w:r>
          </w:p>
          <w:p w:rsidR="002207E8" w:rsidRDefault="002207E8" w:rsidP="002B4B94">
            <w:pPr>
              <w:spacing w:after="0" w:line="240" w:lineRule="auto"/>
              <w:contextualSpacing/>
              <w:jc w:val="both"/>
              <w:rPr>
                <w:rFonts w:ascii="Arial" w:hAnsi="Arial" w:cs="Arial"/>
              </w:rPr>
            </w:pPr>
          </w:p>
          <w:p w:rsidR="002207E8" w:rsidRDefault="007A1FFC" w:rsidP="002B4B94">
            <w:pPr>
              <w:spacing w:after="0" w:line="240" w:lineRule="auto"/>
              <w:contextualSpacing/>
              <w:jc w:val="both"/>
              <w:rPr>
                <w:rFonts w:ascii="Arial" w:hAnsi="Arial" w:cs="Arial"/>
              </w:rPr>
            </w:pPr>
            <w:r>
              <w:rPr>
                <w:rFonts w:ascii="Arial" w:hAnsi="Arial" w:cs="Arial"/>
              </w:rPr>
              <w:t>T</w:t>
            </w:r>
            <w:r w:rsidR="002207E8">
              <w:rPr>
                <w:rFonts w:ascii="Arial" w:hAnsi="Arial" w:cs="Arial"/>
              </w:rPr>
              <w:t>he practicalities associated with/ and requirements for identification of bodies</w:t>
            </w:r>
          </w:p>
          <w:p w:rsidR="002207E8" w:rsidRDefault="002207E8" w:rsidP="002B4B94">
            <w:pPr>
              <w:spacing w:after="0" w:line="240" w:lineRule="auto"/>
              <w:contextualSpacing/>
              <w:jc w:val="both"/>
              <w:rPr>
                <w:rFonts w:ascii="Arial" w:hAnsi="Arial" w:cs="Arial"/>
              </w:rPr>
            </w:pPr>
          </w:p>
          <w:p w:rsidR="002207E8" w:rsidRDefault="007A1FFC" w:rsidP="002B4B94">
            <w:pPr>
              <w:spacing w:after="0" w:line="240" w:lineRule="auto"/>
              <w:contextualSpacing/>
              <w:jc w:val="both"/>
              <w:rPr>
                <w:rFonts w:ascii="Arial" w:hAnsi="Arial" w:cs="Arial"/>
              </w:rPr>
            </w:pPr>
            <w:r>
              <w:rPr>
                <w:rFonts w:ascii="Arial" w:hAnsi="Arial" w:cs="Arial"/>
              </w:rPr>
              <w:t>T</w:t>
            </w:r>
            <w:r w:rsidR="002207E8">
              <w:rPr>
                <w:rFonts w:ascii="Arial" w:hAnsi="Arial" w:cs="Arial"/>
              </w:rPr>
              <w:t>he various techniques available for confirming or establishing identification</w:t>
            </w:r>
          </w:p>
          <w:p w:rsidR="002207E8" w:rsidRDefault="002207E8" w:rsidP="002B4B94">
            <w:pPr>
              <w:spacing w:after="0" w:line="240" w:lineRule="auto"/>
              <w:contextualSpacing/>
              <w:jc w:val="both"/>
              <w:rPr>
                <w:rFonts w:ascii="Arial" w:hAnsi="Arial" w:cs="Arial"/>
              </w:rPr>
            </w:pPr>
          </w:p>
          <w:p w:rsidR="002207E8" w:rsidRDefault="007A1FFC" w:rsidP="002B4B94">
            <w:pPr>
              <w:spacing w:after="0" w:line="240" w:lineRule="auto"/>
              <w:contextualSpacing/>
              <w:jc w:val="both"/>
              <w:rPr>
                <w:rFonts w:ascii="Arial" w:hAnsi="Arial" w:cs="Arial"/>
              </w:rPr>
            </w:pPr>
            <w:r>
              <w:rPr>
                <w:rFonts w:ascii="Arial" w:hAnsi="Arial" w:cs="Arial"/>
              </w:rPr>
              <w:t>P</w:t>
            </w:r>
            <w:r w:rsidR="002207E8">
              <w:rPr>
                <w:rFonts w:ascii="Arial" w:hAnsi="Arial" w:cs="Arial"/>
              </w:rPr>
              <w:t>olice powers to seize and retain material</w:t>
            </w:r>
          </w:p>
          <w:p w:rsidR="002207E8" w:rsidRDefault="002207E8" w:rsidP="002B4B94">
            <w:pPr>
              <w:spacing w:after="0" w:line="240" w:lineRule="auto"/>
              <w:contextualSpacing/>
              <w:jc w:val="both"/>
              <w:rPr>
                <w:rFonts w:ascii="Arial" w:hAnsi="Arial" w:cs="Arial"/>
              </w:rPr>
            </w:pPr>
          </w:p>
          <w:p w:rsidR="002207E8" w:rsidRDefault="007A1FFC" w:rsidP="002B4B94">
            <w:pPr>
              <w:spacing w:after="0" w:line="240" w:lineRule="auto"/>
              <w:contextualSpacing/>
              <w:jc w:val="both"/>
              <w:rPr>
                <w:rFonts w:ascii="Arial" w:hAnsi="Arial" w:cs="Arial"/>
              </w:rPr>
            </w:pPr>
            <w:r>
              <w:rPr>
                <w:rFonts w:ascii="Arial" w:hAnsi="Arial" w:cs="Arial"/>
              </w:rPr>
              <w:t>T</w:t>
            </w:r>
            <w:r w:rsidR="002207E8">
              <w:rPr>
                <w:rFonts w:ascii="Arial" w:hAnsi="Arial" w:cs="Arial"/>
              </w:rPr>
              <w:t>he retention of materials that may be required by the coroner/fiscal and/or police and the appropriate legislation</w:t>
            </w:r>
          </w:p>
          <w:p w:rsidR="002207E8" w:rsidRDefault="002207E8" w:rsidP="002B4B94">
            <w:pPr>
              <w:spacing w:after="0" w:line="240" w:lineRule="auto"/>
              <w:contextualSpacing/>
              <w:jc w:val="both"/>
              <w:rPr>
                <w:rFonts w:ascii="Arial" w:hAnsi="Arial" w:cs="Arial"/>
              </w:rPr>
            </w:pPr>
          </w:p>
          <w:p w:rsidR="002207E8" w:rsidRDefault="007A1FFC" w:rsidP="002B4B94">
            <w:pPr>
              <w:spacing w:after="0" w:line="240" w:lineRule="auto"/>
              <w:contextualSpacing/>
              <w:jc w:val="both"/>
              <w:rPr>
                <w:rFonts w:ascii="Arial" w:hAnsi="Arial" w:cs="Arial"/>
              </w:rPr>
            </w:pPr>
            <w:r>
              <w:rPr>
                <w:rFonts w:ascii="Arial" w:hAnsi="Arial" w:cs="Arial"/>
              </w:rPr>
              <w:t>How</w:t>
            </w:r>
            <w:r w:rsidR="002207E8">
              <w:rPr>
                <w:rFonts w:ascii="Arial" w:hAnsi="Arial" w:cs="Arial"/>
              </w:rPr>
              <w:t xml:space="preserve"> to facilitate</w:t>
            </w:r>
            <w:r>
              <w:rPr>
                <w:rFonts w:ascii="Arial" w:hAnsi="Arial" w:cs="Arial"/>
              </w:rPr>
              <w:t>,</w:t>
            </w:r>
            <w:r w:rsidR="002207E8">
              <w:rPr>
                <w:rFonts w:ascii="Arial" w:hAnsi="Arial" w:cs="Arial"/>
              </w:rPr>
              <w:t xml:space="preserve"> where appropriate</w:t>
            </w:r>
            <w:r>
              <w:rPr>
                <w:rFonts w:ascii="Arial" w:hAnsi="Arial" w:cs="Arial"/>
              </w:rPr>
              <w:t>,</w:t>
            </w:r>
            <w:r w:rsidR="002207E8">
              <w:rPr>
                <w:rFonts w:ascii="Arial" w:hAnsi="Arial" w:cs="Arial"/>
              </w:rPr>
              <w:t xml:space="preserve"> the removal of tissues for transplantation depending on the nature of the case</w:t>
            </w:r>
          </w:p>
          <w:p w:rsidR="002207E8" w:rsidRDefault="002207E8" w:rsidP="002B4B94">
            <w:pPr>
              <w:spacing w:after="0" w:line="240" w:lineRule="auto"/>
              <w:contextualSpacing/>
              <w:jc w:val="both"/>
              <w:rPr>
                <w:rFonts w:ascii="Arial" w:hAnsi="Arial" w:cs="Arial"/>
              </w:rPr>
            </w:pPr>
          </w:p>
          <w:p w:rsidR="002207E8" w:rsidRDefault="007A1FFC" w:rsidP="002B4B94">
            <w:pPr>
              <w:spacing w:after="0" w:line="240" w:lineRule="auto"/>
              <w:contextualSpacing/>
              <w:jc w:val="both"/>
              <w:rPr>
                <w:rFonts w:ascii="Arial" w:hAnsi="Arial" w:cs="Arial"/>
              </w:rPr>
            </w:pPr>
            <w:r>
              <w:rPr>
                <w:rFonts w:ascii="Arial" w:hAnsi="Arial" w:cs="Arial"/>
              </w:rPr>
              <w:t>T</w:t>
            </w:r>
            <w:r w:rsidR="002207E8">
              <w:rPr>
                <w:rFonts w:ascii="Arial" w:hAnsi="Arial" w:cs="Arial"/>
              </w:rPr>
              <w:t xml:space="preserve">he legislative background to the investigation of death and authoritative guidelines or current policy related to death, disposal, certification, post mortem examination, consent, confidentiality, tissue retention, use of the health record, transplantation and regulation of the medical profession. This would include The Coroners' and Justice Act 2009, </w:t>
            </w:r>
            <w:r w:rsidR="002207E8">
              <w:rPr>
                <w:rFonts w:ascii="Arial" w:hAnsi="Arial" w:cs="Arial"/>
                <w:color w:val="000000"/>
                <w:lang w:eastAsia="en-GB"/>
              </w:rPr>
              <w:t>The Coroners (Investigation) Regulations 2013; The Coroners (Inquest) Regulations 2013</w:t>
            </w:r>
          </w:p>
          <w:p w:rsidR="002B4B94" w:rsidRDefault="002207E8" w:rsidP="002B4B94">
            <w:pPr>
              <w:spacing w:after="0" w:line="240" w:lineRule="auto"/>
              <w:contextualSpacing/>
              <w:jc w:val="both"/>
              <w:rPr>
                <w:rFonts w:ascii="Arial" w:hAnsi="Arial" w:cs="Arial"/>
              </w:rPr>
            </w:pPr>
            <w:r>
              <w:rPr>
                <w:rFonts w:ascii="Arial" w:hAnsi="Arial" w:cs="Arial"/>
              </w:rPr>
              <w:t>and any amendments and the Human Tissues Acts (2004 – England and Wales and 2006 – Scotland) and regulations pertainin</w:t>
            </w:r>
            <w:r w:rsidR="002B4B94">
              <w:rPr>
                <w:rFonts w:ascii="Arial" w:hAnsi="Arial" w:cs="Arial"/>
              </w:rPr>
              <w:t>g to the Human Tissue Authority</w:t>
            </w:r>
          </w:p>
          <w:p w:rsidR="002207E8" w:rsidRDefault="002207E8" w:rsidP="002B4B94">
            <w:pPr>
              <w:spacing w:after="0" w:line="240" w:lineRule="auto"/>
              <w:contextualSpacing/>
              <w:jc w:val="both"/>
              <w:rPr>
                <w:rFonts w:ascii="Arial" w:hAnsi="Arial" w:cs="Arial"/>
              </w:rPr>
            </w:pPr>
          </w:p>
          <w:p w:rsidR="002207E8" w:rsidRDefault="007A1FFC" w:rsidP="002B4B94">
            <w:pPr>
              <w:spacing w:after="0" w:line="240" w:lineRule="auto"/>
              <w:contextualSpacing/>
              <w:jc w:val="both"/>
              <w:rPr>
                <w:rFonts w:ascii="Arial" w:hAnsi="Arial" w:cs="Arial"/>
              </w:rPr>
            </w:pPr>
            <w:r>
              <w:rPr>
                <w:rFonts w:ascii="Arial" w:hAnsi="Arial" w:cs="Arial"/>
              </w:rPr>
              <w:t>T</w:t>
            </w:r>
            <w:r w:rsidR="002207E8">
              <w:rPr>
                <w:rFonts w:ascii="Arial" w:hAnsi="Arial" w:cs="Arial"/>
              </w:rPr>
              <w:t>he UK criminal and civil courts procedures, the roles of the prosecution and defence and the rules of evidence</w:t>
            </w:r>
          </w:p>
          <w:p w:rsidR="002207E8" w:rsidRDefault="002207E8" w:rsidP="002B4B94">
            <w:pPr>
              <w:spacing w:after="0" w:line="240" w:lineRule="auto"/>
              <w:contextualSpacing/>
              <w:jc w:val="both"/>
              <w:rPr>
                <w:rFonts w:ascii="Arial" w:hAnsi="Arial" w:cs="Arial"/>
              </w:rPr>
            </w:pPr>
          </w:p>
          <w:p w:rsidR="002207E8" w:rsidRDefault="002207E8" w:rsidP="002B4B94">
            <w:pPr>
              <w:spacing w:after="0" w:line="240" w:lineRule="auto"/>
              <w:contextualSpacing/>
              <w:jc w:val="both"/>
              <w:rPr>
                <w:rFonts w:ascii="Arial" w:hAnsi="Arial" w:cs="Arial"/>
              </w:rPr>
            </w:pPr>
            <w:r>
              <w:rPr>
                <w:rFonts w:ascii="Arial" w:hAnsi="Arial" w:cs="Arial"/>
              </w:rPr>
              <w:t>UK law relating to criminal evidence and of appropriate practices relating to report writing, notes, communications, materials and retained samples</w:t>
            </w:r>
          </w:p>
          <w:p w:rsidR="002207E8" w:rsidRDefault="002207E8" w:rsidP="002B4B94">
            <w:pPr>
              <w:spacing w:after="0" w:line="240" w:lineRule="auto"/>
              <w:contextualSpacing/>
              <w:jc w:val="both"/>
              <w:rPr>
                <w:rFonts w:ascii="Arial" w:hAnsi="Arial" w:cs="Arial"/>
              </w:rPr>
            </w:pPr>
          </w:p>
          <w:p w:rsidR="002207E8" w:rsidRDefault="007A1FFC" w:rsidP="002B4B94">
            <w:pPr>
              <w:spacing w:after="0" w:line="240" w:lineRule="auto"/>
              <w:contextualSpacing/>
              <w:jc w:val="both"/>
              <w:rPr>
                <w:rFonts w:ascii="Arial" w:hAnsi="Arial" w:cs="Arial"/>
              </w:rPr>
            </w:pPr>
            <w:r>
              <w:rPr>
                <w:rFonts w:ascii="Arial" w:hAnsi="Arial" w:cs="Arial"/>
              </w:rPr>
              <w:t>T</w:t>
            </w:r>
            <w:r w:rsidR="002207E8">
              <w:rPr>
                <w:rFonts w:ascii="Arial" w:hAnsi="Arial" w:cs="Arial"/>
              </w:rPr>
              <w:t xml:space="preserve">he role of the expert witness </w:t>
            </w:r>
            <w:r w:rsidR="002207E8">
              <w:rPr>
                <w:rFonts w:ascii="Arial" w:hAnsi="Arial" w:cs="Arial"/>
                <w:color w:val="000000"/>
                <w:lang w:eastAsia="en-GB"/>
              </w:rPr>
              <w:t>and the obligations placed on expert witnesses.</w:t>
            </w:r>
          </w:p>
          <w:p w:rsidR="002207E8" w:rsidRDefault="002207E8" w:rsidP="002B4B94">
            <w:pPr>
              <w:spacing w:after="0" w:line="240" w:lineRule="auto"/>
              <w:contextualSpacing/>
              <w:jc w:val="both"/>
              <w:rPr>
                <w:rFonts w:ascii="Arial" w:hAnsi="Arial" w:cs="Arial"/>
              </w:rPr>
            </w:pPr>
          </w:p>
          <w:p w:rsidR="002207E8" w:rsidRDefault="007A1FFC" w:rsidP="002B4B94">
            <w:pPr>
              <w:spacing w:after="0" w:line="240" w:lineRule="auto"/>
              <w:contextualSpacing/>
              <w:jc w:val="both"/>
              <w:rPr>
                <w:rFonts w:ascii="Arial" w:hAnsi="Arial" w:cs="Arial"/>
              </w:rPr>
            </w:pPr>
            <w:r>
              <w:rPr>
                <w:rFonts w:ascii="Arial" w:hAnsi="Arial" w:cs="Arial"/>
              </w:rPr>
              <w:t>T</w:t>
            </w:r>
            <w:r w:rsidR="002207E8">
              <w:rPr>
                <w:rFonts w:ascii="Arial" w:hAnsi="Arial" w:cs="Arial"/>
              </w:rPr>
              <w:t>he use of visual aids in the giving of testimony</w:t>
            </w:r>
          </w:p>
          <w:p w:rsidR="002207E8" w:rsidRDefault="002207E8" w:rsidP="002B4B94">
            <w:pPr>
              <w:spacing w:after="0" w:line="240" w:lineRule="auto"/>
              <w:contextualSpacing/>
              <w:jc w:val="both"/>
              <w:rPr>
                <w:rFonts w:ascii="Arial" w:hAnsi="Arial" w:cs="Arial"/>
              </w:rPr>
            </w:pPr>
          </w:p>
        </w:tc>
        <w:tc>
          <w:tcPr>
            <w:tcW w:w="2164" w:type="pct"/>
            <w:tcBorders>
              <w:top w:val="single" w:sz="6" w:space="0" w:color="auto"/>
              <w:left w:val="single" w:sz="6" w:space="0" w:color="auto"/>
              <w:bottom w:val="single" w:sz="6" w:space="0" w:color="auto"/>
              <w:right w:val="single" w:sz="6" w:space="0" w:color="auto"/>
            </w:tcBorders>
          </w:tcPr>
          <w:p w:rsidR="002207E8" w:rsidRDefault="007A1FFC" w:rsidP="002B4B94">
            <w:pPr>
              <w:autoSpaceDE w:val="0"/>
              <w:autoSpaceDN w:val="0"/>
              <w:adjustRightInd w:val="0"/>
              <w:spacing w:after="0" w:line="240" w:lineRule="auto"/>
              <w:contextualSpacing/>
              <w:jc w:val="both"/>
              <w:rPr>
                <w:rFonts w:ascii="Arial" w:hAnsi="Arial" w:cs="Arial"/>
                <w:lang w:eastAsia="en-GB"/>
              </w:rPr>
            </w:pPr>
            <w:r>
              <w:rPr>
                <w:rFonts w:ascii="Arial" w:hAnsi="Arial" w:cs="Arial"/>
                <w:lang w:eastAsia="en-GB"/>
              </w:rPr>
              <w:t>Able to p</w:t>
            </w:r>
            <w:r w:rsidR="002207E8">
              <w:rPr>
                <w:rFonts w:ascii="Arial" w:hAnsi="Arial" w:cs="Arial"/>
                <w:lang w:eastAsia="en-GB"/>
              </w:rPr>
              <w:t>ractise informed by legal requirements and ethical principles</w:t>
            </w:r>
          </w:p>
          <w:p w:rsidR="002207E8" w:rsidRDefault="002207E8" w:rsidP="002B4B94">
            <w:pPr>
              <w:autoSpaceDE w:val="0"/>
              <w:autoSpaceDN w:val="0"/>
              <w:adjustRightInd w:val="0"/>
              <w:spacing w:after="0" w:line="240" w:lineRule="auto"/>
              <w:contextualSpacing/>
              <w:jc w:val="both"/>
              <w:rPr>
                <w:rFonts w:ascii="Arial" w:hAnsi="Arial" w:cs="Arial"/>
                <w:lang w:eastAsia="en-GB"/>
              </w:rPr>
            </w:pPr>
          </w:p>
          <w:p w:rsidR="007A1FFC" w:rsidRDefault="007A1FFC" w:rsidP="002B4B94">
            <w:pPr>
              <w:autoSpaceDE w:val="0"/>
              <w:autoSpaceDN w:val="0"/>
              <w:adjustRightInd w:val="0"/>
              <w:spacing w:after="0" w:line="240" w:lineRule="auto"/>
              <w:contextualSpacing/>
              <w:jc w:val="both"/>
              <w:rPr>
                <w:rFonts w:ascii="Arial" w:hAnsi="Arial" w:cs="Arial"/>
                <w:lang w:eastAsia="en-GB"/>
              </w:rPr>
            </w:pPr>
            <w:r>
              <w:rPr>
                <w:rFonts w:ascii="Arial" w:hAnsi="Arial" w:cs="Arial"/>
              </w:rPr>
              <w:t xml:space="preserve">Operate </w:t>
            </w:r>
            <w:r w:rsidR="002207E8">
              <w:rPr>
                <w:rFonts w:ascii="Arial" w:hAnsi="Arial" w:cs="Arial"/>
                <w:lang w:eastAsia="en-GB"/>
              </w:rPr>
              <w:t>to relevant professional standards and within any codes of practice agreed or published by the College, specifically the Standards as set out in the Code of Practice</w:t>
            </w:r>
          </w:p>
          <w:p w:rsidR="007A1FFC" w:rsidRDefault="007A1FFC" w:rsidP="002B4B94">
            <w:pPr>
              <w:autoSpaceDE w:val="0"/>
              <w:autoSpaceDN w:val="0"/>
              <w:adjustRightInd w:val="0"/>
              <w:spacing w:after="0" w:line="240" w:lineRule="auto"/>
              <w:contextualSpacing/>
              <w:jc w:val="both"/>
              <w:rPr>
                <w:rFonts w:ascii="Arial" w:hAnsi="Arial" w:cs="Arial"/>
                <w:lang w:eastAsia="en-GB"/>
              </w:rPr>
            </w:pPr>
          </w:p>
          <w:p w:rsidR="002207E8" w:rsidRDefault="007A1FFC" w:rsidP="002B4B94">
            <w:pPr>
              <w:autoSpaceDE w:val="0"/>
              <w:autoSpaceDN w:val="0"/>
              <w:adjustRightInd w:val="0"/>
              <w:spacing w:after="0" w:line="240" w:lineRule="auto"/>
              <w:contextualSpacing/>
              <w:jc w:val="both"/>
              <w:rPr>
                <w:rFonts w:ascii="Arial" w:hAnsi="Arial" w:cs="Arial"/>
                <w:lang w:eastAsia="en-GB"/>
              </w:rPr>
            </w:pPr>
            <w:r>
              <w:rPr>
                <w:rFonts w:ascii="Arial" w:hAnsi="Arial" w:cs="Arial"/>
                <w:lang w:eastAsia="en-GB"/>
              </w:rPr>
              <w:t>Ability</w:t>
            </w:r>
            <w:r w:rsidR="002207E8">
              <w:rPr>
                <w:rFonts w:ascii="Arial" w:hAnsi="Arial" w:cs="Arial"/>
                <w:lang w:eastAsia="en-GB"/>
              </w:rPr>
              <w:t xml:space="preserve"> to practise informed by the coroners rules and Acts, Police and Criminal Evidence Act, Criminal Procedure and Investigations Act and other relevant law, regulation or policy</w:t>
            </w:r>
          </w:p>
          <w:p w:rsidR="002207E8" w:rsidRDefault="002207E8" w:rsidP="002B4B94">
            <w:pPr>
              <w:autoSpaceDE w:val="0"/>
              <w:autoSpaceDN w:val="0"/>
              <w:adjustRightInd w:val="0"/>
              <w:spacing w:after="0" w:line="240" w:lineRule="auto"/>
              <w:contextualSpacing/>
              <w:jc w:val="both"/>
              <w:rPr>
                <w:rFonts w:ascii="Arial" w:hAnsi="Arial" w:cs="Arial"/>
                <w:lang w:eastAsia="en-GB"/>
              </w:rPr>
            </w:pPr>
          </w:p>
          <w:p w:rsidR="002207E8" w:rsidRDefault="007A1FFC" w:rsidP="002B4B94">
            <w:pPr>
              <w:autoSpaceDE w:val="0"/>
              <w:autoSpaceDN w:val="0"/>
              <w:adjustRightInd w:val="0"/>
              <w:spacing w:after="0" w:line="240" w:lineRule="auto"/>
              <w:contextualSpacing/>
              <w:jc w:val="both"/>
              <w:rPr>
                <w:rFonts w:ascii="Arial" w:hAnsi="Arial" w:cs="Arial"/>
                <w:lang w:eastAsia="en-GB"/>
              </w:rPr>
            </w:pPr>
            <w:r>
              <w:rPr>
                <w:rFonts w:ascii="Arial" w:hAnsi="Arial" w:cs="Arial"/>
              </w:rPr>
              <w:t>Give</w:t>
            </w:r>
            <w:r w:rsidR="002207E8">
              <w:rPr>
                <w:rFonts w:ascii="Arial" w:hAnsi="Arial" w:cs="Arial"/>
                <w:lang w:eastAsia="en-GB"/>
              </w:rPr>
              <w:t xml:space="preserve"> evidence honestly, impartially, clearly and simply</w:t>
            </w:r>
          </w:p>
          <w:p w:rsidR="007A1FFC" w:rsidRDefault="007A1FFC" w:rsidP="002B4B94">
            <w:pPr>
              <w:autoSpaceDE w:val="0"/>
              <w:autoSpaceDN w:val="0"/>
              <w:adjustRightInd w:val="0"/>
              <w:spacing w:after="0" w:line="240" w:lineRule="auto"/>
              <w:contextualSpacing/>
              <w:jc w:val="both"/>
              <w:rPr>
                <w:rFonts w:ascii="Arial" w:hAnsi="Arial" w:cs="Arial"/>
                <w:lang w:eastAsia="en-GB"/>
              </w:rPr>
            </w:pPr>
          </w:p>
          <w:p w:rsidR="007A1FFC" w:rsidRDefault="007A1FFC" w:rsidP="002B4B94">
            <w:pPr>
              <w:autoSpaceDE w:val="0"/>
              <w:autoSpaceDN w:val="0"/>
              <w:adjustRightInd w:val="0"/>
              <w:spacing w:after="0" w:line="240" w:lineRule="auto"/>
              <w:contextualSpacing/>
              <w:jc w:val="both"/>
              <w:rPr>
                <w:rFonts w:ascii="Arial" w:hAnsi="Arial" w:cs="Arial"/>
                <w:lang w:eastAsia="en-GB"/>
              </w:rPr>
            </w:pPr>
            <w:r>
              <w:rPr>
                <w:rFonts w:ascii="Arial" w:hAnsi="Arial" w:cs="Arial"/>
                <w:lang w:eastAsia="en-GB"/>
              </w:rPr>
              <w:t>The use of visual aids in the giving of testimony</w:t>
            </w:r>
          </w:p>
        </w:tc>
      </w:tr>
    </w:tbl>
    <w:p w:rsidR="009B2F33" w:rsidRPr="002B4B94" w:rsidRDefault="009B2F33" w:rsidP="009B2F33">
      <w:pPr>
        <w:spacing w:after="0" w:line="240" w:lineRule="auto"/>
        <w:contextualSpacing/>
        <w:rPr>
          <w:rFonts w:ascii="Arial" w:hAnsi="Arial" w:cs="Arial"/>
        </w:rPr>
      </w:pPr>
    </w:p>
    <w:p w:rsidR="009B2F33" w:rsidRPr="002B4B94" w:rsidRDefault="009B2F33" w:rsidP="009B2F33">
      <w:pPr>
        <w:spacing w:after="0" w:line="240" w:lineRule="auto"/>
        <w:contextualSpacing/>
        <w:rPr>
          <w:rFonts w:ascii="Arial" w:hAnsi="Arial" w:cs="Arial"/>
        </w:rPr>
      </w:pPr>
    </w:p>
    <w:tbl>
      <w:tblPr>
        <w:tblW w:w="9243" w:type="dxa"/>
        <w:tblInd w:w="-176" w:type="dxa"/>
        <w:tblLook w:val="01E0" w:firstRow="1" w:lastRow="1" w:firstColumn="1" w:lastColumn="1" w:noHBand="0" w:noVBand="0"/>
      </w:tblPr>
      <w:tblGrid>
        <w:gridCol w:w="1745"/>
        <w:gridCol w:w="3529"/>
        <w:gridCol w:w="3969"/>
      </w:tblGrid>
      <w:tr w:rsidR="002207E8" w:rsidTr="002207E8">
        <w:tc>
          <w:tcPr>
            <w:tcW w:w="1745" w:type="dxa"/>
            <w:tcBorders>
              <w:top w:val="single" w:sz="4" w:space="0" w:color="auto"/>
              <w:left w:val="single" w:sz="4" w:space="0" w:color="auto"/>
              <w:bottom w:val="single" w:sz="4" w:space="0" w:color="auto"/>
              <w:right w:val="single" w:sz="4" w:space="0" w:color="auto"/>
            </w:tcBorders>
            <w:hideMark/>
          </w:tcPr>
          <w:p w:rsidR="002207E8" w:rsidRDefault="002207E8" w:rsidP="00250B08">
            <w:pPr>
              <w:spacing w:after="0" w:line="240" w:lineRule="auto"/>
              <w:contextualSpacing/>
              <w:rPr>
                <w:rFonts w:ascii="Arial" w:hAnsi="Arial" w:cs="Arial"/>
                <w:b/>
                <w:bCs/>
              </w:rPr>
            </w:pPr>
            <w:r>
              <w:rPr>
                <w:rFonts w:ascii="Arial" w:hAnsi="Arial" w:cs="Arial"/>
                <w:b/>
                <w:bCs/>
              </w:rPr>
              <w:t>Area of Learning</w:t>
            </w:r>
          </w:p>
        </w:tc>
        <w:tc>
          <w:tcPr>
            <w:tcW w:w="3529" w:type="dxa"/>
            <w:tcBorders>
              <w:top w:val="single" w:sz="4" w:space="0" w:color="auto"/>
              <w:left w:val="single" w:sz="4" w:space="0" w:color="auto"/>
              <w:bottom w:val="single" w:sz="4" w:space="0" w:color="auto"/>
              <w:right w:val="single" w:sz="4" w:space="0" w:color="auto"/>
            </w:tcBorders>
            <w:hideMark/>
          </w:tcPr>
          <w:p w:rsidR="002207E8" w:rsidRDefault="002207E8" w:rsidP="00250B08">
            <w:pPr>
              <w:spacing w:after="0" w:line="240" w:lineRule="auto"/>
              <w:contextualSpacing/>
              <w:rPr>
                <w:rFonts w:ascii="Arial" w:hAnsi="Arial" w:cs="Arial"/>
                <w:b/>
                <w:bCs/>
              </w:rPr>
            </w:pPr>
            <w:r>
              <w:rPr>
                <w:rFonts w:ascii="Arial" w:hAnsi="Arial" w:cs="Arial"/>
                <w:b/>
                <w:bCs/>
              </w:rPr>
              <w:t>Knowledge</w:t>
            </w:r>
          </w:p>
        </w:tc>
        <w:tc>
          <w:tcPr>
            <w:tcW w:w="3969" w:type="dxa"/>
            <w:tcBorders>
              <w:top w:val="single" w:sz="4" w:space="0" w:color="auto"/>
              <w:left w:val="single" w:sz="4" w:space="0" w:color="auto"/>
              <w:bottom w:val="single" w:sz="4" w:space="0" w:color="auto"/>
              <w:right w:val="single" w:sz="4" w:space="0" w:color="auto"/>
            </w:tcBorders>
            <w:hideMark/>
          </w:tcPr>
          <w:p w:rsidR="002207E8" w:rsidRDefault="002207E8" w:rsidP="00250B08">
            <w:pPr>
              <w:spacing w:after="0" w:line="240" w:lineRule="auto"/>
              <w:contextualSpacing/>
              <w:rPr>
                <w:rFonts w:ascii="Arial" w:hAnsi="Arial" w:cs="Arial"/>
                <w:b/>
                <w:bCs/>
              </w:rPr>
            </w:pPr>
            <w:r>
              <w:rPr>
                <w:rFonts w:ascii="Arial" w:hAnsi="Arial" w:cs="Arial"/>
                <w:b/>
                <w:bCs/>
              </w:rPr>
              <w:t>Skills</w:t>
            </w:r>
          </w:p>
        </w:tc>
      </w:tr>
      <w:tr w:rsidR="002207E8" w:rsidTr="002207E8">
        <w:tc>
          <w:tcPr>
            <w:tcW w:w="1745" w:type="dxa"/>
            <w:tcBorders>
              <w:top w:val="single" w:sz="4" w:space="0" w:color="auto"/>
              <w:left w:val="single" w:sz="4" w:space="0" w:color="auto"/>
              <w:bottom w:val="single" w:sz="4" w:space="0" w:color="auto"/>
              <w:right w:val="single" w:sz="4" w:space="0" w:color="auto"/>
            </w:tcBorders>
            <w:hideMark/>
          </w:tcPr>
          <w:p w:rsidR="002207E8" w:rsidRPr="008D3568" w:rsidRDefault="002207E8" w:rsidP="002B4B94">
            <w:pPr>
              <w:spacing w:after="0" w:line="240" w:lineRule="auto"/>
              <w:contextualSpacing/>
              <w:jc w:val="both"/>
              <w:rPr>
                <w:rFonts w:ascii="Arial" w:hAnsi="Arial" w:cs="Arial"/>
                <w:bCs/>
              </w:rPr>
            </w:pPr>
            <w:r w:rsidRPr="008D3568">
              <w:rPr>
                <w:rFonts w:ascii="Arial" w:hAnsi="Arial" w:cs="Arial"/>
                <w:bCs/>
              </w:rPr>
              <w:t>Reports and opinion</w:t>
            </w:r>
          </w:p>
        </w:tc>
        <w:tc>
          <w:tcPr>
            <w:tcW w:w="3529" w:type="dxa"/>
            <w:tcBorders>
              <w:top w:val="single" w:sz="4" w:space="0" w:color="auto"/>
              <w:left w:val="single" w:sz="4" w:space="0" w:color="auto"/>
              <w:bottom w:val="single" w:sz="4" w:space="0" w:color="auto"/>
              <w:right w:val="single" w:sz="4" w:space="0" w:color="auto"/>
            </w:tcBorders>
          </w:tcPr>
          <w:p w:rsidR="002207E8" w:rsidRDefault="002207E8" w:rsidP="002B4B94">
            <w:pPr>
              <w:spacing w:after="0" w:line="240" w:lineRule="auto"/>
              <w:contextualSpacing/>
              <w:jc w:val="both"/>
              <w:rPr>
                <w:rFonts w:ascii="Arial" w:hAnsi="Arial" w:cs="Arial"/>
              </w:rPr>
            </w:pPr>
            <w:r>
              <w:rPr>
                <w:rFonts w:ascii="Arial" w:hAnsi="Arial" w:cs="Arial"/>
              </w:rPr>
              <w:t>College documents relating to the production of autopsy report</w:t>
            </w:r>
            <w:r w:rsidR="00520A4F">
              <w:rPr>
                <w:rFonts w:ascii="Arial" w:hAnsi="Arial" w:cs="Arial"/>
              </w:rPr>
              <w:t>s</w:t>
            </w:r>
          </w:p>
          <w:p w:rsidR="002207E8" w:rsidRDefault="002207E8" w:rsidP="002B4B94">
            <w:pPr>
              <w:spacing w:after="0" w:line="240" w:lineRule="auto"/>
              <w:contextualSpacing/>
              <w:jc w:val="both"/>
              <w:rPr>
                <w:rFonts w:ascii="Arial" w:hAnsi="Arial" w:cs="Arial"/>
              </w:rPr>
            </w:pPr>
          </w:p>
          <w:p w:rsidR="002207E8" w:rsidRDefault="00520A4F" w:rsidP="002B4B94">
            <w:pPr>
              <w:spacing w:after="0" w:line="240" w:lineRule="auto"/>
              <w:contextualSpacing/>
              <w:jc w:val="both"/>
              <w:rPr>
                <w:rFonts w:ascii="Arial" w:hAnsi="Arial" w:cs="Arial"/>
              </w:rPr>
            </w:pPr>
            <w:r>
              <w:rPr>
                <w:rFonts w:ascii="Arial" w:hAnsi="Arial" w:cs="Arial"/>
              </w:rPr>
              <w:t>T</w:t>
            </w:r>
            <w:r w:rsidR="002207E8">
              <w:rPr>
                <w:rFonts w:ascii="Arial" w:hAnsi="Arial" w:cs="Arial"/>
              </w:rPr>
              <w:t>he RCPath’s Guidelines on Autopsy Practice (when revised) and Best Practice Scenarios, along with the Codes of Practice and Performance Standards for Forensic Pathology</w:t>
            </w:r>
          </w:p>
          <w:p w:rsidR="002207E8" w:rsidRDefault="002207E8" w:rsidP="002B4B94">
            <w:pPr>
              <w:spacing w:after="0" w:line="240" w:lineRule="auto"/>
              <w:contextualSpacing/>
              <w:jc w:val="both"/>
              <w:rPr>
                <w:rFonts w:ascii="Arial" w:hAnsi="Arial" w:cs="Arial"/>
              </w:rPr>
            </w:pPr>
          </w:p>
          <w:p w:rsidR="002207E8" w:rsidRDefault="00C85956" w:rsidP="002B4B94">
            <w:pPr>
              <w:spacing w:after="0" w:line="240" w:lineRule="auto"/>
              <w:contextualSpacing/>
              <w:jc w:val="both"/>
              <w:rPr>
                <w:rFonts w:ascii="Arial" w:hAnsi="Arial" w:cs="Arial"/>
              </w:rPr>
            </w:pPr>
            <w:r>
              <w:rPr>
                <w:rFonts w:ascii="Arial" w:hAnsi="Arial" w:cs="Arial"/>
              </w:rPr>
              <w:t>H</w:t>
            </w:r>
            <w:r w:rsidR="002207E8">
              <w:rPr>
                <w:rFonts w:ascii="Arial" w:hAnsi="Arial" w:cs="Arial"/>
              </w:rPr>
              <w:t>ow an expert is defined</w:t>
            </w:r>
            <w:r>
              <w:rPr>
                <w:rFonts w:ascii="Arial" w:hAnsi="Arial" w:cs="Arial"/>
              </w:rPr>
              <w:t>, the different kinds of experts</w:t>
            </w:r>
            <w:r w:rsidR="002207E8">
              <w:rPr>
                <w:rFonts w:ascii="Arial" w:hAnsi="Arial" w:cs="Arial"/>
              </w:rPr>
              <w:t xml:space="preserve"> and what is required of the expert by the courts</w:t>
            </w:r>
          </w:p>
          <w:p w:rsidR="002207E8" w:rsidRDefault="002207E8" w:rsidP="002B4B94">
            <w:pPr>
              <w:spacing w:after="0" w:line="240" w:lineRule="auto"/>
              <w:contextualSpacing/>
              <w:jc w:val="both"/>
              <w:rPr>
                <w:rFonts w:ascii="Arial" w:hAnsi="Arial" w:cs="Arial"/>
              </w:rPr>
            </w:pPr>
          </w:p>
          <w:p w:rsidR="002207E8" w:rsidRDefault="00C85956" w:rsidP="002B4B94">
            <w:pPr>
              <w:spacing w:after="0" w:line="240" w:lineRule="auto"/>
              <w:contextualSpacing/>
              <w:jc w:val="both"/>
              <w:rPr>
                <w:rFonts w:ascii="Arial" w:hAnsi="Arial" w:cs="Arial"/>
              </w:rPr>
            </w:pPr>
            <w:r>
              <w:rPr>
                <w:rFonts w:ascii="Arial" w:hAnsi="Arial" w:cs="Arial"/>
              </w:rPr>
              <w:t xml:space="preserve">The </w:t>
            </w:r>
            <w:r w:rsidR="002207E8">
              <w:rPr>
                <w:rFonts w:ascii="Arial" w:hAnsi="Arial" w:cs="Arial"/>
              </w:rPr>
              <w:t>requirements for reports in Criminal Codes (Part 19, Criminal Procedure Rules and Part 19 Criminal Practice Directions</w:t>
            </w:r>
          </w:p>
          <w:p w:rsidR="002207E8" w:rsidRDefault="002207E8" w:rsidP="002B4B94">
            <w:pPr>
              <w:spacing w:after="0" w:line="240" w:lineRule="auto"/>
              <w:contextualSpacing/>
              <w:jc w:val="both"/>
              <w:rPr>
                <w:rFonts w:ascii="Arial" w:hAnsi="Arial" w:cs="Arial"/>
              </w:rPr>
            </w:pPr>
          </w:p>
        </w:tc>
        <w:tc>
          <w:tcPr>
            <w:tcW w:w="3969" w:type="dxa"/>
            <w:tcBorders>
              <w:top w:val="single" w:sz="4" w:space="0" w:color="auto"/>
              <w:left w:val="single" w:sz="4" w:space="0" w:color="auto"/>
              <w:bottom w:val="single" w:sz="4" w:space="0" w:color="auto"/>
              <w:right w:val="single" w:sz="4" w:space="0" w:color="auto"/>
            </w:tcBorders>
          </w:tcPr>
          <w:p w:rsidR="002207E8" w:rsidRDefault="00C85956" w:rsidP="002B4B94">
            <w:pPr>
              <w:spacing w:after="0" w:line="240" w:lineRule="auto"/>
              <w:contextualSpacing/>
              <w:jc w:val="both"/>
              <w:rPr>
                <w:rFonts w:ascii="Arial" w:hAnsi="Arial" w:cs="Arial"/>
              </w:rPr>
            </w:pPr>
            <w:r>
              <w:rPr>
                <w:rFonts w:ascii="Arial" w:hAnsi="Arial" w:cs="Arial"/>
              </w:rPr>
              <w:t xml:space="preserve">The </w:t>
            </w:r>
            <w:r w:rsidR="002207E8">
              <w:rPr>
                <w:rFonts w:ascii="Arial" w:hAnsi="Arial" w:cs="Arial"/>
              </w:rPr>
              <w:t>wri</w:t>
            </w:r>
            <w:r>
              <w:rPr>
                <w:rFonts w:ascii="Arial" w:hAnsi="Arial" w:cs="Arial"/>
              </w:rPr>
              <w:t>ting of</w:t>
            </w:r>
            <w:r w:rsidR="002207E8">
              <w:rPr>
                <w:rFonts w:ascii="Arial" w:hAnsi="Arial" w:cs="Arial"/>
              </w:rPr>
              <w:t xml:space="preserve"> </w:t>
            </w:r>
            <w:r>
              <w:rPr>
                <w:rFonts w:ascii="Arial" w:hAnsi="Arial" w:cs="Arial"/>
              </w:rPr>
              <w:t>accurate, detailed medicolegal reports relating to autopsies and the living</w:t>
            </w:r>
            <w:r w:rsidR="002207E8">
              <w:rPr>
                <w:rFonts w:ascii="Arial" w:hAnsi="Arial" w:cs="Arial"/>
              </w:rPr>
              <w:t xml:space="preserve"> with suitable summaries, according to the RCPath’s Guidelines on Autopsy Practice (when revised)and in forensic cases according to the Codes of Practice and Performance Standards for Forensic Pathology</w:t>
            </w:r>
          </w:p>
          <w:p w:rsidR="002207E8" w:rsidRDefault="002207E8" w:rsidP="002B4B94">
            <w:pPr>
              <w:spacing w:after="0" w:line="240" w:lineRule="auto"/>
              <w:contextualSpacing/>
              <w:jc w:val="both"/>
              <w:rPr>
                <w:rFonts w:ascii="Arial" w:hAnsi="Arial" w:cs="Arial"/>
              </w:rPr>
            </w:pPr>
          </w:p>
          <w:p w:rsidR="002207E8" w:rsidRDefault="00C85956" w:rsidP="002B4B94">
            <w:pPr>
              <w:spacing w:after="0" w:line="240" w:lineRule="auto"/>
              <w:contextualSpacing/>
              <w:jc w:val="both"/>
              <w:rPr>
                <w:rFonts w:ascii="Arial" w:hAnsi="Arial" w:cs="Arial"/>
              </w:rPr>
            </w:pPr>
            <w:r>
              <w:rPr>
                <w:rFonts w:ascii="Arial" w:hAnsi="Arial" w:cs="Arial"/>
              </w:rPr>
              <w:t>Completion of reports in a timely fashion</w:t>
            </w:r>
          </w:p>
          <w:p w:rsidR="002207E8" w:rsidRDefault="002207E8" w:rsidP="002B4B94">
            <w:pPr>
              <w:spacing w:after="0" w:line="240" w:lineRule="auto"/>
              <w:contextualSpacing/>
              <w:jc w:val="both"/>
              <w:rPr>
                <w:rFonts w:ascii="Arial" w:hAnsi="Arial" w:cs="Arial"/>
              </w:rPr>
            </w:pPr>
          </w:p>
          <w:p w:rsidR="002207E8" w:rsidRDefault="00C85956" w:rsidP="002B4B94">
            <w:pPr>
              <w:spacing w:after="0" w:line="240" w:lineRule="auto"/>
              <w:contextualSpacing/>
              <w:jc w:val="both"/>
              <w:rPr>
                <w:rFonts w:ascii="Arial" w:hAnsi="Arial" w:cs="Arial"/>
              </w:rPr>
            </w:pPr>
            <w:r>
              <w:rPr>
                <w:rFonts w:ascii="Arial" w:hAnsi="Arial" w:cs="Arial"/>
              </w:rPr>
              <w:t xml:space="preserve">Production of medicolegal </w:t>
            </w:r>
            <w:r w:rsidR="002207E8">
              <w:rPr>
                <w:rFonts w:ascii="Arial" w:hAnsi="Arial" w:cs="Arial"/>
              </w:rPr>
              <w:t>reports that address the issues and questions raised by a death, with acknowledgement of limitations as appropriate in respect of available evidence and consideration of other possible explanations and/or causes of death for the pathological findings</w:t>
            </w:r>
          </w:p>
          <w:p w:rsidR="002207E8" w:rsidRDefault="002207E8" w:rsidP="002B4B94">
            <w:pPr>
              <w:spacing w:after="0" w:line="240" w:lineRule="auto"/>
              <w:contextualSpacing/>
              <w:jc w:val="both"/>
              <w:rPr>
                <w:rFonts w:ascii="Arial" w:hAnsi="Arial" w:cs="Arial"/>
              </w:rPr>
            </w:pPr>
          </w:p>
        </w:tc>
      </w:tr>
      <w:tr w:rsidR="002207E8" w:rsidTr="002207E8">
        <w:tc>
          <w:tcPr>
            <w:tcW w:w="1745" w:type="dxa"/>
            <w:tcBorders>
              <w:top w:val="single" w:sz="4" w:space="0" w:color="auto"/>
              <w:left w:val="single" w:sz="4" w:space="0" w:color="auto"/>
              <w:bottom w:val="single" w:sz="4" w:space="0" w:color="auto"/>
              <w:right w:val="single" w:sz="4" w:space="0" w:color="auto"/>
            </w:tcBorders>
          </w:tcPr>
          <w:p w:rsidR="002207E8" w:rsidRDefault="002207E8" w:rsidP="008D3568">
            <w:pPr>
              <w:spacing w:after="0" w:line="240" w:lineRule="auto"/>
              <w:contextualSpacing/>
              <w:rPr>
                <w:rFonts w:ascii="Arial" w:hAnsi="Arial" w:cs="Arial"/>
                <w:b/>
                <w:bCs/>
              </w:rPr>
            </w:pPr>
            <w:r>
              <w:rPr>
                <w:rFonts w:ascii="Arial" w:hAnsi="Arial" w:cs="Arial"/>
                <w:b/>
                <w:bCs/>
              </w:rPr>
              <w:t>Area of Learning</w:t>
            </w:r>
          </w:p>
        </w:tc>
        <w:tc>
          <w:tcPr>
            <w:tcW w:w="3529" w:type="dxa"/>
            <w:tcBorders>
              <w:top w:val="single" w:sz="4" w:space="0" w:color="auto"/>
              <w:left w:val="single" w:sz="4" w:space="0" w:color="auto"/>
              <w:bottom w:val="single" w:sz="4" w:space="0" w:color="auto"/>
              <w:right w:val="single" w:sz="4" w:space="0" w:color="auto"/>
            </w:tcBorders>
          </w:tcPr>
          <w:p w:rsidR="002207E8" w:rsidRDefault="002207E8" w:rsidP="008D3568">
            <w:pPr>
              <w:spacing w:after="0" w:line="240" w:lineRule="auto"/>
              <w:contextualSpacing/>
              <w:rPr>
                <w:rFonts w:ascii="Arial" w:hAnsi="Arial" w:cs="Arial"/>
                <w:b/>
                <w:bCs/>
              </w:rPr>
            </w:pPr>
            <w:r>
              <w:rPr>
                <w:rFonts w:ascii="Arial" w:hAnsi="Arial" w:cs="Arial"/>
                <w:b/>
                <w:bCs/>
              </w:rPr>
              <w:t>Knowledge</w:t>
            </w:r>
          </w:p>
        </w:tc>
        <w:tc>
          <w:tcPr>
            <w:tcW w:w="3969" w:type="dxa"/>
            <w:tcBorders>
              <w:top w:val="single" w:sz="4" w:space="0" w:color="auto"/>
              <w:left w:val="single" w:sz="4" w:space="0" w:color="auto"/>
              <w:bottom w:val="single" w:sz="4" w:space="0" w:color="auto"/>
              <w:right w:val="single" w:sz="4" w:space="0" w:color="auto"/>
            </w:tcBorders>
          </w:tcPr>
          <w:p w:rsidR="002207E8" w:rsidRDefault="002207E8" w:rsidP="008D3568">
            <w:pPr>
              <w:spacing w:after="0" w:line="240" w:lineRule="auto"/>
              <w:contextualSpacing/>
              <w:rPr>
                <w:rFonts w:ascii="Arial" w:hAnsi="Arial" w:cs="Arial"/>
                <w:b/>
                <w:bCs/>
              </w:rPr>
            </w:pPr>
            <w:r>
              <w:rPr>
                <w:rFonts w:ascii="Arial" w:hAnsi="Arial" w:cs="Arial"/>
                <w:b/>
                <w:bCs/>
              </w:rPr>
              <w:t>Skills</w:t>
            </w:r>
          </w:p>
        </w:tc>
      </w:tr>
      <w:tr w:rsidR="002207E8" w:rsidTr="002207E8">
        <w:tc>
          <w:tcPr>
            <w:tcW w:w="1745" w:type="dxa"/>
            <w:tcBorders>
              <w:top w:val="single" w:sz="4" w:space="0" w:color="auto"/>
              <w:left w:val="single" w:sz="4" w:space="0" w:color="auto"/>
              <w:bottom w:val="single" w:sz="4" w:space="0" w:color="auto"/>
              <w:right w:val="single" w:sz="4" w:space="0" w:color="auto"/>
            </w:tcBorders>
            <w:hideMark/>
          </w:tcPr>
          <w:p w:rsidR="002207E8" w:rsidRPr="008D3568" w:rsidRDefault="002207E8" w:rsidP="008A3809">
            <w:pPr>
              <w:spacing w:after="0" w:line="240" w:lineRule="auto"/>
              <w:contextualSpacing/>
              <w:jc w:val="both"/>
              <w:rPr>
                <w:rFonts w:ascii="Arial" w:hAnsi="Arial" w:cs="Arial"/>
                <w:bCs/>
              </w:rPr>
            </w:pPr>
            <w:r w:rsidRPr="008D3568">
              <w:rPr>
                <w:rFonts w:ascii="Arial" w:hAnsi="Arial" w:cs="Arial"/>
                <w:bCs/>
              </w:rPr>
              <w:t>Photography</w:t>
            </w:r>
          </w:p>
        </w:tc>
        <w:tc>
          <w:tcPr>
            <w:tcW w:w="3529" w:type="dxa"/>
            <w:tcBorders>
              <w:top w:val="single" w:sz="4" w:space="0" w:color="auto"/>
              <w:left w:val="single" w:sz="4" w:space="0" w:color="auto"/>
              <w:bottom w:val="single" w:sz="4" w:space="0" w:color="auto"/>
              <w:right w:val="single" w:sz="4" w:space="0" w:color="auto"/>
            </w:tcBorders>
            <w:hideMark/>
          </w:tcPr>
          <w:p w:rsidR="002207E8" w:rsidRDefault="00C85956" w:rsidP="008A3809">
            <w:pPr>
              <w:spacing w:after="0" w:line="240" w:lineRule="auto"/>
              <w:contextualSpacing/>
              <w:jc w:val="both"/>
              <w:rPr>
                <w:rFonts w:ascii="Arial" w:hAnsi="Arial" w:cs="Arial"/>
              </w:rPr>
            </w:pPr>
            <w:r>
              <w:rPr>
                <w:rFonts w:ascii="Arial" w:hAnsi="Arial" w:cs="Arial"/>
              </w:rPr>
              <w:t>C</w:t>
            </w:r>
            <w:r w:rsidR="002207E8">
              <w:rPr>
                <w:rFonts w:ascii="Arial" w:hAnsi="Arial" w:cs="Arial"/>
              </w:rPr>
              <w:t>urrent GMC</w:t>
            </w:r>
            <w:r w:rsidR="002207E8">
              <w:t xml:space="preserve"> </w:t>
            </w:r>
            <w:r w:rsidR="002207E8">
              <w:rPr>
                <w:rFonts w:ascii="Arial" w:hAnsi="Arial" w:cs="Arial"/>
              </w:rPr>
              <w:t>and Home Office guidelines, and the RCPath Guidelines on Autopsy Practice</w:t>
            </w:r>
          </w:p>
        </w:tc>
        <w:tc>
          <w:tcPr>
            <w:tcW w:w="3969" w:type="dxa"/>
            <w:tcBorders>
              <w:top w:val="single" w:sz="4" w:space="0" w:color="auto"/>
              <w:left w:val="single" w:sz="4" w:space="0" w:color="auto"/>
              <w:bottom w:val="single" w:sz="4" w:space="0" w:color="auto"/>
              <w:right w:val="single" w:sz="4" w:space="0" w:color="auto"/>
            </w:tcBorders>
          </w:tcPr>
          <w:p w:rsidR="002207E8" w:rsidRDefault="00C85956" w:rsidP="008A3809">
            <w:pPr>
              <w:spacing w:after="0" w:line="240" w:lineRule="auto"/>
              <w:contextualSpacing/>
              <w:jc w:val="both"/>
              <w:rPr>
                <w:rFonts w:ascii="Arial" w:hAnsi="Arial" w:cs="Arial"/>
              </w:rPr>
            </w:pPr>
            <w:r>
              <w:rPr>
                <w:rFonts w:ascii="Arial" w:hAnsi="Arial" w:cs="Arial"/>
              </w:rPr>
              <w:t>U</w:t>
            </w:r>
            <w:r w:rsidR="002207E8">
              <w:rPr>
                <w:rFonts w:ascii="Arial" w:hAnsi="Arial" w:cs="Arial"/>
              </w:rPr>
              <w:t xml:space="preserve">se </w:t>
            </w:r>
            <w:r>
              <w:rPr>
                <w:rFonts w:ascii="Arial" w:hAnsi="Arial" w:cs="Arial"/>
              </w:rPr>
              <w:t xml:space="preserve">of </w:t>
            </w:r>
            <w:r w:rsidR="002207E8">
              <w:rPr>
                <w:rFonts w:ascii="Arial" w:hAnsi="Arial" w:cs="Arial"/>
              </w:rPr>
              <w:t>a camera</w:t>
            </w:r>
          </w:p>
          <w:p w:rsidR="002207E8" w:rsidRDefault="002207E8" w:rsidP="008A3809">
            <w:pPr>
              <w:spacing w:after="0" w:line="240" w:lineRule="auto"/>
              <w:contextualSpacing/>
              <w:jc w:val="both"/>
              <w:rPr>
                <w:rFonts w:ascii="Arial" w:hAnsi="Arial" w:cs="Arial"/>
              </w:rPr>
            </w:pPr>
          </w:p>
          <w:p w:rsidR="002207E8" w:rsidRDefault="00C85956" w:rsidP="008A3809">
            <w:pPr>
              <w:spacing w:after="0" w:line="240" w:lineRule="auto"/>
              <w:contextualSpacing/>
              <w:jc w:val="both"/>
              <w:rPr>
                <w:rFonts w:ascii="Arial" w:hAnsi="Arial" w:cs="Arial"/>
              </w:rPr>
            </w:pPr>
            <w:r>
              <w:rPr>
                <w:rFonts w:ascii="Arial" w:hAnsi="Arial" w:cs="Arial"/>
              </w:rPr>
              <w:t>D</w:t>
            </w:r>
            <w:r w:rsidR="002207E8">
              <w:rPr>
                <w:rFonts w:ascii="Arial" w:hAnsi="Arial" w:cs="Arial"/>
              </w:rPr>
              <w:t>irect the appropriate taking of photographs illustrating injuries and other pathological findings</w:t>
            </w:r>
          </w:p>
          <w:p w:rsidR="002207E8" w:rsidRDefault="002207E8" w:rsidP="008A3809">
            <w:pPr>
              <w:spacing w:after="0" w:line="240" w:lineRule="auto"/>
              <w:contextualSpacing/>
              <w:jc w:val="both"/>
              <w:rPr>
                <w:rFonts w:ascii="Arial" w:hAnsi="Arial" w:cs="Arial"/>
              </w:rPr>
            </w:pPr>
          </w:p>
        </w:tc>
      </w:tr>
      <w:tr w:rsidR="002207E8" w:rsidTr="002207E8">
        <w:trPr>
          <w:trHeight w:val="535"/>
        </w:trPr>
        <w:tc>
          <w:tcPr>
            <w:tcW w:w="1745" w:type="dxa"/>
            <w:tcBorders>
              <w:top w:val="single" w:sz="4" w:space="0" w:color="auto"/>
              <w:left w:val="single" w:sz="4" w:space="0" w:color="auto"/>
              <w:bottom w:val="single" w:sz="4" w:space="0" w:color="auto"/>
              <w:right w:val="single" w:sz="4" w:space="0" w:color="auto"/>
            </w:tcBorders>
          </w:tcPr>
          <w:p w:rsidR="002207E8" w:rsidRDefault="002207E8" w:rsidP="008A3809">
            <w:pPr>
              <w:spacing w:after="0" w:line="240" w:lineRule="auto"/>
              <w:contextualSpacing/>
              <w:jc w:val="both"/>
              <w:rPr>
                <w:rFonts w:ascii="Arial" w:hAnsi="Arial" w:cs="Arial"/>
                <w:b/>
                <w:bCs/>
              </w:rPr>
            </w:pPr>
            <w:r>
              <w:rPr>
                <w:rFonts w:ascii="Arial" w:hAnsi="Arial" w:cs="Arial"/>
                <w:b/>
                <w:bCs/>
              </w:rPr>
              <w:t>Area of Learning</w:t>
            </w:r>
          </w:p>
        </w:tc>
        <w:tc>
          <w:tcPr>
            <w:tcW w:w="3529" w:type="dxa"/>
            <w:tcBorders>
              <w:top w:val="single" w:sz="4" w:space="0" w:color="auto"/>
              <w:left w:val="single" w:sz="4" w:space="0" w:color="auto"/>
              <w:bottom w:val="single" w:sz="4" w:space="0" w:color="auto"/>
              <w:right w:val="single" w:sz="4" w:space="0" w:color="auto"/>
            </w:tcBorders>
          </w:tcPr>
          <w:p w:rsidR="002207E8" w:rsidRDefault="002207E8" w:rsidP="008A3809">
            <w:pPr>
              <w:spacing w:after="0" w:line="240" w:lineRule="auto"/>
              <w:contextualSpacing/>
              <w:jc w:val="both"/>
              <w:rPr>
                <w:rFonts w:ascii="Arial" w:hAnsi="Arial" w:cs="Arial"/>
                <w:b/>
                <w:bCs/>
              </w:rPr>
            </w:pPr>
            <w:r>
              <w:rPr>
                <w:rFonts w:ascii="Arial" w:hAnsi="Arial" w:cs="Arial"/>
                <w:b/>
                <w:bCs/>
              </w:rPr>
              <w:t>Knowledge</w:t>
            </w:r>
          </w:p>
        </w:tc>
        <w:tc>
          <w:tcPr>
            <w:tcW w:w="3969" w:type="dxa"/>
            <w:tcBorders>
              <w:top w:val="single" w:sz="4" w:space="0" w:color="auto"/>
              <w:left w:val="single" w:sz="4" w:space="0" w:color="auto"/>
              <w:bottom w:val="single" w:sz="4" w:space="0" w:color="auto"/>
              <w:right w:val="single" w:sz="4" w:space="0" w:color="auto"/>
            </w:tcBorders>
          </w:tcPr>
          <w:p w:rsidR="002207E8" w:rsidRDefault="002207E8" w:rsidP="008A3809">
            <w:pPr>
              <w:spacing w:after="0" w:line="240" w:lineRule="auto"/>
              <w:contextualSpacing/>
              <w:jc w:val="both"/>
              <w:rPr>
                <w:rFonts w:ascii="Arial" w:hAnsi="Arial" w:cs="Arial"/>
                <w:b/>
                <w:bCs/>
              </w:rPr>
            </w:pPr>
            <w:r>
              <w:rPr>
                <w:rFonts w:ascii="Arial" w:hAnsi="Arial" w:cs="Arial"/>
                <w:b/>
                <w:bCs/>
              </w:rPr>
              <w:t>Skills</w:t>
            </w:r>
          </w:p>
        </w:tc>
      </w:tr>
      <w:tr w:rsidR="002207E8" w:rsidTr="002207E8">
        <w:trPr>
          <w:trHeight w:val="1360"/>
        </w:trPr>
        <w:tc>
          <w:tcPr>
            <w:tcW w:w="1745" w:type="dxa"/>
            <w:tcBorders>
              <w:top w:val="single" w:sz="4" w:space="0" w:color="auto"/>
              <w:left w:val="single" w:sz="4" w:space="0" w:color="auto"/>
              <w:bottom w:val="single" w:sz="4" w:space="0" w:color="auto"/>
              <w:right w:val="single" w:sz="4" w:space="0" w:color="auto"/>
            </w:tcBorders>
            <w:hideMark/>
          </w:tcPr>
          <w:p w:rsidR="002207E8" w:rsidRPr="008D3568" w:rsidRDefault="002207E8" w:rsidP="008A3809">
            <w:pPr>
              <w:spacing w:after="0" w:line="240" w:lineRule="auto"/>
              <w:contextualSpacing/>
              <w:jc w:val="both"/>
              <w:rPr>
                <w:rFonts w:ascii="Arial" w:hAnsi="Arial" w:cs="Arial"/>
                <w:bCs/>
              </w:rPr>
            </w:pPr>
            <w:r w:rsidRPr="008D3568">
              <w:rPr>
                <w:rFonts w:ascii="Arial" w:hAnsi="Arial" w:cs="Arial"/>
                <w:bCs/>
              </w:rPr>
              <w:t>Teaching</w:t>
            </w:r>
          </w:p>
        </w:tc>
        <w:tc>
          <w:tcPr>
            <w:tcW w:w="3529" w:type="dxa"/>
            <w:tcBorders>
              <w:top w:val="single" w:sz="4" w:space="0" w:color="auto"/>
              <w:left w:val="single" w:sz="4" w:space="0" w:color="auto"/>
              <w:bottom w:val="single" w:sz="4" w:space="0" w:color="auto"/>
              <w:right w:val="single" w:sz="4" w:space="0" w:color="auto"/>
            </w:tcBorders>
            <w:hideMark/>
          </w:tcPr>
          <w:p w:rsidR="002207E8" w:rsidRDefault="00C85956" w:rsidP="008A3809">
            <w:pPr>
              <w:spacing w:after="0" w:line="240" w:lineRule="auto"/>
              <w:contextualSpacing/>
              <w:jc w:val="both"/>
              <w:rPr>
                <w:rFonts w:ascii="Arial" w:hAnsi="Arial" w:cs="Arial"/>
              </w:rPr>
            </w:pPr>
            <w:r>
              <w:rPr>
                <w:rFonts w:ascii="Arial" w:hAnsi="Arial" w:cs="Arial"/>
              </w:rPr>
              <w:t>T</w:t>
            </w:r>
            <w:r w:rsidR="002207E8">
              <w:rPr>
                <w:rFonts w:ascii="Arial" w:hAnsi="Arial" w:cs="Arial"/>
              </w:rPr>
              <w:t>he value of the autopsy as a teaching aid including to undergraduate and postgraduate students</w:t>
            </w:r>
          </w:p>
        </w:tc>
        <w:tc>
          <w:tcPr>
            <w:tcW w:w="3969" w:type="dxa"/>
            <w:tcBorders>
              <w:top w:val="single" w:sz="4" w:space="0" w:color="auto"/>
              <w:left w:val="single" w:sz="4" w:space="0" w:color="auto"/>
              <w:bottom w:val="single" w:sz="4" w:space="0" w:color="auto"/>
              <w:right w:val="single" w:sz="4" w:space="0" w:color="auto"/>
            </w:tcBorders>
            <w:hideMark/>
          </w:tcPr>
          <w:p w:rsidR="002207E8" w:rsidRDefault="00C85956" w:rsidP="008A3809">
            <w:pPr>
              <w:spacing w:after="0" w:line="240" w:lineRule="auto"/>
              <w:contextualSpacing/>
              <w:jc w:val="both"/>
              <w:rPr>
                <w:rFonts w:ascii="Arial" w:hAnsi="Arial" w:cs="Arial"/>
              </w:rPr>
            </w:pPr>
            <w:r>
              <w:rPr>
                <w:rFonts w:ascii="Arial" w:hAnsi="Arial" w:cs="Arial"/>
              </w:rPr>
              <w:t>Teaching and communication</w:t>
            </w:r>
          </w:p>
        </w:tc>
      </w:tr>
      <w:tr w:rsidR="002207E8" w:rsidTr="002207E8">
        <w:tc>
          <w:tcPr>
            <w:tcW w:w="1745" w:type="dxa"/>
            <w:tcBorders>
              <w:top w:val="single" w:sz="4" w:space="0" w:color="auto"/>
              <w:left w:val="single" w:sz="4" w:space="0" w:color="auto"/>
              <w:bottom w:val="single" w:sz="4" w:space="0" w:color="auto"/>
              <w:right w:val="single" w:sz="4" w:space="0" w:color="auto"/>
            </w:tcBorders>
          </w:tcPr>
          <w:p w:rsidR="002207E8" w:rsidRDefault="002207E8" w:rsidP="008D3568">
            <w:pPr>
              <w:spacing w:after="0" w:line="240" w:lineRule="auto"/>
              <w:contextualSpacing/>
              <w:rPr>
                <w:rFonts w:ascii="Arial" w:hAnsi="Arial" w:cs="Arial"/>
                <w:b/>
                <w:bCs/>
              </w:rPr>
            </w:pPr>
            <w:r>
              <w:rPr>
                <w:rFonts w:ascii="Arial" w:hAnsi="Arial" w:cs="Arial"/>
                <w:b/>
                <w:bCs/>
              </w:rPr>
              <w:t>Area of Learning</w:t>
            </w:r>
          </w:p>
        </w:tc>
        <w:tc>
          <w:tcPr>
            <w:tcW w:w="3529" w:type="dxa"/>
            <w:tcBorders>
              <w:top w:val="single" w:sz="4" w:space="0" w:color="auto"/>
              <w:left w:val="single" w:sz="4" w:space="0" w:color="auto"/>
              <w:bottom w:val="single" w:sz="4" w:space="0" w:color="auto"/>
              <w:right w:val="single" w:sz="4" w:space="0" w:color="auto"/>
            </w:tcBorders>
          </w:tcPr>
          <w:p w:rsidR="002207E8" w:rsidRDefault="002207E8" w:rsidP="008D3568">
            <w:pPr>
              <w:spacing w:after="0" w:line="240" w:lineRule="auto"/>
              <w:contextualSpacing/>
              <w:rPr>
                <w:rFonts w:ascii="Arial" w:hAnsi="Arial" w:cs="Arial"/>
                <w:b/>
                <w:bCs/>
              </w:rPr>
            </w:pPr>
            <w:r>
              <w:rPr>
                <w:rFonts w:ascii="Arial" w:hAnsi="Arial" w:cs="Arial"/>
                <w:b/>
                <w:bCs/>
              </w:rPr>
              <w:t>Knowledge</w:t>
            </w:r>
          </w:p>
        </w:tc>
        <w:tc>
          <w:tcPr>
            <w:tcW w:w="3969" w:type="dxa"/>
            <w:tcBorders>
              <w:top w:val="single" w:sz="4" w:space="0" w:color="auto"/>
              <w:left w:val="single" w:sz="4" w:space="0" w:color="auto"/>
              <w:bottom w:val="single" w:sz="4" w:space="0" w:color="auto"/>
              <w:right w:val="single" w:sz="4" w:space="0" w:color="auto"/>
            </w:tcBorders>
          </w:tcPr>
          <w:p w:rsidR="002207E8" w:rsidRDefault="002207E8" w:rsidP="008D3568">
            <w:pPr>
              <w:spacing w:after="0" w:line="240" w:lineRule="auto"/>
              <w:contextualSpacing/>
              <w:rPr>
                <w:rFonts w:ascii="Arial" w:hAnsi="Arial" w:cs="Arial"/>
                <w:b/>
                <w:bCs/>
              </w:rPr>
            </w:pPr>
            <w:r>
              <w:rPr>
                <w:rFonts w:ascii="Arial" w:hAnsi="Arial" w:cs="Arial"/>
                <w:b/>
                <w:bCs/>
              </w:rPr>
              <w:t>Skills</w:t>
            </w:r>
          </w:p>
        </w:tc>
      </w:tr>
      <w:tr w:rsidR="002207E8" w:rsidTr="002207E8">
        <w:tc>
          <w:tcPr>
            <w:tcW w:w="1745" w:type="dxa"/>
            <w:tcBorders>
              <w:top w:val="single" w:sz="4" w:space="0" w:color="auto"/>
              <w:left w:val="single" w:sz="4" w:space="0" w:color="auto"/>
              <w:bottom w:val="single" w:sz="4" w:space="0" w:color="auto"/>
              <w:right w:val="single" w:sz="4" w:space="0" w:color="auto"/>
            </w:tcBorders>
            <w:hideMark/>
          </w:tcPr>
          <w:p w:rsidR="002207E8" w:rsidRPr="008D3568" w:rsidRDefault="002207E8" w:rsidP="008A3809">
            <w:pPr>
              <w:spacing w:after="0" w:line="240" w:lineRule="auto"/>
              <w:contextualSpacing/>
              <w:jc w:val="both"/>
            </w:pPr>
            <w:r w:rsidRPr="008D3568">
              <w:rPr>
                <w:rFonts w:ascii="Arial" w:hAnsi="Arial" w:cs="Arial"/>
                <w:bCs/>
                <w:lang w:eastAsia="en-GB"/>
              </w:rPr>
              <w:t>Communication</w:t>
            </w:r>
          </w:p>
        </w:tc>
        <w:tc>
          <w:tcPr>
            <w:tcW w:w="3529" w:type="dxa"/>
            <w:tcBorders>
              <w:top w:val="single" w:sz="4" w:space="0" w:color="auto"/>
              <w:left w:val="single" w:sz="4" w:space="0" w:color="auto"/>
              <w:bottom w:val="single" w:sz="4" w:space="0" w:color="auto"/>
              <w:right w:val="single" w:sz="4" w:space="0" w:color="auto"/>
            </w:tcBorders>
          </w:tcPr>
          <w:p w:rsidR="00C85956" w:rsidRDefault="00C85956" w:rsidP="008A3809">
            <w:pPr>
              <w:autoSpaceDE w:val="0"/>
              <w:autoSpaceDN w:val="0"/>
              <w:adjustRightInd w:val="0"/>
              <w:spacing w:after="0" w:line="240" w:lineRule="auto"/>
              <w:contextualSpacing/>
              <w:jc w:val="both"/>
              <w:rPr>
                <w:rFonts w:ascii="Arial" w:hAnsi="Arial" w:cs="Arial"/>
                <w:lang w:eastAsia="en-GB"/>
              </w:rPr>
            </w:pPr>
            <w:r>
              <w:rPr>
                <w:rFonts w:ascii="Arial" w:hAnsi="Arial" w:cs="Arial"/>
                <w:lang w:eastAsia="en-GB"/>
              </w:rPr>
              <w:t>T</w:t>
            </w:r>
            <w:r w:rsidR="002207E8">
              <w:rPr>
                <w:rFonts w:ascii="Arial" w:hAnsi="Arial" w:cs="Arial"/>
                <w:lang w:eastAsia="en-GB"/>
              </w:rPr>
              <w:t xml:space="preserve">he use of, and limitations of, conferences and briefings. </w:t>
            </w:r>
          </w:p>
          <w:p w:rsidR="00C85956" w:rsidRDefault="00C85956" w:rsidP="008A3809">
            <w:pPr>
              <w:autoSpaceDE w:val="0"/>
              <w:autoSpaceDN w:val="0"/>
              <w:adjustRightInd w:val="0"/>
              <w:spacing w:after="0" w:line="240" w:lineRule="auto"/>
              <w:contextualSpacing/>
              <w:jc w:val="both"/>
              <w:rPr>
                <w:rFonts w:ascii="Arial" w:hAnsi="Arial" w:cs="Arial"/>
                <w:lang w:eastAsia="en-GB"/>
              </w:rPr>
            </w:pPr>
          </w:p>
          <w:p w:rsidR="002207E8" w:rsidRDefault="00C85956" w:rsidP="008A3809">
            <w:pPr>
              <w:autoSpaceDE w:val="0"/>
              <w:autoSpaceDN w:val="0"/>
              <w:adjustRightInd w:val="0"/>
              <w:spacing w:after="0" w:line="240" w:lineRule="auto"/>
              <w:contextualSpacing/>
              <w:jc w:val="both"/>
              <w:rPr>
                <w:rFonts w:ascii="Arial" w:hAnsi="Arial" w:cs="Arial"/>
                <w:lang w:eastAsia="en-GB"/>
              </w:rPr>
            </w:pPr>
            <w:r>
              <w:rPr>
                <w:rFonts w:ascii="Arial" w:hAnsi="Arial" w:cs="Arial"/>
                <w:lang w:eastAsia="en-GB"/>
              </w:rPr>
              <w:t>How to a</w:t>
            </w:r>
            <w:r w:rsidR="002207E8">
              <w:rPr>
                <w:rFonts w:ascii="Arial" w:hAnsi="Arial" w:cs="Arial"/>
                <w:lang w:eastAsia="en-GB"/>
              </w:rPr>
              <w:t>ppropriate</w:t>
            </w:r>
            <w:r>
              <w:rPr>
                <w:rFonts w:ascii="Arial" w:hAnsi="Arial" w:cs="Arial"/>
                <w:lang w:eastAsia="en-GB"/>
              </w:rPr>
              <w:t>ly</w:t>
            </w:r>
            <w:r w:rsidR="002207E8">
              <w:rPr>
                <w:rFonts w:ascii="Arial" w:hAnsi="Arial" w:cs="Arial"/>
                <w:lang w:eastAsia="en-GB"/>
              </w:rPr>
              <w:t xml:space="preserve"> conduct and </w:t>
            </w:r>
            <w:r>
              <w:rPr>
                <w:rFonts w:ascii="Arial" w:hAnsi="Arial" w:cs="Arial"/>
                <w:lang w:eastAsia="en-GB"/>
              </w:rPr>
              <w:t>keep records</w:t>
            </w:r>
            <w:r w:rsidR="002207E8">
              <w:rPr>
                <w:rFonts w:ascii="Arial" w:hAnsi="Arial" w:cs="Arial"/>
                <w:lang w:eastAsia="en-GB"/>
              </w:rPr>
              <w:t xml:space="preserve"> in such meetings</w:t>
            </w:r>
          </w:p>
          <w:p w:rsidR="002207E8" w:rsidRDefault="002207E8" w:rsidP="008A3809">
            <w:pPr>
              <w:autoSpaceDE w:val="0"/>
              <w:autoSpaceDN w:val="0"/>
              <w:adjustRightInd w:val="0"/>
              <w:spacing w:after="0" w:line="240" w:lineRule="auto"/>
              <w:contextualSpacing/>
              <w:jc w:val="both"/>
              <w:rPr>
                <w:rFonts w:ascii="Arial" w:hAnsi="Arial" w:cs="Arial"/>
                <w:lang w:eastAsia="en-GB"/>
              </w:rPr>
            </w:pPr>
          </w:p>
          <w:p w:rsidR="002207E8" w:rsidRDefault="00C85956" w:rsidP="008A3809">
            <w:pPr>
              <w:autoSpaceDE w:val="0"/>
              <w:autoSpaceDN w:val="0"/>
              <w:adjustRightInd w:val="0"/>
              <w:spacing w:after="0" w:line="240" w:lineRule="auto"/>
              <w:contextualSpacing/>
              <w:jc w:val="both"/>
              <w:rPr>
                <w:rFonts w:ascii="Arial" w:hAnsi="Arial" w:cs="Arial"/>
                <w:lang w:eastAsia="en-GB"/>
              </w:rPr>
            </w:pPr>
            <w:r>
              <w:rPr>
                <w:rFonts w:ascii="Arial" w:hAnsi="Arial" w:cs="Arial"/>
                <w:lang w:eastAsia="en-GB"/>
              </w:rPr>
              <w:t>T</w:t>
            </w:r>
            <w:r w:rsidR="002207E8">
              <w:rPr>
                <w:rFonts w:ascii="Arial" w:hAnsi="Arial" w:cs="Arial"/>
                <w:lang w:eastAsia="en-GB"/>
              </w:rPr>
              <w:t>he value of visual and other aids in the presentation of complex issues</w:t>
            </w:r>
          </w:p>
          <w:p w:rsidR="002207E8" w:rsidRDefault="002207E8" w:rsidP="008A3809">
            <w:pPr>
              <w:spacing w:after="0" w:line="240" w:lineRule="auto"/>
              <w:contextualSpacing/>
              <w:jc w:val="both"/>
            </w:pPr>
          </w:p>
        </w:tc>
        <w:tc>
          <w:tcPr>
            <w:tcW w:w="3969" w:type="dxa"/>
            <w:tcBorders>
              <w:top w:val="single" w:sz="4" w:space="0" w:color="auto"/>
              <w:left w:val="single" w:sz="4" w:space="0" w:color="auto"/>
              <w:bottom w:val="single" w:sz="4" w:space="0" w:color="auto"/>
              <w:right w:val="single" w:sz="4" w:space="0" w:color="auto"/>
            </w:tcBorders>
          </w:tcPr>
          <w:p w:rsidR="002207E8" w:rsidRDefault="00C85956" w:rsidP="008A3809">
            <w:pPr>
              <w:autoSpaceDE w:val="0"/>
              <w:autoSpaceDN w:val="0"/>
              <w:adjustRightInd w:val="0"/>
              <w:spacing w:after="0" w:line="240" w:lineRule="auto"/>
              <w:contextualSpacing/>
              <w:jc w:val="both"/>
              <w:rPr>
                <w:rFonts w:ascii="Arial" w:hAnsi="Arial" w:cs="Arial"/>
                <w:lang w:eastAsia="en-GB"/>
              </w:rPr>
            </w:pPr>
            <w:r>
              <w:rPr>
                <w:rFonts w:ascii="Arial" w:hAnsi="Arial" w:cs="Arial"/>
                <w:lang w:eastAsia="en-GB"/>
              </w:rPr>
              <w:t>C</w:t>
            </w:r>
            <w:r w:rsidR="002207E8">
              <w:rPr>
                <w:rFonts w:ascii="Arial" w:hAnsi="Arial" w:cs="Arial"/>
                <w:lang w:eastAsia="en-GB"/>
              </w:rPr>
              <w:t xml:space="preserve">ommunicate clearly and authoritatively in stressful situations </w:t>
            </w:r>
            <w:r>
              <w:rPr>
                <w:rFonts w:ascii="Arial" w:hAnsi="Arial" w:cs="Arial"/>
                <w:lang w:eastAsia="en-GB"/>
              </w:rPr>
              <w:t>whilst maintaining</w:t>
            </w:r>
            <w:r w:rsidR="002207E8">
              <w:rPr>
                <w:rFonts w:ascii="Arial" w:hAnsi="Arial" w:cs="Arial"/>
                <w:lang w:eastAsia="en-GB"/>
              </w:rPr>
              <w:t xml:space="preserve"> clear and sensible demarcation</w:t>
            </w:r>
            <w:r>
              <w:rPr>
                <w:rFonts w:ascii="Arial" w:hAnsi="Arial" w:cs="Arial"/>
                <w:lang w:eastAsia="en-GB"/>
              </w:rPr>
              <w:t>s</w:t>
            </w:r>
            <w:r w:rsidR="002207E8">
              <w:rPr>
                <w:rFonts w:ascii="Arial" w:hAnsi="Arial" w:cs="Arial"/>
                <w:lang w:eastAsia="en-GB"/>
              </w:rPr>
              <w:t xml:space="preserve"> of responsibility within the multidisciplinary team involved in suspicious death investigation</w:t>
            </w:r>
          </w:p>
          <w:p w:rsidR="002207E8" w:rsidRDefault="002207E8" w:rsidP="008A3809">
            <w:pPr>
              <w:spacing w:after="0" w:line="240" w:lineRule="auto"/>
              <w:contextualSpacing/>
              <w:jc w:val="both"/>
            </w:pPr>
          </w:p>
        </w:tc>
      </w:tr>
    </w:tbl>
    <w:p w:rsidR="009B2F33" w:rsidRDefault="009B2F33" w:rsidP="009B2F33">
      <w:pPr>
        <w:spacing w:after="0" w:line="240" w:lineRule="auto"/>
        <w:contextualSpacing/>
        <w:rPr>
          <w:rFonts w:ascii="Arial" w:hAnsi="Arial" w:cs="Arial"/>
        </w:rPr>
      </w:pPr>
      <w:r>
        <w:br w:type="page"/>
      </w:r>
    </w:p>
    <w:tbl>
      <w:tblPr>
        <w:tblW w:w="5089" w:type="pct"/>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658"/>
        <w:gridCol w:w="3543"/>
        <w:gridCol w:w="3969"/>
      </w:tblGrid>
      <w:tr w:rsidR="002207E8" w:rsidTr="008A3809">
        <w:trPr>
          <w:trHeight w:val="317"/>
        </w:trPr>
        <w:tc>
          <w:tcPr>
            <w:tcW w:w="904" w:type="pct"/>
            <w:tcBorders>
              <w:top w:val="single" w:sz="6" w:space="0" w:color="auto"/>
              <w:left w:val="single" w:sz="6" w:space="0" w:color="auto"/>
              <w:bottom w:val="single" w:sz="6" w:space="0" w:color="auto"/>
              <w:right w:val="single" w:sz="6" w:space="0" w:color="auto"/>
            </w:tcBorders>
            <w:hideMark/>
          </w:tcPr>
          <w:p w:rsidR="002207E8" w:rsidRDefault="002207E8" w:rsidP="002C3A9C">
            <w:pPr>
              <w:spacing w:after="0" w:line="240" w:lineRule="auto"/>
              <w:contextualSpacing/>
              <w:rPr>
                <w:rFonts w:ascii="Arial" w:hAnsi="Arial" w:cs="Arial"/>
                <w:b/>
                <w:bCs/>
              </w:rPr>
            </w:pPr>
            <w:r>
              <w:rPr>
                <w:rFonts w:ascii="Arial" w:hAnsi="Arial" w:cs="Arial"/>
                <w:b/>
                <w:bCs/>
              </w:rPr>
              <w:t>Area of Learning</w:t>
            </w:r>
          </w:p>
        </w:tc>
        <w:tc>
          <w:tcPr>
            <w:tcW w:w="1932" w:type="pct"/>
            <w:tcBorders>
              <w:top w:val="single" w:sz="6" w:space="0" w:color="auto"/>
              <w:left w:val="single" w:sz="6" w:space="0" w:color="auto"/>
              <w:bottom w:val="single" w:sz="6" w:space="0" w:color="auto"/>
              <w:right w:val="single" w:sz="6" w:space="0" w:color="auto"/>
            </w:tcBorders>
            <w:hideMark/>
          </w:tcPr>
          <w:p w:rsidR="002207E8" w:rsidRDefault="002207E8" w:rsidP="002C3A9C">
            <w:pPr>
              <w:spacing w:after="0" w:line="240" w:lineRule="auto"/>
              <w:contextualSpacing/>
              <w:rPr>
                <w:rFonts w:ascii="Arial" w:hAnsi="Arial" w:cs="Arial"/>
                <w:b/>
                <w:bCs/>
              </w:rPr>
            </w:pPr>
            <w:r>
              <w:rPr>
                <w:rFonts w:ascii="Arial" w:hAnsi="Arial" w:cs="Arial"/>
                <w:b/>
                <w:bCs/>
              </w:rPr>
              <w:t>Knowledge</w:t>
            </w:r>
          </w:p>
        </w:tc>
        <w:tc>
          <w:tcPr>
            <w:tcW w:w="2164" w:type="pct"/>
            <w:tcBorders>
              <w:top w:val="single" w:sz="6" w:space="0" w:color="auto"/>
              <w:left w:val="single" w:sz="6" w:space="0" w:color="auto"/>
              <w:bottom w:val="single" w:sz="6" w:space="0" w:color="auto"/>
              <w:right w:val="single" w:sz="6" w:space="0" w:color="auto"/>
            </w:tcBorders>
            <w:hideMark/>
          </w:tcPr>
          <w:p w:rsidR="002207E8" w:rsidRDefault="002207E8" w:rsidP="002C3A9C">
            <w:pPr>
              <w:spacing w:after="0" w:line="240" w:lineRule="auto"/>
              <w:contextualSpacing/>
              <w:rPr>
                <w:rFonts w:ascii="Arial" w:hAnsi="Arial" w:cs="Arial"/>
                <w:b/>
                <w:bCs/>
              </w:rPr>
            </w:pPr>
            <w:r>
              <w:rPr>
                <w:rFonts w:ascii="Arial" w:hAnsi="Arial" w:cs="Arial"/>
                <w:b/>
                <w:bCs/>
              </w:rPr>
              <w:t>Skills</w:t>
            </w:r>
          </w:p>
        </w:tc>
      </w:tr>
      <w:tr w:rsidR="002207E8" w:rsidTr="008A3809">
        <w:trPr>
          <w:trHeight w:val="1439"/>
        </w:trPr>
        <w:tc>
          <w:tcPr>
            <w:tcW w:w="904" w:type="pct"/>
            <w:tcBorders>
              <w:top w:val="single" w:sz="6" w:space="0" w:color="auto"/>
              <w:left w:val="single" w:sz="6" w:space="0" w:color="auto"/>
              <w:bottom w:val="nil"/>
              <w:right w:val="nil"/>
            </w:tcBorders>
            <w:hideMark/>
          </w:tcPr>
          <w:p w:rsidR="002207E8" w:rsidRPr="002C3A9C" w:rsidRDefault="002207E8" w:rsidP="008A3809">
            <w:pPr>
              <w:spacing w:after="0" w:line="240" w:lineRule="auto"/>
              <w:contextualSpacing/>
              <w:jc w:val="both"/>
              <w:rPr>
                <w:rFonts w:ascii="Arial" w:hAnsi="Arial" w:cs="Arial"/>
                <w:bCs/>
              </w:rPr>
            </w:pPr>
            <w:r w:rsidRPr="002C3A9C">
              <w:rPr>
                <w:rFonts w:ascii="Arial" w:hAnsi="Arial" w:cs="Arial"/>
                <w:bCs/>
              </w:rPr>
              <w:t>Inquests/ Fatal Accident Inquiries (FAI) and higher courts</w:t>
            </w:r>
          </w:p>
        </w:tc>
        <w:tc>
          <w:tcPr>
            <w:tcW w:w="1932" w:type="pct"/>
            <w:tcBorders>
              <w:top w:val="single" w:sz="6" w:space="0" w:color="auto"/>
              <w:left w:val="nil"/>
              <w:bottom w:val="nil"/>
              <w:right w:val="nil"/>
            </w:tcBorders>
            <w:hideMark/>
          </w:tcPr>
          <w:p w:rsidR="008A3809" w:rsidRDefault="00C85956" w:rsidP="008A3809">
            <w:pPr>
              <w:spacing w:after="0" w:line="240" w:lineRule="auto"/>
              <w:contextualSpacing/>
              <w:jc w:val="both"/>
              <w:rPr>
                <w:rFonts w:ascii="Arial" w:hAnsi="Arial" w:cs="Arial"/>
              </w:rPr>
            </w:pPr>
            <w:r>
              <w:rPr>
                <w:rFonts w:ascii="Arial" w:hAnsi="Arial" w:cs="Arial"/>
              </w:rPr>
              <w:t>J</w:t>
            </w:r>
            <w:r w:rsidR="002207E8">
              <w:rPr>
                <w:rFonts w:ascii="Arial" w:hAnsi="Arial" w:cs="Arial"/>
              </w:rPr>
              <w:t>udicial process particularly within the Coroner's court and the FAI and the Crown and High Courts including the role of the pathologist/medical witness</w:t>
            </w:r>
          </w:p>
          <w:p w:rsidR="008A3809" w:rsidRDefault="008A3809" w:rsidP="008A3809">
            <w:pPr>
              <w:spacing w:after="0" w:line="240" w:lineRule="auto"/>
              <w:contextualSpacing/>
              <w:jc w:val="both"/>
              <w:rPr>
                <w:rFonts w:ascii="Arial" w:hAnsi="Arial" w:cs="Arial"/>
              </w:rPr>
            </w:pPr>
          </w:p>
        </w:tc>
        <w:tc>
          <w:tcPr>
            <w:tcW w:w="2164" w:type="pct"/>
            <w:tcBorders>
              <w:top w:val="single" w:sz="6" w:space="0" w:color="auto"/>
              <w:left w:val="nil"/>
              <w:bottom w:val="nil"/>
              <w:right w:val="single" w:sz="6" w:space="0" w:color="auto"/>
            </w:tcBorders>
          </w:tcPr>
          <w:p w:rsidR="002207E8" w:rsidRDefault="00C85956" w:rsidP="008A3809">
            <w:pPr>
              <w:spacing w:after="0" w:line="240" w:lineRule="auto"/>
              <w:contextualSpacing/>
              <w:jc w:val="both"/>
              <w:rPr>
                <w:rFonts w:ascii="Arial" w:hAnsi="Arial" w:cs="Arial"/>
              </w:rPr>
            </w:pPr>
            <w:r>
              <w:rPr>
                <w:rFonts w:ascii="Arial" w:hAnsi="Arial" w:cs="Arial"/>
              </w:rPr>
              <w:t>Giving evidence clearly and accurately within the limitations of expertise</w:t>
            </w:r>
          </w:p>
        </w:tc>
      </w:tr>
      <w:tr w:rsidR="008A3809" w:rsidTr="008A3809">
        <w:trPr>
          <w:trHeight w:val="780"/>
        </w:trPr>
        <w:tc>
          <w:tcPr>
            <w:tcW w:w="904" w:type="pct"/>
            <w:tcBorders>
              <w:top w:val="nil"/>
              <w:left w:val="single" w:sz="6" w:space="0" w:color="auto"/>
              <w:bottom w:val="nil"/>
              <w:right w:val="nil"/>
            </w:tcBorders>
          </w:tcPr>
          <w:p w:rsidR="008A3809" w:rsidRPr="002C3A9C" w:rsidRDefault="008A3809" w:rsidP="008A3809">
            <w:pPr>
              <w:spacing w:after="0" w:line="240" w:lineRule="auto"/>
              <w:contextualSpacing/>
              <w:jc w:val="both"/>
              <w:rPr>
                <w:rFonts w:ascii="Arial" w:hAnsi="Arial" w:cs="Arial"/>
                <w:bCs/>
              </w:rPr>
            </w:pPr>
          </w:p>
        </w:tc>
        <w:tc>
          <w:tcPr>
            <w:tcW w:w="1932" w:type="pct"/>
            <w:tcBorders>
              <w:top w:val="nil"/>
              <w:left w:val="nil"/>
              <w:bottom w:val="nil"/>
              <w:right w:val="nil"/>
            </w:tcBorders>
          </w:tcPr>
          <w:p w:rsidR="008A3809" w:rsidRDefault="008A3809" w:rsidP="008A3809">
            <w:pPr>
              <w:spacing w:after="0" w:line="240" w:lineRule="auto"/>
              <w:contextualSpacing/>
              <w:jc w:val="both"/>
              <w:rPr>
                <w:rFonts w:ascii="Arial" w:hAnsi="Arial" w:cs="Arial"/>
              </w:rPr>
            </w:pPr>
            <w:r>
              <w:rPr>
                <w:rFonts w:ascii="Arial" w:hAnsi="Arial" w:cs="Arial"/>
              </w:rPr>
              <w:t>Practical procedures within the Coroner’s court, FAI and Crown courts</w:t>
            </w:r>
          </w:p>
          <w:p w:rsidR="008A3809" w:rsidRDefault="008A3809" w:rsidP="008A3809">
            <w:pPr>
              <w:spacing w:after="0" w:line="240" w:lineRule="auto"/>
              <w:contextualSpacing/>
              <w:jc w:val="both"/>
              <w:rPr>
                <w:rFonts w:ascii="Arial" w:hAnsi="Arial" w:cs="Arial"/>
              </w:rPr>
            </w:pPr>
          </w:p>
        </w:tc>
        <w:tc>
          <w:tcPr>
            <w:tcW w:w="2164" w:type="pct"/>
            <w:tcBorders>
              <w:top w:val="nil"/>
              <w:left w:val="nil"/>
              <w:bottom w:val="nil"/>
              <w:right w:val="single" w:sz="6" w:space="0" w:color="auto"/>
            </w:tcBorders>
          </w:tcPr>
          <w:p w:rsidR="008A3809" w:rsidRDefault="008A3809" w:rsidP="008A3809">
            <w:pPr>
              <w:spacing w:after="0" w:line="240" w:lineRule="auto"/>
              <w:contextualSpacing/>
              <w:jc w:val="both"/>
              <w:rPr>
                <w:rFonts w:ascii="Arial" w:hAnsi="Arial" w:cs="Arial"/>
              </w:rPr>
            </w:pPr>
          </w:p>
        </w:tc>
      </w:tr>
      <w:tr w:rsidR="002207E8" w:rsidTr="008A3809">
        <w:tc>
          <w:tcPr>
            <w:tcW w:w="904" w:type="pct"/>
            <w:tcBorders>
              <w:top w:val="nil"/>
              <w:left w:val="single" w:sz="6" w:space="0" w:color="auto"/>
              <w:bottom w:val="single" w:sz="6" w:space="0" w:color="auto"/>
              <w:right w:val="nil"/>
            </w:tcBorders>
            <w:hideMark/>
          </w:tcPr>
          <w:p w:rsidR="002207E8" w:rsidRPr="002C3A9C" w:rsidRDefault="002207E8" w:rsidP="008A3809">
            <w:pPr>
              <w:spacing w:after="0" w:line="240" w:lineRule="auto"/>
              <w:contextualSpacing/>
              <w:jc w:val="both"/>
              <w:rPr>
                <w:rFonts w:ascii="Arial" w:hAnsi="Arial" w:cs="Arial"/>
                <w:bCs/>
              </w:rPr>
            </w:pPr>
            <w:r w:rsidRPr="002C3A9C">
              <w:rPr>
                <w:rFonts w:ascii="Arial" w:hAnsi="Arial" w:cs="Arial"/>
                <w:bCs/>
              </w:rPr>
              <w:t>Feedback to families and other interested parties</w:t>
            </w:r>
          </w:p>
        </w:tc>
        <w:tc>
          <w:tcPr>
            <w:tcW w:w="1932" w:type="pct"/>
            <w:tcBorders>
              <w:top w:val="nil"/>
              <w:left w:val="nil"/>
              <w:bottom w:val="single" w:sz="6" w:space="0" w:color="auto"/>
              <w:right w:val="nil"/>
            </w:tcBorders>
          </w:tcPr>
          <w:p w:rsidR="002207E8" w:rsidRDefault="00D81AFA" w:rsidP="008A3809">
            <w:pPr>
              <w:spacing w:after="0" w:line="240" w:lineRule="auto"/>
              <w:contextualSpacing/>
              <w:jc w:val="both"/>
              <w:rPr>
                <w:rFonts w:ascii="Arial" w:hAnsi="Arial" w:cs="Arial"/>
              </w:rPr>
            </w:pPr>
            <w:r>
              <w:rPr>
                <w:rFonts w:ascii="Arial" w:hAnsi="Arial" w:cs="Arial"/>
              </w:rPr>
              <w:t>The importance of autopsy findings to families and other interested parties</w:t>
            </w:r>
          </w:p>
        </w:tc>
        <w:tc>
          <w:tcPr>
            <w:tcW w:w="2164" w:type="pct"/>
            <w:tcBorders>
              <w:top w:val="nil"/>
              <w:left w:val="nil"/>
              <w:bottom w:val="single" w:sz="6" w:space="0" w:color="auto"/>
              <w:right w:val="single" w:sz="6" w:space="0" w:color="auto"/>
            </w:tcBorders>
            <w:hideMark/>
          </w:tcPr>
          <w:p w:rsidR="002207E8" w:rsidRDefault="00D81AFA" w:rsidP="008A3809">
            <w:pPr>
              <w:spacing w:after="0" w:line="240" w:lineRule="auto"/>
              <w:contextualSpacing/>
              <w:jc w:val="both"/>
              <w:rPr>
                <w:rFonts w:ascii="Arial" w:hAnsi="Arial" w:cs="Arial"/>
              </w:rPr>
            </w:pPr>
            <w:r>
              <w:rPr>
                <w:rFonts w:ascii="Arial" w:hAnsi="Arial" w:cs="Arial"/>
              </w:rPr>
              <w:t>Communicate effectively with family members</w:t>
            </w:r>
            <w:r w:rsidR="002207E8">
              <w:rPr>
                <w:rFonts w:ascii="Arial" w:hAnsi="Arial" w:cs="Arial"/>
              </w:rPr>
              <w:t xml:space="preserve"> clinical colleagues and other non-clinical professionals involved in inquiries into deaths and assist in multidisciplinary mortality review</w:t>
            </w:r>
          </w:p>
        </w:tc>
      </w:tr>
    </w:tbl>
    <w:p w:rsidR="009B2F33" w:rsidRDefault="009B2F33" w:rsidP="009B2F33">
      <w:pPr>
        <w:spacing w:after="0" w:line="240" w:lineRule="auto"/>
        <w:contextualSpacing/>
        <w:rPr>
          <w:rFonts w:ascii="Arial" w:hAnsi="Arial" w:cs="Arial"/>
        </w:rPr>
      </w:pPr>
      <w:r>
        <w:br w:type="page"/>
      </w:r>
    </w:p>
    <w:tbl>
      <w:tblPr>
        <w:tblW w:w="5089" w:type="pct"/>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658"/>
        <w:gridCol w:w="3543"/>
        <w:gridCol w:w="3969"/>
      </w:tblGrid>
      <w:tr w:rsidR="002207E8" w:rsidTr="002207E8">
        <w:trPr>
          <w:trHeight w:val="125"/>
        </w:trPr>
        <w:tc>
          <w:tcPr>
            <w:tcW w:w="904" w:type="pct"/>
            <w:tcBorders>
              <w:top w:val="single" w:sz="6" w:space="0" w:color="auto"/>
              <w:left w:val="single" w:sz="6" w:space="0" w:color="auto"/>
              <w:bottom w:val="single" w:sz="6" w:space="0" w:color="auto"/>
              <w:right w:val="single" w:sz="6" w:space="0" w:color="auto"/>
            </w:tcBorders>
            <w:hideMark/>
          </w:tcPr>
          <w:p w:rsidR="002207E8" w:rsidRDefault="002207E8" w:rsidP="002C3A9C">
            <w:pPr>
              <w:spacing w:after="0" w:line="240" w:lineRule="auto"/>
              <w:contextualSpacing/>
              <w:rPr>
                <w:rFonts w:ascii="Arial" w:hAnsi="Arial" w:cs="Arial"/>
                <w:b/>
                <w:bCs/>
              </w:rPr>
            </w:pPr>
            <w:r>
              <w:rPr>
                <w:rFonts w:ascii="Arial" w:hAnsi="Arial" w:cs="Arial"/>
                <w:b/>
                <w:bCs/>
              </w:rPr>
              <w:t>Area of Learning</w:t>
            </w:r>
          </w:p>
        </w:tc>
        <w:tc>
          <w:tcPr>
            <w:tcW w:w="1932" w:type="pct"/>
            <w:tcBorders>
              <w:top w:val="single" w:sz="6" w:space="0" w:color="auto"/>
              <w:left w:val="single" w:sz="6" w:space="0" w:color="auto"/>
              <w:bottom w:val="single" w:sz="6" w:space="0" w:color="auto"/>
              <w:right w:val="single" w:sz="6" w:space="0" w:color="auto"/>
            </w:tcBorders>
            <w:hideMark/>
          </w:tcPr>
          <w:p w:rsidR="002207E8" w:rsidRDefault="002207E8" w:rsidP="002C3A9C">
            <w:pPr>
              <w:spacing w:after="0" w:line="240" w:lineRule="auto"/>
              <w:contextualSpacing/>
              <w:rPr>
                <w:rFonts w:ascii="Arial" w:hAnsi="Arial" w:cs="Arial"/>
                <w:b/>
                <w:bCs/>
              </w:rPr>
            </w:pPr>
            <w:r>
              <w:rPr>
                <w:rFonts w:ascii="Arial" w:hAnsi="Arial" w:cs="Arial"/>
                <w:b/>
                <w:bCs/>
              </w:rPr>
              <w:t>Knowledge</w:t>
            </w:r>
          </w:p>
        </w:tc>
        <w:tc>
          <w:tcPr>
            <w:tcW w:w="2164" w:type="pct"/>
            <w:tcBorders>
              <w:top w:val="single" w:sz="6" w:space="0" w:color="auto"/>
              <w:left w:val="single" w:sz="6" w:space="0" w:color="auto"/>
              <w:bottom w:val="single" w:sz="6" w:space="0" w:color="auto"/>
              <w:right w:val="single" w:sz="6" w:space="0" w:color="auto"/>
            </w:tcBorders>
            <w:hideMark/>
          </w:tcPr>
          <w:p w:rsidR="002207E8" w:rsidRDefault="002207E8" w:rsidP="002C3A9C">
            <w:pPr>
              <w:spacing w:after="0" w:line="240" w:lineRule="auto"/>
              <w:contextualSpacing/>
              <w:rPr>
                <w:rFonts w:ascii="Arial" w:hAnsi="Arial" w:cs="Arial"/>
                <w:b/>
                <w:bCs/>
              </w:rPr>
            </w:pPr>
            <w:r>
              <w:rPr>
                <w:rFonts w:ascii="Arial" w:hAnsi="Arial" w:cs="Arial"/>
                <w:b/>
                <w:bCs/>
              </w:rPr>
              <w:t>Skills</w:t>
            </w:r>
          </w:p>
        </w:tc>
      </w:tr>
      <w:tr w:rsidR="002207E8" w:rsidTr="008A3809">
        <w:trPr>
          <w:trHeight w:val="4983"/>
        </w:trPr>
        <w:tc>
          <w:tcPr>
            <w:tcW w:w="904" w:type="pct"/>
            <w:tcBorders>
              <w:top w:val="single" w:sz="6" w:space="0" w:color="auto"/>
              <w:left w:val="single" w:sz="6" w:space="0" w:color="auto"/>
              <w:bottom w:val="single" w:sz="6" w:space="0" w:color="auto"/>
              <w:right w:val="single" w:sz="6" w:space="0" w:color="auto"/>
            </w:tcBorders>
          </w:tcPr>
          <w:p w:rsidR="002207E8" w:rsidRPr="008A3809" w:rsidRDefault="002207E8" w:rsidP="008A3809">
            <w:pPr>
              <w:pStyle w:val="Heading6"/>
              <w:spacing w:before="0" w:after="0"/>
              <w:contextualSpacing/>
              <w:jc w:val="both"/>
              <w:rPr>
                <w:rFonts w:ascii="Arial" w:eastAsia="Times New Roman" w:hAnsi="Arial" w:cs="Arial"/>
                <w:b w:val="0"/>
                <w:sz w:val="22"/>
                <w:szCs w:val="22"/>
                <w:lang w:val="en-GB" w:eastAsia="en-US"/>
              </w:rPr>
            </w:pPr>
            <w:r w:rsidRPr="002C3A9C">
              <w:rPr>
                <w:rFonts w:ascii="Arial" w:eastAsia="Times New Roman" w:hAnsi="Arial" w:cs="Arial"/>
                <w:b w:val="0"/>
                <w:sz w:val="22"/>
                <w:szCs w:val="22"/>
                <w:lang w:val="en-GB" w:eastAsia="en-US"/>
              </w:rPr>
              <w:t>Audit (specific to autopsy)</w:t>
            </w:r>
          </w:p>
        </w:tc>
        <w:tc>
          <w:tcPr>
            <w:tcW w:w="1932" w:type="pct"/>
            <w:tcBorders>
              <w:top w:val="single" w:sz="6" w:space="0" w:color="auto"/>
              <w:left w:val="single" w:sz="6" w:space="0" w:color="auto"/>
              <w:bottom w:val="single" w:sz="6" w:space="0" w:color="auto"/>
              <w:right w:val="single" w:sz="6" w:space="0" w:color="auto"/>
            </w:tcBorders>
          </w:tcPr>
          <w:p w:rsidR="002207E8" w:rsidRDefault="00D81AFA" w:rsidP="008A3809">
            <w:pPr>
              <w:spacing w:after="0" w:line="240" w:lineRule="auto"/>
              <w:contextualSpacing/>
              <w:jc w:val="both"/>
              <w:rPr>
                <w:rFonts w:ascii="Arial" w:hAnsi="Arial" w:cs="Arial"/>
              </w:rPr>
            </w:pPr>
            <w:r>
              <w:rPr>
                <w:rFonts w:ascii="Arial" w:hAnsi="Arial" w:cs="Arial"/>
              </w:rPr>
              <w:t>T</w:t>
            </w:r>
            <w:r w:rsidR="002207E8">
              <w:rPr>
                <w:rFonts w:ascii="Arial" w:hAnsi="Arial" w:cs="Arial"/>
              </w:rPr>
              <w:t>he role of confidential enquiries in the investigation of certain categories of death – National Confidential Enquiry into Patient Outcome and Death (NCEPOD), Confidential Enquiry into Maternal and Child Health (CEMACH) and Confidential Enquiry into Suicide and Homicide (CESH) – and the role of the autopsy within those investigations is necessary.</w:t>
            </w:r>
          </w:p>
          <w:p w:rsidR="002207E8" w:rsidRDefault="002207E8" w:rsidP="008A3809">
            <w:pPr>
              <w:spacing w:after="0" w:line="240" w:lineRule="auto"/>
              <w:contextualSpacing/>
              <w:jc w:val="both"/>
              <w:rPr>
                <w:rFonts w:ascii="Arial" w:hAnsi="Arial" w:cs="Arial"/>
              </w:rPr>
            </w:pPr>
          </w:p>
          <w:p w:rsidR="002207E8" w:rsidRDefault="00D81AFA" w:rsidP="008A3809">
            <w:pPr>
              <w:spacing w:after="0" w:line="240" w:lineRule="auto"/>
              <w:contextualSpacing/>
              <w:jc w:val="both"/>
              <w:rPr>
                <w:rFonts w:ascii="Arial" w:hAnsi="Arial" w:cs="Arial"/>
              </w:rPr>
            </w:pPr>
            <w:r>
              <w:rPr>
                <w:rFonts w:ascii="Arial" w:hAnsi="Arial" w:cs="Arial"/>
              </w:rPr>
              <w:t xml:space="preserve">The </w:t>
            </w:r>
            <w:r w:rsidR="002207E8">
              <w:rPr>
                <w:rFonts w:ascii="Arial" w:hAnsi="Arial" w:cs="Arial"/>
              </w:rPr>
              <w:t>value of auditing of post-mortem reports at both local and national level</w:t>
            </w:r>
          </w:p>
          <w:p w:rsidR="002207E8" w:rsidRDefault="002207E8" w:rsidP="008A3809">
            <w:pPr>
              <w:spacing w:after="0" w:line="240" w:lineRule="auto"/>
              <w:contextualSpacing/>
              <w:jc w:val="both"/>
              <w:rPr>
                <w:rFonts w:ascii="Arial" w:hAnsi="Arial" w:cs="Arial"/>
              </w:rPr>
            </w:pPr>
          </w:p>
          <w:p w:rsidR="002207E8" w:rsidRDefault="00D81AFA" w:rsidP="008A3809">
            <w:pPr>
              <w:spacing w:after="0" w:line="240" w:lineRule="auto"/>
              <w:contextualSpacing/>
              <w:jc w:val="both"/>
              <w:rPr>
                <w:rFonts w:ascii="Arial" w:hAnsi="Arial" w:cs="Arial"/>
              </w:rPr>
            </w:pPr>
            <w:r>
              <w:rPr>
                <w:rFonts w:ascii="Arial" w:hAnsi="Arial" w:cs="Arial"/>
              </w:rPr>
              <w:t>T</w:t>
            </w:r>
            <w:r w:rsidR="002207E8">
              <w:rPr>
                <w:rFonts w:ascii="Arial" w:hAnsi="Arial" w:cs="Arial"/>
              </w:rPr>
              <w:t>he role of the critical conclusions check, corroboration, EQA and the second autopsy</w:t>
            </w:r>
          </w:p>
          <w:p w:rsidR="002207E8" w:rsidRDefault="002207E8" w:rsidP="008A3809">
            <w:pPr>
              <w:spacing w:after="0" w:line="240" w:lineRule="auto"/>
              <w:contextualSpacing/>
              <w:jc w:val="both"/>
              <w:rPr>
                <w:rFonts w:ascii="Arial" w:hAnsi="Arial" w:cs="Arial"/>
              </w:rPr>
            </w:pPr>
          </w:p>
        </w:tc>
        <w:tc>
          <w:tcPr>
            <w:tcW w:w="2164" w:type="pct"/>
            <w:tcBorders>
              <w:top w:val="single" w:sz="6" w:space="0" w:color="auto"/>
              <w:left w:val="single" w:sz="6" w:space="0" w:color="auto"/>
              <w:bottom w:val="single" w:sz="6" w:space="0" w:color="auto"/>
              <w:right w:val="single" w:sz="6" w:space="0" w:color="auto"/>
            </w:tcBorders>
          </w:tcPr>
          <w:p w:rsidR="002207E8" w:rsidRDefault="00D81AFA" w:rsidP="008A3809">
            <w:pPr>
              <w:spacing w:after="0" w:line="240" w:lineRule="auto"/>
              <w:contextualSpacing/>
              <w:jc w:val="both"/>
              <w:rPr>
                <w:rFonts w:ascii="Arial" w:hAnsi="Arial" w:cs="Arial"/>
              </w:rPr>
            </w:pPr>
            <w:r>
              <w:rPr>
                <w:rFonts w:ascii="Arial" w:hAnsi="Arial" w:cs="Arial"/>
              </w:rPr>
              <w:t>Ability</w:t>
            </w:r>
            <w:r w:rsidR="002207E8">
              <w:rPr>
                <w:rFonts w:ascii="Arial" w:hAnsi="Arial" w:cs="Arial"/>
              </w:rPr>
              <w:t xml:space="preserve"> to find relevant information from the UK and other professional pathology associations elsewhere in the world</w:t>
            </w:r>
          </w:p>
          <w:p w:rsidR="002207E8" w:rsidRDefault="002207E8" w:rsidP="008A3809">
            <w:pPr>
              <w:spacing w:after="0" w:line="240" w:lineRule="auto"/>
              <w:contextualSpacing/>
              <w:jc w:val="both"/>
              <w:rPr>
                <w:rFonts w:ascii="Arial" w:hAnsi="Arial" w:cs="Arial"/>
              </w:rPr>
            </w:pPr>
          </w:p>
          <w:p w:rsidR="002207E8" w:rsidRDefault="00D81AFA" w:rsidP="008A3809">
            <w:pPr>
              <w:spacing w:after="0" w:line="240" w:lineRule="auto"/>
              <w:contextualSpacing/>
              <w:jc w:val="both"/>
              <w:rPr>
                <w:rFonts w:ascii="Arial" w:hAnsi="Arial" w:cs="Arial"/>
              </w:rPr>
            </w:pPr>
            <w:r>
              <w:rPr>
                <w:rFonts w:ascii="Arial" w:hAnsi="Arial" w:cs="Arial"/>
              </w:rPr>
              <w:t>A</w:t>
            </w:r>
            <w:r w:rsidR="002207E8">
              <w:rPr>
                <w:rFonts w:ascii="Arial" w:hAnsi="Arial" w:cs="Arial"/>
              </w:rPr>
              <w:t xml:space="preserve"> critical approach to autopsy reports and how well they address the questions raised by a death</w:t>
            </w:r>
          </w:p>
          <w:p w:rsidR="002207E8" w:rsidRDefault="002207E8" w:rsidP="008A3809">
            <w:pPr>
              <w:spacing w:after="0" w:line="240" w:lineRule="auto"/>
              <w:contextualSpacing/>
              <w:jc w:val="both"/>
              <w:rPr>
                <w:rFonts w:ascii="Arial" w:hAnsi="Arial" w:cs="Arial"/>
              </w:rPr>
            </w:pPr>
          </w:p>
          <w:p w:rsidR="002207E8" w:rsidRDefault="00D81AFA" w:rsidP="008A3809">
            <w:pPr>
              <w:spacing w:after="0" w:line="240" w:lineRule="auto"/>
              <w:contextualSpacing/>
              <w:jc w:val="both"/>
              <w:rPr>
                <w:rFonts w:ascii="Arial" w:hAnsi="Arial" w:cs="Arial"/>
              </w:rPr>
            </w:pPr>
            <w:r>
              <w:rPr>
                <w:rFonts w:ascii="Arial" w:hAnsi="Arial" w:cs="Arial"/>
              </w:rPr>
              <w:t>T</w:t>
            </w:r>
            <w:r w:rsidR="002207E8">
              <w:rPr>
                <w:rFonts w:ascii="Arial" w:hAnsi="Arial" w:cs="Arial"/>
              </w:rPr>
              <w:t>o constructively review post-mortem reports</w:t>
            </w:r>
          </w:p>
          <w:p w:rsidR="002207E8" w:rsidRDefault="002207E8" w:rsidP="008A3809">
            <w:pPr>
              <w:spacing w:after="0" w:line="240" w:lineRule="auto"/>
              <w:contextualSpacing/>
              <w:jc w:val="both"/>
              <w:rPr>
                <w:rFonts w:ascii="Arial" w:hAnsi="Arial" w:cs="Arial"/>
              </w:rPr>
            </w:pPr>
          </w:p>
        </w:tc>
      </w:tr>
    </w:tbl>
    <w:p w:rsidR="00C33A4E" w:rsidRPr="0095121B" w:rsidRDefault="0095121B" w:rsidP="0095121B">
      <w:pPr>
        <w:spacing w:after="0" w:line="360" w:lineRule="auto"/>
        <w:contextualSpacing/>
        <w:jc w:val="both"/>
        <w:rPr>
          <w:rFonts w:ascii="Arial" w:hAnsi="Arial" w:cs="Arial"/>
          <w:b/>
          <w:bCs/>
          <w:color w:val="000000"/>
        </w:rPr>
      </w:pPr>
      <w:r>
        <w:rPr>
          <w:rFonts w:ascii="Arial" w:hAnsi="Arial" w:cs="Arial"/>
          <w:b/>
          <w:bCs/>
          <w:color w:val="000000"/>
        </w:rPr>
        <w:t xml:space="preserve"> </w:t>
      </w:r>
    </w:p>
    <w:sectPr w:rsidR="00C33A4E" w:rsidRPr="009512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4E5E" w:rsidRDefault="00AF4E5E" w:rsidP="009B2F33">
      <w:pPr>
        <w:spacing w:after="0" w:line="240" w:lineRule="auto"/>
      </w:pPr>
      <w:r>
        <w:separator/>
      </w:r>
    </w:p>
  </w:endnote>
  <w:endnote w:type="continuationSeparator" w:id="0">
    <w:p w:rsidR="00AF4E5E" w:rsidRDefault="00AF4E5E" w:rsidP="009B2F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Sabon">
    <w:altName w:val="Malgun Gothic"/>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swiss"/>
    <w:pitch w:val="variable"/>
    <w:sig w:usb0="00000000"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HelveticaNeueLT Std">
    <w:altName w:val="HelveticaNeueLT Std"/>
    <w:panose1 w:val="00000000000000000000"/>
    <w:charset w:val="00"/>
    <w:family w:val="swiss"/>
    <w:notTrueType/>
    <w:pitch w:val="default"/>
    <w:sig w:usb0="00000003" w:usb1="00000000" w:usb2="00000000" w:usb3="00000000" w:csb0="00000001" w:csb1="00000000"/>
  </w:font>
  <w:font w:name="ヒラギノ角ゴ Pro W3">
    <w:charset w:val="80"/>
    <w:family w:val="auto"/>
    <w:pitch w:val="variable"/>
  </w:font>
  <w:font w:name="Times New Roman Bold">
    <w:panose1 w:val="02020803070505020304"/>
    <w:charset w:val="00"/>
    <w:family w:val="auto"/>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4E5E" w:rsidRDefault="00AF4E5E" w:rsidP="009B2F33">
      <w:pPr>
        <w:spacing w:after="0" w:line="240" w:lineRule="auto"/>
      </w:pPr>
      <w:r>
        <w:separator/>
      </w:r>
    </w:p>
  </w:footnote>
  <w:footnote w:type="continuationSeparator" w:id="0">
    <w:p w:rsidR="00AF4E5E" w:rsidRDefault="00AF4E5E" w:rsidP="009B2F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72D9B"/>
    <w:multiLevelType w:val="hybridMultilevel"/>
    <w:tmpl w:val="B2B8B2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3D70F5D"/>
    <w:multiLevelType w:val="hybridMultilevel"/>
    <w:tmpl w:val="4FA4B5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4A558D0"/>
    <w:multiLevelType w:val="multilevel"/>
    <w:tmpl w:val="A88A209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094E1EDC"/>
    <w:multiLevelType w:val="hybridMultilevel"/>
    <w:tmpl w:val="1DC809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C01243B"/>
    <w:multiLevelType w:val="hybridMultilevel"/>
    <w:tmpl w:val="4252C0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E2E3335"/>
    <w:multiLevelType w:val="hybridMultilevel"/>
    <w:tmpl w:val="632644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008441B"/>
    <w:multiLevelType w:val="hybridMultilevel"/>
    <w:tmpl w:val="16287F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3AB3CFA"/>
    <w:multiLevelType w:val="hybridMultilevel"/>
    <w:tmpl w:val="EAC892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9C42E88"/>
    <w:multiLevelType w:val="hybridMultilevel"/>
    <w:tmpl w:val="86EC89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E247A01"/>
    <w:multiLevelType w:val="hybridMultilevel"/>
    <w:tmpl w:val="B45252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8BF690A"/>
    <w:multiLevelType w:val="hybridMultilevel"/>
    <w:tmpl w:val="F2D469D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EAE1119"/>
    <w:multiLevelType w:val="hybridMultilevel"/>
    <w:tmpl w:val="2708A3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0E57C59"/>
    <w:multiLevelType w:val="multilevel"/>
    <w:tmpl w:val="A88A209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37135C9"/>
    <w:multiLevelType w:val="multilevel"/>
    <w:tmpl w:val="A88A209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56D4652"/>
    <w:multiLevelType w:val="hybridMultilevel"/>
    <w:tmpl w:val="1A66190C"/>
    <w:lvl w:ilvl="0" w:tplc="08090001">
      <w:start w:val="1"/>
      <w:numFmt w:val="bullet"/>
      <w:lvlText w:val=""/>
      <w:lvlJc w:val="left"/>
      <w:pPr>
        <w:ind w:left="756" w:hanging="360"/>
      </w:pPr>
      <w:rPr>
        <w:rFonts w:ascii="Symbol" w:hAnsi="Symbol" w:cs="Symbol" w:hint="default"/>
      </w:rPr>
    </w:lvl>
    <w:lvl w:ilvl="1" w:tplc="08090003">
      <w:start w:val="1"/>
      <w:numFmt w:val="bullet"/>
      <w:lvlText w:val="o"/>
      <w:lvlJc w:val="left"/>
      <w:pPr>
        <w:ind w:left="1476" w:hanging="360"/>
      </w:pPr>
      <w:rPr>
        <w:rFonts w:ascii="Courier New" w:hAnsi="Courier New" w:cs="Courier New" w:hint="default"/>
      </w:rPr>
    </w:lvl>
    <w:lvl w:ilvl="2" w:tplc="08090005">
      <w:start w:val="1"/>
      <w:numFmt w:val="bullet"/>
      <w:lvlText w:val=""/>
      <w:lvlJc w:val="left"/>
      <w:pPr>
        <w:ind w:left="2196" w:hanging="360"/>
      </w:pPr>
      <w:rPr>
        <w:rFonts w:ascii="Wingdings" w:hAnsi="Wingdings" w:cs="Wingdings" w:hint="default"/>
      </w:rPr>
    </w:lvl>
    <w:lvl w:ilvl="3" w:tplc="08090001">
      <w:start w:val="1"/>
      <w:numFmt w:val="bullet"/>
      <w:lvlText w:val=""/>
      <w:lvlJc w:val="left"/>
      <w:pPr>
        <w:ind w:left="2916" w:hanging="360"/>
      </w:pPr>
      <w:rPr>
        <w:rFonts w:ascii="Symbol" w:hAnsi="Symbol" w:cs="Symbol" w:hint="default"/>
      </w:rPr>
    </w:lvl>
    <w:lvl w:ilvl="4" w:tplc="08090003">
      <w:start w:val="1"/>
      <w:numFmt w:val="bullet"/>
      <w:lvlText w:val="o"/>
      <w:lvlJc w:val="left"/>
      <w:pPr>
        <w:ind w:left="3636" w:hanging="360"/>
      </w:pPr>
      <w:rPr>
        <w:rFonts w:ascii="Courier New" w:hAnsi="Courier New" w:cs="Courier New" w:hint="default"/>
      </w:rPr>
    </w:lvl>
    <w:lvl w:ilvl="5" w:tplc="08090005">
      <w:start w:val="1"/>
      <w:numFmt w:val="bullet"/>
      <w:lvlText w:val=""/>
      <w:lvlJc w:val="left"/>
      <w:pPr>
        <w:ind w:left="4356" w:hanging="360"/>
      </w:pPr>
      <w:rPr>
        <w:rFonts w:ascii="Wingdings" w:hAnsi="Wingdings" w:cs="Wingdings" w:hint="default"/>
      </w:rPr>
    </w:lvl>
    <w:lvl w:ilvl="6" w:tplc="08090001">
      <w:start w:val="1"/>
      <w:numFmt w:val="bullet"/>
      <w:lvlText w:val=""/>
      <w:lvlJc w:val="left"/>
      <w:pPr>
        <w:ind w:left="5076" w:hanging="360"/>
      </w:pPr>
      <w:rPr>
        <w:rFonts w:ascii="Symbol" w:hAnsi="Symbol" w:cs="Symbol" w:hint="default"/>
      </w:rPr>
    </w:lvl>
    <w:lvl w:ilvl="7" w:tplc="08090003">
      <w:start w:val="1"/>
      <w:numFmt w:val="bullet"/>
      <w:lvlText w:val="o"/>
      <w:lvlJc w:val="left"/>
      <w:pPr>
        <w:ind w:left="5796" w:hanging="360"/>
      </w:pPr>
      <w:rPr>
        <w:rFonts w:ascii="Courier New" w:hAnsi="Courier New" w:cs="Courier New" w:hint="default"/>
      </w:rPr>
    </w:lvl>
    <w:lvl w:ilvl="8" w:tplc="08090005">
      <w:start w:val="1"/>
      <w:numFmt w:val="bullet"/>
      <w:lvlText w:val=""/>
      <w:lvlJc w:val="left"/>
      <w:pPr>
        <w:ind w:left="6516" w:hanging="360"/>
      </w:pPr>
      <w:rPr>
        <w:rFonts w:ascii="Wingdings" w:hAnsi="Wingdings" w:cs="Wingdings" w:hint="default"/>
      </w:rPr>
    </w:lvl>
  </w:abstractNum>
  <w:abstractNum w:abstractNumId="15" w15:restartNumberingAfterBreak="0">
    <w:nsid w:val="35C50E67"/>
    <w:multiLevelType w:val="hybridMultilevel"/>
    <w:tmpl w:val="4AFC1C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698214D"/>
    <w:multiLevelType w:val="hybridMultilevel"/>
    <w:tmpl w:val="7F9E70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A9A6808"/>
    <w:multiLevelType w:val="hybridMultilevel"/>
    <w:tmpl w:val="AC7A75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DCA2AC1"/>
    <w:multiLevelType w:val="hybridMultilevel"/>
    <w:tmpl w:val="ED3806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E347F8A"/>
    <w:multiLevelType w:val="hybridMultilevel"/>
    <w:tmpl w:val="38F2EE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E7F4AE7"/>
    <w:multiLevelType w:val="hybridMultilevel"/>
    <w:tmpl w:val="823814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0D3286A"/>
    <w:multiLevelType w:val="hybridMultilevel"/>
    <w:tmpl w:val="441423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6CE13B0"/>
    <w:multiLevelType w:val="hybridMultilevel"/>
    <w:tmpl w:val="5DCCDB6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3" w15:restartNumberingAfterBreak="0">
    <w:nsid w:val="48F47AB3"/>
    <w:multiLevelType w:val="hybridMultilevel"/>
    <w:tmpl w:val="DE5E4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9626958"/>
    <w:multiLevelType w:val="hybridMultilevel"/>
    <w:tmpl w:val="2682B1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AA72E82"/>
    <w:multiLevelType w:val="hybridMultilevel"/>
    <w:tmpl w:val="C0B0A5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D476D82"/>
    <w:multiLevelType w:val="hybridMultilevel"/>
    <w:tmpl w:val="A184C8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0354FF0"/>
    <w:multiLevelType w:val="hybridMultilevel"/>
    <w:tmpl w:val="EB549D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513114F9"/>
    <w:multiLevelType w:val="hybridMultilevel"/>
    <w:tmpl w:val="60B2E3BA"/>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59C1643"/>
    <w:multiLevelType w:val="hybridMultilevel"/>
    <w:tmpl w:val="612C60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66D6893"/>
    <w:multiLevelType w:val="hybridMultilevel"/>
    <w:tmpl w:val="46F6C5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57A81C81"/>
    <w:multiLevelType w:val="hybridMultilevel"/>
    <w:tmpl w:val="73C0FD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8E5047B"/>
    <w:multiLevelType w:val="hybridMultilevel"/>
    <w:tmpl w:val="3DD808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5CA61006"/>
    <w:multiLevelType w:val="hybridMultilevel"/>
    <w:tmpl w:val="D00628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60B2675C"/>
    <w:multiLevelType w:val="hybridMultilevel"/>
    <w:tmpl w:val="21D8E0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10B230E"/>
    <w:multiLevelType w:val="hybridMultilevel"/>
    <w:tmpl w:val="7480EF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61BD4EDC"/>
    <w:multiLevelType w:val="hybridMultilevel"/>
    <w:tmpl w:val="BBDA10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7" w15:restartNumberingAfterBreak="0">
    <w:nsid w:val="668C57A8"/>
    <w:multiLevelType w:val="hybridMultilevel"/>
    <w:tmpl w:val="EA988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406156"/>
    <w:multiLevelType w:val="hybridMultilevel"/>
    <w:tmpl w:val="8BBAC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6A797F98"/>
    <w:multiLevelType w:val="hybridMultilevel"/>
    <w:tmpl w:val="7CFC4D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71411E45"/>
    <w:multiLevelType w:val="hybridMultilevel"/>
    <w:tmpl w:val="D5B40C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71547E8D"/>
    <w:multiLevelType w:val="hybridMultilevel"/>
    <w:tmpl w:val="6CE620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71C850E0"/>
    <w:multiLevelType w:val="hybridMultilevel"/>
    <w:tmpl w:val="F306D5A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720A36B3"/>
    <w:multiLevelType w:val="hybridMultilevel"/>
    <w:tmpl w:val="152E05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723240E9"/>
    <w:multiLevelType w:val="hybridMultilevel"/>
    <w:tmpl w:val="C0AAE6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76503902"/>
    <w:multiLevelType w:val="hybridMultilevel"/>
    <w:tmpl w:val="9D0681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15:restartNumberingAfterBreak="0">
    <w:nsid w:val="76D22A06"/>
    <w:multiLevelType w:val="hybridMultilevel"/>
    <w:tmpl w:val="ABC096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789E2914"/>
    <w:multiLevelType w:val="multilevel"/>
    <w:tmpl w:val="2788D6E8"/>
    <w:lvl w:ilvl="0">
      <w:start w:val="1"/>
      <w:numFmt w:val="bullet"/>
      <w:lvlText w:val=""/>
      <w:lvlJc w:val="left"/>
      <w:pPr>
        <w:tabs>
          <w:tab w:val="num" w:pos="720"/>
        </w:tabs>
        <w:ind w:left="720" w:hanging="360"/>
      </w:pPr>
      <w:rPr>
        <w:rFonts w:ascii="Symbol" w:hAnsi="Symbol" w:cs="Symbol" w:hint="default"/>
      </w:rPr>
    </w:lvl>
    <w:lvl w:ilvl="1">
      <w:start w:val="1"/>
      <w:numFmt w:val="none"/>
      <w:lvlText w:val="o"/>
      <w:legacy w:legacy="1" w:legacySpace="120" w:legacyIndent="360"/>
      <w:lvlJc w:val="left"/>
      <w:pPr>
        <w:ind w:left="382" w:hanging="360"/>
      </w:pPr>
      <w:rPr>
        <w:rFonts w:ascii="Courier New" w:hAnsi="Courier New" w:cs="Courier New" w:hint="default"/>
      </w:rPr>
    </w:lvl>
    <w:lvl w:ilvl="2">
      <w:start w:val="1"/>
      <w:numFmt w:val="none"/>
      <w:lvlText w:val=""/>
      <w:legacy w:legacy="1" w:legacySpace="120" w:legacyIndent="360"/>
      <w:lvlJc w:val="left"/>
      <w:pPr>
        <w:ind w:left="742" w:hanging="360"/>
      </w:pPr>
      <w:rPr>
        <w:rFonts w:ascii="Wingdings" w:hAnsi="Wingdings" w:cs="Wingdings" w:hint="default"/>
      </w:rPr>
    </w:lvl>
    <w:lvl w:ilvl="3">
      <w:start w:val="1"/>
      <w:numFmt w:val="none"/>
      <w:lvlText w:val=""/>
      <w:legacy w:legacy="1" w:legacySpace="120" w:legacyIndent="360"/>
      <w:lvlJc w:val="left"/>
      <w:pPr>
        <w:ind w:left="1102" w:hanging="360"/>
      </w:pPr>
      <w:rPr>
        <w:rFonts w:ascii="Symbol" w:hAnsi="Symbol" w:cs="Symbol" w:hint="default"/>
      </w:rPr>
    </w:lvl>
    <w:lvl w:ilvl="4">
      <w:start w:val="1"/>
      <w:numFmt w:val="none"/>
      <w:lvlText w:val="o"/>
      <w:legacy w:legacy="1" w:legacySpace="120" w:legacyIndent="360"/>
      <w:lvlJc w:val="left"/>
      <w:pPr>
        <w:ind w:left="1462" w:hanging="360"/>
      </w:pPr>
      <w:rPr>
        <w:rFonts w:ascii="Courier New" w:hAnsi="Courier New" w:cs="Courier New" w:hint="default"/>
      </w:rPr>
    </w:lvl>
    <w:lvl w:ilvl="5">
      <w:start w:val="1"/>
      <w:numFmt w:val="none"/>
      <w:lvlText w:val=""/>
      <w:legacy w:legacy="1" w:legacySpace="120" w:legacyIndent="360"/>
      <w:lvlJc w:val="left"/>
      <w:pPr>
        <w:ind w:left="1822" w:hanging="360"/>
      </w:pPr>
      <w:rPr>
        <w:rFonts w:ascii="Wingdings" w:hAnsi="Wingdings" w:cs="Wingdings" w:hint="default"/>
      </w:rPr>
    </w:lvl>
    <w:lvl w:ilvl="6">
      <w:start w:val="1"/>
      <w:numFmt w:val="none"/>
      <w:lvlText w:val=""/>
      <w:legacy w:legacy="1" w:legacySpace="120" w:legacyIndent="360"/>
      <w:lvlJc w:val="left"/>
      <w:pPr>
        <w:ind w:left="2182" w:hanging="360"/>
      </w:pPr>
      <w:rPr>
        <w:rFonts w:ascii="Symbol" w:hAnsi="Symbol" w:cs="Symbol" w:hint="default"/>
      </w:rPr>
    </w:lvl>
    <w:lvl w:ilvl="7">
      <w:start w:val="1"/>
      <w:numFmt w:val="none"/>
      <w:lvlText w:val="o"/>
      <w:legacy w:legacy="1" w:legacySpace="120" w:legacyIndent="360"/>
      <w:lvlJc w:val="left"/>
      <w:pPr>
        <w:ind w:left="2542" w:hanging="360"/>
      </w:pPr>
      <w:rPr>
        <w:rFonts w:ascii="Courier New" w:hAnsi="Courier New" w:cs="Courier New" w:hint="default"/>
      </w:rPr>
    </w:lvl>
    <w:lvl w:ilvl="8">
      <w:start w:val="1"/>
      <w:numFmt w:val="none"/>
      <w:lvlText w:val=""/>
      <w:legacy w:legacy="1" w:legacySpace="120" w:legacyIndent="360"/>
      <w:lvlJc w:val="left"/>
      <w:pPr>
        <w:ind w:left="2902" w:hanging="360"/>
      </w:pPr>
      <w:rPr>
        <w:rFonts w:ascii="Wingdings" w:hAnsi="Wingdings" w:cs="Wingdings" w:hint="default"/>
      </w:rPr>
    </w:lvl>
  </w:abstractNum>
  <w:abstractNum w:abstractNumId="48" w15:restartNumberingAfterBreak="0">
    <w:nsid w:val="7A710B59"/>
    <w:multiLevelType w:val="hybridMultilevel"/>
    <w:tmpl w:val="EB36F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7E376461"/>
    <w:multiLevelType w:val="hybridMultilevel"/>
    <w:tmpl w:val="485427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0" w15:restartNumberingAfterBreak="0">
    <w:nsid w:val="7FDA272B"/>
    <w:multiLevelType w:val="hybridMultilevel"/>
    <w:tmpl w:val="B824BF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2"/>
  </w:num>
  <w:num w:numId="3">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num>
  <w:num w:numId="5">
    <w:abstractNumId w:val="10"/>
  </w:num>
  <w:num w:numId="6">
    <w:abstractNumId w:val="7"/>
  </w:num>
  <w:num w:numId="7">
    <w:abstractNumId w:val="26"/>
  </w:num>
  <w:num w:numId="8">
    <w:abstractNumId w:val="14"/>
  </w:num>
  <w:num w:numId="9">
    <w:abstractNumId w:val="27"/>
  </w:num>
  <w:num w:numId="10">
    <w:abstractNumId w:val="2"/>
  </w:num>
  <w:num w:numId="11">
    <w:abstractNumId w:val="13"/>
  </w:num>
  <w:num w:numId="12">
    <w:abstractNumId w:val="12"/>
  </w:num>
  <w:num w:numId="13">
    <w:abstractNumId w:val="38"/>
  </w:num>
  <w:num w:numId="14">
    <w:abstractNumId w:val="29"/>
  </w:num>
  <w:num w:numId="15">
    <w:abstractNumId w:val="48"/>
  </w:num>
  <w:num w:numId="16">
    <w:abstractNumId w:val="4"/>
  </w:num>
  <w:num w:numId="17">
    <w:abstractNumId w:val="45"/>
  </w:num>
  <w:num w:numId="18">
    <w:abstractNumId w:val="20"/>
  </w:num>
  <w:num w:numId="19">
    <w:abstractNumId w:val="9"/>
  </w:num>
  <w:num w:numId="20">
    <w:abstractNumId w:val="3"/>
  </w:num>
  <w:num w:numId="21">
    <w:abstractNumId w:val="18"/>
  </w:num>
  <w:num w:numId="22">
    <w:abstractNumId w:val="23"/>
  </w:num>
  <w:num w:numId="23">
    <w:abstractNumId w:val="36"/>
  </w:num>
  <w:num w:numId="24">
    <w:abstractNumId w:val="32"/>
  </w:num>
  <w:num w:numId="25">
    <w:abstractNumId w:val="21"/>
  </w:num>
  <w:num w:numId="26">
    <w:abstractNumId w:val="25"/>
  </w:num>
  <w:num w:numId="27">
    <w:abstractNumId w:val="39"/>
  </w:num>
  <w:num w:numId="28">
    <w:abstractNumId w:val="49"/>
  </w:num>
  <w:num w:numId="29">
    <w:abstractNumId w:val="33"/>
  </w:num>
  <w:num w:numId="30">
    <w:abstractNumId w:val="17"/>
  </w:num>
  <w:num w:numId="31">
    <w:abstractNumId w:val="40"/>
  </w:num>
  <w:num w:numId="32">
    <w:abstractNumId w:val="34"/>
  </w:num>
  <w:num w:numId="33">
    <w:abstractNumId w:val="19"/>
  </w:num>
  <w:num w:numId="34">
    <w:abstractNumId w:val="50"/>
  </w:num>
  <w:num w:numId="35">
    <w:abstractNumId w:val="41"/>
  </w:num>
  <w:num w:numId="36">
    <w:abstractNumId w:val="31"/>
  </w:num>
  <w:num w:numId="37">
    <w:abstractNumId w:val="15"/>
  </w:num>
  <w:num w:numId="38">
    <w:abstractNumId w:val="44"/>
  </w:num>
  <w:num w:numId="39">
    <w:abstractNumId w:val="46"/>
  </w:num>
  <w:num w:numId="40">
    <w:abstractNumId w:val="30"/>
  </w:num>
  <w:num w:numId="41">
    <w:abstractNumId w:val="11"/>
  </w:num>
  <w:num w:numId="42">
    <w:abstractNumId w:val="6"/>
  </w:num>
  <w:num w:numId="43">
    <w:abstractNumId w:val="16"/>
  </w:num>
  <w:num w:numId="44">
    <w:abstractNumId w:val="5"/>
  </w:num>
  <w:num w:numId="45">
    <w:abstractNumId w:val="8"/>
  </w:num>
  <w:num w:numId="46">
    <w:abstractNumId w:val="24"/>
  </w:num>
  <w:num w:numId="47">
    <w:abstractNumId w:val="1"/>
  </w:num>
  <w:num w:numId="48">
    <w:abstractNumId w:val="0"/>
  </w:num>
  <w:num w:numId="49">
    <w:abstractNumId w:val="43"/>
  </w:num>
  <w:num w:numId="50">
    <w:abstractNumId w:val="22"/>
  </w:num>
  <w:num w:numId="51">
    <w:abstractNumId w:val="37"/>
  </w:num>
  <w:num w:numId="52">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F33"/>
    <w:rsid w:val="000F65DC"/>
    <w:rsid w:val="0015599B"/>
    <w:rsid w:val="002207E8"/>
    <w:rsid w:val="00250B08"/>
    <w:rsid w:val="002B4B94"/>
    <w:rsid w:val="002C3A9C"/>
    <w:rsid w:val="002F2679"/>
    <w:rsid w:val="003542D3"/>
    <w:rsid w:val="003E781F"/>
    <w:rsid w:val="003F7423"/>
    <w:rsid w:val="00432DCE"/>
    <w:rsid w:val="004A50DA"/>
    <w:rsid w:val="00520A4F"/>
    <w:rsid w:val="00542531"/>
    <w:rsid w:val="00552F0D"/>
    <w:rsid w:val="005752FD"/>
    <w:rsid w:val="0059514E"/>
    <w:rsid w:val="00601B88"/>
    <w:rsid w:val="00661422"/>
    <w:rsid w:val="00661894"/>
    <w:rsid w:val="006F2628"/>
    <w:rsid w:val="00760876"/>
    <w:rsid w:val="007A1FFC"/>
    <w:rsid w:val="007E4214"/>
    <w:rsid w:val="008A3809"/>
    <w:rsid w:val="008B3DB9"/>
    <w:rsid w:val="008D3568"/>
    <w:rsid w:val="0095121B"/>
    <w:rsid w:val="009B2F33"/>
    <w:rsid w:val="009F36FD"/>
    <w:rsid w:val="00A70E09"/>
    <w:rsid w:val="00AE76D8"/>
    <w:rsid w:val="00AF4E5E"/>
    <w:rsid w:val="00B4068A"/>
    <w:rsid w:val="00B526E3"/>
    <w:rsid w:val="00C33A4E"/>
    <w:rsid w:val="00C85956"/>
    <w:rsid w:val="00D56028"/>
    <w:rsid w:val="00D81AFA"/>
    <w:rsid w:val="00DF2B83"/>
    <w:rsid w:val="00E64303"/>
    <w:rsid w:val="00F12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880DF0-255F-4A2D-B176-DA894BD67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F33"/>
    <w:rPr>
      <w:rFonts w:ascii="Calibri" w:eastAsia="Calibri" w:hAnsi="Calibri" w:cs="Calibri"/>
    </w:rPr>
  </w:style>
  <w:style w:type="paragraph" w:styleId="Heading1">
    <w:name w:val="heading 1"/>
    <w:basedOn w:val="Normal"/>
    <w:next w:val="Normal"/>
    <w:link w:val="Heading1Char"/>
    <w:uiPriority w:val="99"/>
    <w:qFormat/>
    <w:rsid w:val="009B2F33"/>
    <w:pPr>
      <w:keepNext/>
      <w:spacing w:after="0" w:line="240" w:lineRule="auto"/>
      <w:outlineLvl w:val="0"/>
    </w:pPr>
    <w:rPr>
      <w:rFonts w:ascii="Arial" w:hAnsi="Arial" w:cs="Times New Roman"/>
      <w:b/>
      <w:bCs/>
      <w:sz w:val="24"/>
      <w:szCs w:val="24"/>
      <w:lang w:val="x-none" w:eastAsia="x-none"/>
    </w:rPr>
  </w:style>
  <w:style w:type="paragraph" w:styleId="Heading2">
    <w:name w:val="heading 2"/>
    <w:basedOn w:val="Normal"/>
    <w:next w:val="Normal"/>
    <w:link w:val="Heading2Char"/>
    <w:uiPriority w:val="99"/>
    <w:unhideWhenUsed/>
    <w:qFormat/>
    <w:rsid w:val="009B2F33"/>
    <w:pPr>
      <w:keepNext/>
      <w:spacing w:after="0" w:line="240" w:lineRule="auto"/>
      <w:jc w:val="both"/>
      <w:outlineLvl w:val="1"/>
    </w:pPr>
    <w:rPr>
      <w:rFonts w:ascii="Arial" w:hAnsi="Arial" w:cs="Times New Roman"/>
      <w:b/>
      <w:bCs/>
      <w:szCs w:val="24"/>
      <w:lang w:val="x-none" w:eastAsia="x-none"/>
    </w:rPr>
  </w:style>
  <w:style w:type="paragraph" w:styleId="Heading3">
    <w:name w:val="heading 3"/>
    <w:basedOn w:val="Normal"/>
    <w:next w:val="Normal"/>
    <w:link w:val="Heading3Char"/>
    <w:uiPriority w:val="99"/>
    <w:semiHidden/>
    <w:unhideWhenUsed/>
    <w:qFormat/>
    <w:rsid w:val="009B2F33"/>
    <w:pPr>
      <w:keepNext/>
      <w:spacing w:after="0" w:line="240" w:lineRule="auto"/>
      <w:jc w:val="both"/>
      <w:outlineLvl w:val="2"/>
    </w:pPr>
    <w:rPr>
      <w:rFonts w:ascii="Helvetica" w:hAnsi="Helvetica" w:cs="Times New Roman"/>
      <w:b/>
      <w:bCs/>
      <w:sz w:val="24"/>
      <w:szCs w:val="24"/>
      <w:lang w:val="x-none" w:eastAsia="x-none"/>
    </w:rPr>
  </w:style>
  <w:style w:type="paragraph" w:styleId="Heading4">
    <w:name w:val="heading 4"/>
    <w:basedOn w:val="Normal"/>
    <w:next w:val="Normal"/>
    <w:link w:val="Heading4Char"/>
    <w:uiPriority w:val="99"/>
    <w:semiHidden/>
    <w:unhideWhenUsed/>
    <w:qFormat/>
    <w:rsid w:val="009B2F33"/>
    <w:pPr>
      <w:keepNext/>
      <w:spacing w:after="0" w:line="240" w:lineRule="auto"/>
      <w:outlineLvl w:val="3"/>
    </w:pPr>
    <w:rPr>
      <w:rFonts w:ascii="Helvetica" w:hAnsi="Helvetica" w:cs="Times New Roman"/>
      <w:b/>
      <w:bCs/>
      <w:sz w:val="20"/>
      <w:szCs w:val="20"/>
      <w:lang w:val="x-none" w:eastAsia="x-none"/>
    </w:rPr>
  </w:style>
  <w:style w:type="paragraph" w:styleId="Heading5">
    <w:name w:val="heading 5"/>
    <w:basedOn w:val="Normal"/>
    <w:next w:val="Normal"/>
    <w:link w:val="Heading5Char"/>
    <w:uiPriority w:val="99"/>
    <w:semiHidden/>
    <w:unhideWhenUsed/>
    <w:qFormat/>
    <w:rsid w:val="009B2F33"/>
    <w:pPr>
      <w:spacing w:before="240" w:after="60" w:line="240" w:lineRule="auto"/>
      <w:outlineLvl w:val="4"/>
    </w:pPr>
    <w:rPr>
      <w:rFonts w:ascii="Sabon" w:hAnsi="Sabon" w:cs="Times New Roman"/>
      <w:b/>
      <w:bCs/>
      <w:i/>
      <w:iCs/>
      <w:sz w:val="26"/>
      <w:szCs w:val="26"/>
      <w:lang w:val="x-none" w:eastAsia="x-none"/>
    </w:rPr>
  </w:style>
  <w:style w:type="paragraph" w:styleId="Heading6">
    <w:name w:val="heading 6"/>
    <w:basedOn w:val="Normal"/>
    <w:next w:val="Normal"/>
    <w:link w:val="Heading6Char"/>
    <w:uiPriority w:val="99"/>
    <w:unhideWhenUsed/>
    <w:qFormat/>
    <w:rsid w:val="009B2F33"/>
    <w:pPr>
      <w:spacing w:before="240" w:after="60" w:line="240" w:lineRule="auto"/>
      <w:outlineLvl w:val="5"/>
    </w:pPr>
    <w:rPr>
      <w:rFonts w:ascii="Times New Roman" w:hAnsi="Times New Roman" w:cs="Times New Roman"/>
      <w:b/>
      <w:bCs/>
      <w:sz w:val="20"/>
      <w:szCs w:val="20"/>
      <w:lang w:val="x-none" w:eastAsia="x-none"/>
    </w:rPr>
  </w:style>
  <w:style w:type="paragraph" w:styleId="Heading7">
    <w:name w:val="heading 7"/>
    <w:basedOn w:val="Normal"/>
    <w:next w:val="Normal"/>
    <w:link w:val="Heading7Char"/>
    <w:uiPriority w:val="99"/>
    <w:semiHidden/>
    <w:unhideWhenUsed/>
    <w:qFormat/>
    <w:rsid w:val="009B2F33"/>
    <w:pPr>
      <w:spacing w:before="240" w:after="60" w:line="240" w:lineRule="auto"/>
      <w:outlineLvl w:val="6"/>
    </w:pPr>
    <w:rPr>
      <w:rFonts w:ascii="Times New Roman" w:hAnsi="Times New Roman" w:cs="Times New Roman"/>
      <w:sz w:val="24"/>
      <w:szCs w:val="24"/>
      <w:lang w:val="x-none" w:eastAsia="x-none"/>
    </w:rPr>
  </w:style>
  <w:style w:type="paragraph" w:styleId="Heading8">
    <w:name w:val="heading 8"/>
    <w:basedOn w:val="Normal"/>
    <w:next w:val="Normal"/>
    <w:link w:val="Heading8Char"/>
    <w:uiPriority w:val="99"/>
    <w:semiHidden/>
    <w:unhideWhenUsed/>
    <w:qFormat/>
    <w:rsid w:val="009B2F33"/>
    <w:pPr>
      <w:spacing w:before="240" w:after="60" w:line="240" w:lineRule="auto"/>
      <w:outlineLvl w:val="7"/>
    </w:pPr>
    <w:rPr>
      <w:rFonts w:ascii="Times New Roman" w:hAnsi="Times New Roman" w:cs="Times New Roman"/>
      <w:i/>
      <w:iCs/>
      <w:sz w:val="24"/>
      <w:szCs w:val="24"/>
      <w:lang w:val="x-none" w:eastAsia="x-none"/>
    </w:rPr>
  </w:style>
  <w:style w:type="paragraph" w:styleId="Heading9">
    <w:name w:val="heading 9"/>
    <w:basedOn w:val="Normal"/>
    <w:next w:val="Normal"/>
    <w:link w:val="Heading9Char"/>
    <w:uiPriority w:val="99"/>
    <w:semiHidden/>
    <w:unhideWhenUsed/>
    <w:qFormat/>
    <w:rsid w:val="009B2F33"/>
    <w:pPr>
      <w:spacing w:before="240" w:after="60" w:line="240" w:lineRule="auto"/>
      <w:outlineLvl w:val="8"/>
    </w:pPr>
    <w:rPr>
      <w:rFonts w:ascii="Arial" w:hAnsi="Arial" w:cs="Times New Roman"/>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B2F33"/>
    <w:rPr>
      <w:rFonts w:ascii="Arial" w:eastAsia="Calibri" w:hAnsi="Arial" w:cs="Times New Roman"/>
      <w:b/>
      <w:bCs/>
      <w:sz w:val="24"/>
      <w:szCs w:val="24"/>
      <w:lang w:val="x-none" w:eastAsia="x-none"/>
    </w:rPr>
  </w:style>
  <w:style w:type="character" w:customStyle="1" w:styleId="Heading2Char">
    <w:name w:val="Heading 2 Char"/>
    <w:basedOn w:val="DefaultParagraphFont"/>
    <w:link w:val="Heading2"/>
    <w:uiPriority w:val="99"/>
    <w:rsid w:val="009B2F33"/>
    <w:rPr>
      <w:rFonts w:ascii="Arial" w:eastAsia="Calibri" w:hAnsi="Arial" w:cs="Times New Roman"/>
      <w:b/>
      <w:bCs/>
      <w:szCs w:val="24"/>
      <w:lang w:val="x-none" w:eastAsia="x-none"/>
    </w:rPr>
  </w:style>
  <w:style w:type="character" w:customStyle="1" w:styleId="Heading3Char">
    <w:name w:val="Heading 3 Char"/>
    <w:basedOn w:val="DefaultParagraphFont"/>
    <w:link w:val="Heading3"/>
    <w:uiPriority w:val="99"/>
    <w:semiHidden/>
    <w:rsid w:val="009B2F33"/>
    <w:rPr>
      <w:rFonts w:ascii="Helvetica" w:eastAsia="Calibri" w:hAnsi="Helvetica" w:cs="Times New Roman"/>
      <w:b/>
      <w:bCs/>
      <w:sz w:val="24"/>
      <w:szCs w:val="24"/>
      <w:lang w:val="x-none" w:eastAsia="x-none"/>
    </w:rPr>
  </w:style>
  <w:style w:type="character" w:customStyle="1" w:styleId="Heading4Char">
    <w:name w:val="Heading 4 Char"/>
    <w:basedOn w:val="DefaultParagraphFont"/>
    <w:link w:val="Heading4"/>
    <w:uiPriority w:val="99"/>
    <w:semiHidden/>
    <w:rsid w:val="009B2F33"/>
    <w:rPr>
      <w:rFonts w:ascii="Helvetica" w:eastAsia="Calibri" w:hAnsi="Helvetica" w:cs="Times New Roman"/>
      <w:b/>
      <w:bCs/>
      <w:sz w:val="20"/>
      <w:szCs w:val="20"/>
      <w:lang w:val="x-none" w:eastAsia="x-none"/>
    </w:rPr>
  </w:style>
  <w:style w:type="character" w:customStyle="1" w:styleId="Heading5Char">
    <w:name w:val="Heading 5 Char"/>
    <w:basedOn w:val="DefaultParagraphFont"/>
    <w:link w:val="Heading5"/>
    <w:uiPriority w:val="99"/>
    <w:semiHidden/>
    <w:rsid w:val="009B2F33"/>
    <w:rPr>
      <w:rFonts w:ascii="Sabon" w:eastAsia="Calibri" w:hAnsi="Sabon" w:cs="Times New Roman"/>
      <w:b/>
      <w:bCs/>
      <w:i/>
      <w:iCs/>
      <w:sz w:val="26"/>
      <w:szCs w:val="26"/>
      <w:lang w:val="x-none" w:eastAsia="x-none"/>
    </w:rPr>
  </w:style>
  <w:style w:type="character" w:customStyle="1" w:styleId="Heading6Char">
    <w:name w:val="Heading 6 Char"/>
    <w:basedOn w:val="DefaultParagraphFont"/>
    <w:link w:val="Heading6"/>
    <w:uiPriority w:val="99"/>
    <w:rsid w:val="009B2F33"/>
    <w:rPr>
      <w:rFonts w:ascii="Times New Roman" w:eastAsia="Calibri" w:hAnsi="Times New Roman" w:cs="Times New Roman"/>
      <w:b/>
      <w:bCs/>
      <w:sz w:val="20"/>
      <w:szCs w:val="20"/>
      <w:lang w:val="x-none" w:eastAsia="x-none"/>
    </w:rPr>
  </w:style>
  <w:style w:type="character" w:customStyle="1" w:styleId="Heading7Char">
    <w:name w:val="Heading 7 Char"/>
    <w:basedOn w:val="DefaultParagraphFont"/>
    <w:link w:val="Heading7"/>
    <w:uiPriority w:val="99"/>
    <w:semiHidden/>
    <w:rsid w:val="009B2F33"/>
    <w:rPr>
      <w:rFonts w:ascii="Times New Roman" w:eastAsia="Calibri" w:hAnsi="Times New Roman" w:cs="Times New Roman"/>
      <w:sz w:val="24"/>
      <w:szCs w:val="24"/>
      <w:lang w:val="x-none" w:eastAsia="x-none"/>
    </w:rPr>
  </w:style>
  <w:style w:type="character" w:customStyle="1" w:styleId="Heading8Char">
    <w:name w:val="Heading 8 Char"/>
    <w:basedOn w:val="DefaultParagraphFont"/>
    <w:link w:val="Heading8"/>
    <w:uiPriority w:val="99"/>
    <w:semiHidden/>
    <w:rsid w:val="009B2F33"/>
    <w:rPr>
      <w:rFonts w:ascii="Times New Roman" w:eastAsia="Calibri" w:hAnsi="Times New Roman" w:cs="Times New Roman"/>
      <w:i/>
      <w:iCs/>
      <w:sz w:val="24"/>
      <w:szCs w:val="24"/>
      <w:lang w:val="x-none" w:eastAsia="x-none"/>
    </w:rPr>
  </w:style>
  <w:style w:type="character" w:customStyle="1" w:styleId="Heading9Char">
    <w:name w:val="Heading 9 Char"/>
    <w:basedOn w:val="DefaultParagraphFont"/>
    <w:link w:val="Heading9"/>
    <w:uiPriority w:val="99"/>
    <w:semiHidden/>
    <w:rsid w:val="009B2F33"/>
    <w:rPr>
      <w:rFonts w:ascii="Arial" w:eastAsia="Calibri" w:hAnsi="Arial" w:cs="Times New Roman"/>
      <w:sz w:val="20"/>
      <w:szCs w:val="20"/>
      <w:lang w:val="x-none" w:eastAsia="x-none"/>
    </w:rPr>
  </w:style>
  <w:style w:type="character" w:styleId="Hyperlink">
    <w:name w:val="Hyperlink"/>
    <w:uiPriority w:val="99"/>
    <w:semiHidden/>
    <w:unhideWhenUsed/>
    <w:rsid w:val="009B2F33"/>
    <w:rPr>
      <w:color w:val="0000FF"/>
      <w:u w:val="single"/>
    </w:rPr>
  </w:style>
  <w:style w:type="character" w:styleId="FollowedHyperlink">
    <w:name w:val="FollowedHyperlink"/>
    <w:uiPriority w:val="99"/>
    <w:semiHidden/>
    <w:unhideWhenUsed/>
    <w:rsid w:val="009B2F33"/>
    <w:rPr>
      <w:color w:val="800080"/>
      <w:u w:val="single"/>
    </w:rPr>
  </w:style>
  <w:style w:type="paragraph" w:styleId="NormalWeb">
    <w:name w:val="Normal (Web)"/>
    <w:basedOn w:val="Normal"/>
    <w:uiPriority w:val="99"/>
    <w:unhideWhenUsed/>
    <w:rsid w:val="009B2F33"/>
    <w:pPr>
      <w:spacing w:before="100" w:after="100"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semiHidden/>
    <w:unhideWhenUsed/>
    <w:rsid w:val="009B2F33"/>
    <w:pPr>
      <w:tabs>
        <w:tab w:val="left" w:pos="480"/>
        <w:tab w:val="left" w:pos="2113"/>
        <w:tab w:val="right" w:leader="dot" w:pos="14560"/>
      </w:tabs>
      <w:spacing w:before="120" w:after="120" w:line="240" w:lineRule="auto"/>
    </w:pPr>
    <w:rPr>
      <w:rFonts w:ascii="Times New Roman" w:eastAsia="Times New Roman" w:hAnsi="Times New Roman" w:cs="Times New Roman"/>
      <w:b/>
      <w:bCs/>
      <w:caps/>
      <w:sz w:val="24"/>
      <w:szCs w:val="32"/>
    </w:rPr>
  </w:style>
  <w:style w:type="paragraph" w:styleId="TOC2">
    <w:name w:val="toc 2"/>
    <w:basedOn w:val="Normal"/>
    <w:next w:val="Normal"/>
    <w:autoRedefine/>
    <w:uiPriority w:val="39"/>
    <w:semiHidden/>
    <w:unhideWhenUsed/>
    <w:rsid w:val="009B2F33"/>
    <w:pPr>
      <w:tabs>
        <w:tab w:val="left" w:pos="720"/>
        <w:tab w:val="right" w:leader="dot" w:pos="14560"/>
      </w:tabs>
      <w:spacing w:after="0" w:line="240" w:lineRule="auto"/>
      <w:ind w:left="240"/>
    </w:pPr>
    <w:rPr>
      <w:rFonts w:ascii="Times New Roman" w:eastAsia="Times New Roman" w:hAnsi="Times New Roman" w:cs="Times New Roman"/>
      <w:smallCaps/>
      <w:sz w:val="20"/>
      <w:szCs w:val="20"/>
    </w:rPr>
  </w:style>
  <w:style w:type="paragraph" w:styleId="TOC3">
    <w:name w:val="toc 3"/>
    <w:basedOn w:val="Normal"/>
    <w:next w:val="Normal"/>
    <w:autoRedefine/>
    <w:uiPriority w:val="39"/>
    <w:semiHidden/>
    <w:unhideWhenUsed/>
    <w:rsid w:val="009B2F33"/>
    <w:pPr>
      <w:spacing w:after="0" w:line="240" w:lineRule="auto"/>
      <w:ind w:left="480"/>
    </w:pPr>
    <w:rPr>
      <w:rFonts w:ascii="Times New Roman" w:eastAsia="Times New Roman" w:hAnsi="Times New Roman" w:cs="Times New Roman"/>
      <w:i/>
      <w:iCs/>
      <w:sz w:val="20"/>
      <w:szCs w:val="20"/>
    </w:rPr>
  </w:style>
  <w:style w:type="paragraph" w:styleId="TOC4">
    <w:name w:val="toc 4"/>
    <w:basedOn w:val="Normal"/>
    <w:next w:val="Normal"/>
    <w:autoRedefine/>
    <w:uiPriority w:val="99"/>
    <w:semiHidden/>
    <w:unhideWhenUsed/>
    <w:rsid w:val="009B2F33"/>
    <w:pPr>
      <w:spacing w:after="0" w:line="240" w:lineRule="auto"/>
      <w:ind w:left="720"/>
    </w:pPr>
    <w:rPr>
      <w:rFonts w:ascii="Times New Roman" w:eastAsia="Times New Roman" w:hAnsi="Times New Roman" w:cs="Times New Roman"/>
      <w:sz w:val="18"/>
      <w:szCs w:val="18"/>
    </w:rPr>
  </w:style>
  <w:style w:type="paragraph" w:styleId="TOC5">
    <w:name w:val="toc 5"/>
    <w:basedOn w:val="Normal"/>
    <w:next w:val="Normal"/>
    <w:autoRedefine/>
    <w:uiPriority w:val="99"/>
    <w:semiHidden/>
    <w:unhideWhenUsed/>
    <w:rsid w:val="009B2F33"/>
    <w:pPr>
      <w:spacing w:after="0" w:line="240" w:lineRule="auto"/>
      <w:ind w:left="960"/>
    </w:pPr>
    <w:rPr>
      <w:rFonts w:ascii="Times New Roman" w:eastAsia="Times New Roman" w:hAnsi="Times New Roman" w:cs="Times New Roman"/>
      <w:sz w:val="18"/>
      <w:szCs w:val="18"/>
    </w:rPr>
  </w:style>
  <w:style w:type="paragraph" w:styleId="TOC6">
    <w:name w:val="toc 6"/>
    <w:basedOn w:val="Normal"/>
    <w:next w:val="Normal"/>
    <w:autoRedefine/>
    <w:uiPriority w:val="99"/>
    <w:semiHidden/>
    <w:unhideWhenUsed/>
    <w:rsid w:val="009B2F33"/>
    <w:pPr>
      <w:spacing w:after="0" w:line="240" w:lineRule="auto"/>
      <w:ind w:left="1200"/>
    </w:pPr>
    <w:rPr>
      <w:rFonts w:ascii="Times New Roman" w:eastAsia="Times New Roman" w:hAnsi="Times New Roman" w:cs="Times New Roman"/>
      <w:sz w:val="18"/>
      <w:szCs w:val="18"/>
    </w:rPr>
  </w:style>
  <w:style w:type="paragraph" w:styleId="TOC7">
    <w:name w:val="toc 7"/>
    <w:basedOn w:val="Normal"/>
    <w:next w:val="Normal"/>
    <w:autoRedefine/>
    <w:uiPriority w:val="99"/>
    <w:semiHidden/>
    <w:unhideWhenUsed/>
    <w:rsid w:val="009B2F33"/>
    <w:pPr>
      <w:spacing w:after="0" w:line="240" w:lineRule="auto"/>
      <w:ind w:left="1440"/>
    </w:pPr>
    <w:rPr>
      <w:rFonts w:ascii="Times New Roman" w:eastAsia="Times New Roman" w:hAnsi="Times New Roman" w:cs="Times New Roman"/>
      <w:sz w:val="18"/>
      <w:szCs w:val="18"/>
    </w:rPr>
  </w:style>
  <w:style w:type="paragraph" w:styleId="TOC8">
    <w:name w:val="toc 8"/>
    <w:basedOn w:val="Normal"/>
    <w:next w:val="Normal"/>
    <w:autoRedefine/>
    <w:uiPriority w:val="99"/>
    <w:semiHidden/>
    <w:unhideWhenUsed/>
    <w:rsid w:val="009B2F33"/>
    <w:pPr>
      <w:spacing w:after="0" w:line="240" w:lineRule="auto"/>
      <w:ind w:left="1680"/>
    </w:pPr>
    <w:rPr>
      <w:rFonts w:ascii="Times New Roman" w:eastAsia="Times New Roman" w:hAnsi="Times New Roman" w:cs="Times New Roman"/>
      <w:sz w:val="18"/>
      <w:szCs w:val="18"/>
    </w:rPr>
  </w:style>
  <w:style w:type="paragraph" w:styleId="TOC9">
    <w:name w:val="toc 9"/>
    <w:basedOn w:val="Normal"/>
    <w:next w:val="Normal"/>
    <w:autoRedefine/>
    <w:uiPriority w:val="99"/>
    <w:semiHidden/>
    <w:unhideWhenUsed/>
    <w:rsid w:val="009B2F33"/>
    <w:pPr>
      <w:spacing w:after="0" w:line="240" w:lineRule="auto"/>
      <w:ind w:left="1920"/>
    </w:pPr>
    <w:rPr>
      <w:rFonts w:ascii="Times New Roman" w:eastAsia="Times New Roman" w:hAnsi="Times New Roman" w:cs="Times New Roman"/>
      <w:sz w:val="18"/>
      <w:szCs w:val="18"/>
    </w:rPr>
  </w:style>
  <w:style w:type="paragraph" w:styleId="FootnoteText">
    <w:name w:val="footnote text"/>
    <w:basedOn w:val="Normal"/>
    <w:link w:val="FootnoteTextChar"/>
    <w:uiPriority w:val="99"/>
    <w:semiHidden/>
    <w:unhideWhenUsed/>
    <w:rsid w:val="009B2F33"/>
    <w:pPr>
      <w:spacing w:after="0" w:line="240" w:lineRule="auto"/>
    </w:pPr>
    <w:rPr>
      <w:rFonts w:ascii="Sabon" w:hAnsi="Sabon" w:cs="Times New Roman"/>
      <w:sz w:val="20"/>
      <w:szCs w:val="20"/>
      <w:lang w:val="x-none" w:eastAsia="x-none"/>
    </w:rPr>
  </w:style>
  <w:style w:type="character" w:customStyle="1" w:styleId="FootnoteTextChar">
    <w:name w:val="Footnote Text Char"/>
    <w:basedOn w:val="DefaultParagraphFont"/>
    <w:link w:val="FootnoteText"/>
    <w:uiPriority w:val="99"/>
    <w:semiHidden/>
    <w:rsid w:val="009B2F33"/>
    <w:rPr>
      <w:rFonts w:ascii="Sabon" w:eastAsia="Calibri" w:hAnsi="Sabon" w:cs="Times New Roman"/>
      <w:sz w:val="20"/>
      <w:szCs w:val="20"/>
      <w:lang w:val="x-none" w:eastAsia="x-none"/>
    </w:rPr>
  </w:style>
  <w:style w:type="paragraph" w:styleId="CommentText">
    <w:name w:val="annotation text"/>
    <w:basedOn w:val="Normal"/>
    <w:link w:val="CommentTextChar"/>
    <w:uiPriority w:val="99"/>
    <w:semiHidden/>
    <w:unhideWhenUsed/>
    <w:rsid w:val="009B2F33"/>
    <w:pPr>
      <w:spacing w:line="240" w:lineRule="auto"/>
    </w:pPr>
    <w:rPr>
      <w:rFonts w:cs="Times New Roman"/>
      <w:sz w:val="20"/>
      <w:szCs w:val="20"/>
      <w:lang w:val="x-none" w:eastAsia="x-none"/>
    </w:rPr>
  </w:style>
  <w:style w:type="character" w:customStyle="1" w:styleId="CommentTextChar">
    <w:name w:val="Comment Text Char"/>
    <w:basedOn w:val="DefaultParagraphFont"/>
    <w:link w:val="CommentText"/>
    <w:uiPriority w:val="99"/>
    <w:semiHidden/>
    <w:rsid w:val="009B2F33"/>
    <w:rPr>
      <w:rFonts w:ascii="Calibri" w:eastAsia="Calibri" w:hAnsi="Calibri" w:cs="Times New Roman"/>
      <w:sz w:val="20"/>
      <w:szCs w:val="20"/>
      <w:lang w:val="x-none" w:eastAsia="x-none"/>
    </w:rPr>
  </w:style>
  <w:style w:type="paragraph" w:styleId="Header">
    <w:name w:val="header"/>
    <w:basedOn w:val="Normal"/>
    <w:link w:val="HeaderChar"/>
    <w:uiPriority w:val="99"/>
    <w:unhideWhenUsed/>
    <w:rsid w:val="009B2F33"/>
    <w:pPr>
      <w:tabs>
        <w:tab w:val="center" w:pos="4153"/>
        <w:tab w:val="right" w:pos="8306"/>
      </w:tabs>
      <w:spacing w:after="0" w:line="240" w:lineRule="auto"/>
    </w:pPr>
    <w:rPr>
      <w:rFonts w:ascii="Times New Roman" w:hAnsi="Times New Roman" w:cs="Times New Roman"/>
      <w:sz w:val="20"/>
      <w:szCs w:val="20"/>
      <w:lang w:val="x-none" w:eastAsia="x-none"/>
    </w:rPr>
  </w:style>
  <w:style w:type="character" w:customStyle="1" w:styleId="HeaderChar">
    <w:name w:val="Header Char"/>
    <w:basedOn w:val="DefaultParagraphFont"/>
    <w:link w:val="Header"/>
    <w:uiPriority w:val="99"/>
    <w:rsid w:val="009B2F33"/>
    <w:rPr>
      <w:rFonts w:ascii="Times New Roman" w:eastAsia="Calibri" w:hAnsi="Times New Roman" w:cs="Times New Roman"/>
      <w:sz w:val="20"/>
      <w:szCs w:val="20"/>
      <w:lang w:val="x-none" w:eastAsia="x-none"/>
    </w:rPr>
  </w:style>
  <w:style w:type="paragraph" w:styleId="Footer">
    <w:name w:val="footer"/>
    <w:basedOn w:val="Normal"/>
    <w:link w:val="FooterChar1"/>
    <w:uiPriority w:val="99"/>
    <w:semiHidden/>
    <w:unhideWhenUsed/>
    <w:rsid w:val="009B2F33"/>
    <w:pPr>
      <w:tabs>
        <w:tab w:val="center" w:pos="4153"/>
        <w:tab w:val="right" w:pos="8306"/>
      </w:tabs>
      <w:spacing w:after="0" w:line="240" w:lineRule="auto"/>
    </w:pPr>
    <w:rPr>
      <w:rFonts w:cs="Times New Roman"/>
      <w:sz w:val="20"/>
      <w:szCs w:val="20"/>
      <w:lang w:eastAsia="x-none"/>
    </w:rPr>
  </w:style>
  <w:style w:type="character" w:customStyle="1" w:styleId="FooterChar">
    <w:name w:val="Footer Char"/>
    <w:basedOn w:val="DefaultParagraphFont"/>
    <w:uiPriority w:val="99"/>
    <w:semiHidden/>
    <w:rsid w:val="009B2F33"/>
    <w:rPr>
      <w:rFonts w:ascii="Calibri" w:eastAsia="Calibri" w:hAnsi="Calibri" w:cs="Calibri"/>
    </w:rPr>
  </w:style>
  <w:style w:type="paragraph" w:styleId="BodyText">
    <w:name w:val="Body Text"/>
    <w:basedOn w:val="Normal"/>
    <w:link w:val="BodyTextChar1"/>
    <w:uiPriority w:val="99"/>
    <w:semiHidden/>
    <w:unhideWhenUsed/>
    <w:rsid w:val="009B2F33"/>
    <w:pPr>
      <w:spacing w:after="0" w:line="240" w:lineRule="auto"/>
    </w:pPr>
    <w:rPr>
      <w:rFonts w:cs="Times New Roman"/>
      <w:sz w:val="20"/>
      <w:szCs w:val="20"/>
      <w:lang w:eastAsia="x-none"/>
    </w:rPr>
  </w:style>
  <w:style w:type="character" w:customStyle="1" w:styleId="BodyTextChar">
    <w:name w:val="Body Text Char"/>
    <w:basedOn w:val="DefaultParagraphFont"/>
    <w:uiPriority w:val="99"/>
    <w:semiHidden/>
    <w:rsid w:val="009B2F33"/>
    <w:rPr>
      <w:rFonts w:ascii="Calibri" w:eastAsia="Calibri" w:hAnsi="Calibri" w:cs="Calibri"/>
    </w:rPr>
  </w:style>
  <w:style w:type="paragraph" w:styleId="List">
    <w:name w:val="List"/>
    <w:basedOn w:val="BodyText"/>
    <w:uiPriority w:val="99"/>
    <w:semiHidden/>
    <w:unhideWhenUsed/>
    <w:rsid w:val="009B2F33"/>
    <w:pPr>
      <w:suppressAutoHyphens/>
      <w:spacing w:after="120"/>
    </w:pPr>
    <w:rPr>
      <w:lang w:eastAsia="ar-SA"/>
    </w:rPr>
  </w:style>
  <w:style w:type="paragraph" w:styleId="Title">
    <w:name w:val="Title"/>
    <w:basedOn w:val="Normal"/>
    <w:link w:val="TitleChar"/>
    <w:uiPriority w:val="99"/>
    <w:qFormat/>
    <w:rsid w:val="009B2F33"/>
    <w:pPr>
      <w:spacing w:after="0" w:line="240" w:lineRule="auto"/>
      <w:jc w:val="center"/>
    </w:pPr>
    <w:rPr>
      <w:rFonts w:ascii="Times New Roman" w:hAnsi="Times New Roman" w:cs="Times New Roman"/>
      <w:b/>
      <w:bCs/>
      <w:sz w:val="20"/>
      <w:szCs w:val="20"/>
      <w:u w:val="single"/>
      <w:lang w:val="x-none" w:eastAsia="x-none"/>
    </w:rPr>
  </w:style>
  <w:style w:type="character" w:customStyle="1" w:styleId="TitleChar">
    <w:name w:val="Title Char"/>
    <w:basedOn w:val="DefaultParagraphFont"/>
    <w:link w:val="Title"/>
    <w:uiPriority w:val="99"/>
    <w:rsid w:val="009B2F33"/>
    <w:rPr>
      <w:rFonts w:ascii="Times New Roman" w:eastAsia="Calibri" w:hAnsi="Times New Roman" w:cs="Times New Roman"/>
      <w:b/>
      <w:bCs/>
      <w:sz w:val="20"/>
      <w:szCs w:val="20"/>
      <w:u w:val="single"/>
      <w:lang w:val="x-none" w:eastAsia="x-none"/>
    </w:rPr>
  </w:style>
  <w:style w:type="paragraph" w:styleId="BodyTextIndent">
    <w:name w:val="Body Text Indent"/>
    <w:basedOn w:val="Normal"/>
    <w:link w:val="BodyTextIndentChar1"/>
    <w:uiPriority w:val="99"/>
    <w:unhideWhenUsed/>
    <w:rsid w:val="009B2F33"/>
    <w:pPr>
      <w:spacing w:after="120" w:line="240" w:lineRule="auto"/>
      <w:ind w:left="283"/>
    </w:pPr>
    <w:rPr>
      <w:rFonts w:cs="Times New Roman"/>
      <w:sz w:val="20"/>
      <w:szCs w:val="20"/>
      <w:lang w:eastAsia="x-none"/>
    </w:rPr>
  </w:style>
  <w:style w:type="character" w:customStyle="1" w:styleId="BodyTextIndentChar">
    <w:name w:val="Body Text Indent Char"/>
    <w:basedOn w:val="DefaultParagraphFont"/>
    <w:uiPriority w:val="99"/>
    <w:semiHidden/>
    <w:rsid w:val="009B2F33"/>
    <w:rPr>
      <w:rFonts w:ascii="Calibri" w:eastAsia="Calibri" w:hAnsi="Calibri" w:cs="Calibri"/>
    </w:rPr>
  </w:style>
  <w:style w:type="paragraph" w:styleId="Subtitle">
    <w:name w:val="Subtitle"/>
    <w:basedOn w:val="Normal"/>
    <w:link w:val="SubtitleChar"/>
    <w:uiPriority w:val="99"/>
    <w:qFormat/>
    <w:rsid w:val="009B2F33"/>
    <w:pPr>
      <w:spacing w:after="0" w:line="240" w:lineRule="auto"/>
    </w:pPr>
    <w:rPr>
      <w:rFonts w:ascii="Arial" w:hAnsi="Arial" w:cs="Times New Roman"/>
      <w:b/>
      <w:bCs/>
      <w:sz w:val="24"/>
      <w:szCs w:val="24"/>
      <w:lang w:val="x-none" w:eastAsia="x-none"/>
    </w:rPr>
  </w:style>
  <w:style w:type="character" w:customStyle="1" w:styleId="SubtitleChar">
    <w:name w:val="Subtitle Char"/>
    <w:basedOn w:val="DefaultParagraphFont"/>
    <w:link w:val="Subtitle"/>
    <w:uiPriority w:val="99"/>
    <w:rsid w:val="009B2F33"/>
    <w:rPr>
      <w:rFonts w:ascii="Arial" w:eastAsia="Calibri" w:hAnsi="Arial" w:cs="Times New Roman"/>
      <w:b/>
      <w:bCs/>
      <w:sz w:val="24"/>
      <w:szCs w:val="24"/>
      <w:lang w:val="x-none" w:eastAsia="x-none"/>
    </w:rPr>
  </w:style>
  <w:style w:type="paragraph" w:styleId="BodyText2">
    <w:name w:val="Body Text 2"/>
    <w:basedOn w:val="Normal"/>
    <w:link w:val="BodyText2Char"/>
    <w:uiPriority w:val="99"/>
    <w:unhideWhenUsed/>
    <w:rsid w:val="009B2F33"/>
    <w:pPr>
      <w:spacing w:after="60" w:line="240" w:lineRule="auto"/>
    </w:pPr>
    <w:rPr>
      <w:rFonts w:ascii="Sabon" w:hAnsi="Sabon" w:cs="Times New Roman"/>
      <w:sz w:val="24"/>
      <w:szCs w:val="24"/>
      <w:lang w:val="x-none" w:eastAsia="x-none"/>
    </w:rPr>
  </w:style>
  <w:style w:type="character" w:customStyle="1" w:styleId="BodyText2Char">
    <w:name w:val="Body Text 2 Char"/>
    <w:basedOn w:val="DefaultParagraphFont"/>
    <w:link w:val="BodyText2"/>
    <w:uiPriority w:val="99"/>
    <w:rsid w:val="009B2F33"/>
    <w:rPr>
      <w:rFonts w:ascii="Sabon" w:eastAsia="Calibri" w:hAnsi="Sabon" w:cs="Times New Roman"/>
      <w:sz w:val="24"/>
      <w:szCs w:val="24"/>
      <w:lang w:val="x-none" w:eastAsia="x-none"/>
    </w:rPr>
  </w:style>
  <w:style w:type="paragraph" w:styleId="BodyText3">
    <w:name w:val="Body Text 3"/>
    <w:basedOn w:val="Normal"/>
    <w:link w:val="BodyText3Char1"/>
    <w:uiPriority w:val="99"/>
    <w:unhideWhenUsed/>
    <w:rsid w:val="009B2F33"/>
    <w:pPr>
      <w:spacing w:after="0" w:line="240" w:lineRule="auto"/>
      <w:jc w:val="both"/>
    </w:pPr>
    <w:rPr>
      <w:rFonts w:cs="Times New Roman"/>
      <w:sz w:val="16"/>
      <w:szCs w:val="16"/>
      <w:lang w:eastAsia="x-none"/>
    </w:rPr>
  </w:style>
  <w:style w:type="character" w:customStyle="1" w:styleId="BodyText3Char">
    <w:name w:val="Body Text 3 Char"/>
    <w:basedOn w:val="DefaultParagraphFont"/>
    <w:uiPriority w:val="99"/>
    <w:semiHidden/>
    <w:rsid w:val="009B2F33"/>
    <w:rPr>
      <w:rFonts w:ascii="Calibri" w:eastAsia="Calibri" w:hAnsi="Calibri" w:cs="Calibri"/>
      <w:sz w:val="16"/>
      <w:szCs w:val="16"/>
    </w:rPr>
  </w:style>
  <w:style w:type="paragraph" w:styleId="BodyTextIndent2">
    <w:name w:val="Body Text Indent 2"/>
    <w:basedOn w:val="Normal"/>
    <w:link w:val="BodyTextIndent2Char1"/>
    <w:uiPriority w:val="99"/>
    <w:semiHidden/>
    <w:unhideWhenUsed/>
    <w:rsid w:val="009B2F33"/>
    <w:pPr>
      <w:spacing w:before="60" w:after="60" w:line="240" w:lineRule="auto"/>
      <w:ind w:left="-6"/>
    </w:pPr>
    <w:rPr>
      <w:rFonts w:cs="Times New Roman"/>
      <w:sz w:val="20"/>
      <w:szCs w:val="20"/>
      <w:lang w:eastAsia="x-none"/>
    </w:rPr>
  </w:style>
  <w:style w:type="character" w:customStyle="1" w:styleId="BodyTextIndent2Char">
    <w:name w:val="Body Text Indent 2 Char"/>
    <w:basedOn w:val="DefaultParagraphFont"/>
    <w:uiPriority w:val="99"/>
    <w:semiHidden/>
    <w:rsid w:val="009B2F33"/>
    <w:rPr>
      <w:rFonts w:ascii="Calibri" w:eastAsia="Calibri" w:hAnsi="Calibri" w:cs="Calibri"/>
    </w:rPr>
  </w:style>
  <w:style w:type="paragraph" w:styleId="BodyTextIndent3">
    <w:name w:val="Body Text Indent 3"/>
    <w:basedOn w:val="Normal"/>
    <w:link w:val="BodyTextIndent3Char1"/>
    <w:uiPriority w:val="99"/>
    <w:semiHidden/>
    <w:unhideWhenUsed/>
    <w:rsid w:val="009B2F33"/>
    <w:pPr>
      <w:tabs>
        <w:tab w:val="left" w:pos="240"/>
      </w:tabs>
      <w:spacing w:after="0" w:line="240" w:lineRule="auto"/>
      <w:ind w:left="240" w:hanging="240"/>
    </w:pPr>
    <w:rPr>
      <w:rFonts w:cs="Times New Roman"/>
      <w:sz w:val="16"/>
      <w:szCs w:val="16"/>
      <w:lang w:eastAsia="x-none"/>
    </w:rPr>
  </w:style>
  <w:style w:type="character" w:customStyle="1" w:styleId="BodyTextIndent3Char">
    <w:name w:val="Body Text Indent 3 Char"/>
    <w:basedOn w:val="DefaultParagraphFont"/>
    <w:uiPriority w:val="99"/>
    <w:semiHidden/>
    <w:rsid w:val="009B2F33"/>
    <w:rPr>
      <w:rFonts w:ascii="Calibri" w:eastAsia="Calibri" w:hAnsi="Calibri" w:cs="Calibri"/>
      <w:sz w:val="16"/>
      <w:szCs w:val="16"/>
    </w:rPr>
  </w:style>
  <w:style w:type="paragraph" w:styleId="DocumentMap">
    <w:name w:val="Document Map"/>
    <w:basedOn w:val="Normal"/>
    <w:link w:val="DocumentMapChar"/>
    <w:uiPriority w:val="99"/>
    <w:semiHidden/>
    <w:unhideWhenUsed/>
    <w:rsid w:val="009B2F33"/>
    <w:rPr>
      <w:rFonts w:ascii="Tahoma" w:hAnsi="Tahoma" w:cs="Times New Roman"/>
      <w:sz w:val="16"/>
      <w:szCs w:val="16"/>
      <w:lang w:val="x-none"/>
    </w:rPr>
  </w:style>
  <w:style w:type="character" w:customStyle="1" w:styleId="DocumentMapChar">
    <w:name w:val="Document Map Char"/>
    <w:basedOn w:val="DefaultParagraphFont"/>
    <w:link w:val="DocumentMap"/>
    <w:uiPriority w:val="99"/>
    <w:semiHidden/>
    <w:rsid w:val="009B2F33"/>
    <w:rPr>
      <w:rFonts w:ascii="Tahoma" w:eastAsia="Calibri" w:hAnsi="Tahoma" w:cs="Times New Roman"/>
      <w:sz w:val="16"/>
      <w:szCs w:val="16"/>
      <w:lang w:val="x-none"/>
    </w:rPr>
  </w:style>
  <w:style w:type="paragraph" w:styleId="PlainText">
    <w:name w:val="Plain Text"/>
    <w:basedOn w:val="Normal"/>
    <w:link w:val="PlainTextChar"/>
    <w:uiPriority w:val="99"/>
    <w:semiHidden/>
    <w:unhideWhenUsed/>
    <w:rsid w:val="009B2F33"/>
    <w:pPr>
      <w:spacing w:after="0" w:line="240" w:lineRule="auto"/>
    </w:pPr>
    <w:rPr>
      <w:rFonts w:ascii="Tahoma" w:hAnsi="Tahoma" w:cs="Times New Roman"/>
      <w:color w:val="0000FF"/>
      <w:lang w:val="x-none"/>
    </w:rPr>
  </w:style>
  <w:style w:type="character" w:customStyle="1" w:styleId="PlainTextChar">
    <w:name w:val="Plain Text Char"/>
    <w:basedOn w:val="DefaultParagraphFont"/>
    <w:link w:val="PlainText"/>
    <w:uiPriority w:val="99"/>
    <w:semiHidden/>
    <w:rsid w:val="009B2F33"/>
    <w:rPr>
      <w:rFonts w:ascii="Tahoma" w:eastAsia="Calibri" w:hAnsi="Tahoma" w:cs="Times New Roman"/>
      <w:color w:val="0000FF"/>
      <w:lang w:val="x-none"/>
    </w:rPr>
  </w:style>
  <w:style w:type="paragraph" w:styleId="CommentSubject">
    <w:name w:val="annotation subject"/>
    <w:basedOn w:val="CommentText"/>
    <w:next w:val="CommentText"/>
    <w:link w:val="CommentSubjectChar"/>
    <w:uiPriority w:val="99"/>
    <w:semiHidden/>
    <w:unhideWhenUsed/>
    <w:rsid w:val="009B2F33"/>
    <w:rPr>
      <w:b/>
      <w:bCs/>
    </w:rPr>
  </w:style>
  <w:style w:type="character" w:customStyle="1" w:styleId="CommentSubjectChar">
    <w:name w:val="Comment Subject Char"/>
    <w:basedOn w:val="CommentTextChar"/>
    <w:link w:val="CommentSubject"/>
    <w:uiPriority w:val="99"/>
    <w:semiHidden/>
    <w:rsid w:val="009B2F33"/>
    <w:rPr>
      <w:rFonts w:ascii="Calibri" w:eastAsia="Calibri" w:hAnsi="Calibri" w:cs="Times New Roman"/>
      <w:b/>
      <w:bCs/>
      <w:sz w:val="20"/>
      <w:szCs w:val="20"/>
      <w:lang w:val="x-none" w:eastAsia="x-none"/>
    </w:rPr>
  </w:style>
  <w:style w:type="paragraph" w:styleId="BalloonText">
    <w:name w:val="Balloon Text"/>
    <w:basedOn w:val="Normal"/>
    <w:link w:val="BalloonTextChar"/>
    <w:uiPriority w:val="99"/>
    <w:semiHidden/>
    <w:unhideWhenUsed/>
    <w:rsid w:val="009B2F33"/>
    <w:pPr>
      <w:spacing w:after="0" w:line="240" w:lineRule="auto"/>
    </w:pPr>
    <w:rPr>
      <w:rFonts w:ascii="Lucida Grande" w:hAnsi="Lucida Grande" w:cs="Times New Roman"/>
      <w:sz w:val="18"/>
      <w:szCs w:val="18"/>
      <w:lang w:val="x-none" w:eastAsia="x-none"/>
    </w:rPr>
  </w:style>
  <w:style w:type="character" w:customStyle="1" w:styleId="BalloonTextChar">
    <w:name w:val="Balloon Text Char"/>
    <w:basedOn w:val="DefaultParagraphFont"/>
    <w:link w:val="BalloonText"/>
    <w:uiPriority w:val="99"/>
    <w:semiHidden/>
    <w:rsid w:val="009B2F33"/>
    <w:rPr>
      <w:rFonts w:ascii="Lucida Grande" w:eastAsia="Calibri" w:hAnsi="Lucida Grande" w:cs="Times New Roman"/>
      <w:sz w:val="18"/>
      <w:szCs w:val="18"/>
      <w:lang w:val="x-none" w:eastAsia="x-none"/>
    </w:rPr>
  </w:style>
  <w:style w:type="paragraph" w:styleId="Revision">
    <w:name w:val="Revision"/>
    <w:uiPriority w:val="99"/>
    <w:semiHidden/>
    <w:rsid w:val="009B2F33"/>
    <w:pPr>
      <w:spacing w:after="0" w:line="240" w:lineRule="auto"/>
    </w:pPr>
    <w:rPr>
      <w:rFonts w:ascii="Calibri" w:eastAsia="Calibri" w:hAnsi="Calibri" w:cs="Calibri"/>
    </w:rPr>
  </w:style>
  <w:style w:type="paragraph" w:styleId="TOCHeading">
    <w:name w:val="TOC Heading"/>
    <w:basedOn w:val="Heading1"/>
    <w:next w:val="Normal"/>
    <w:uiPriority w:val="39"/>
    <w:semiHidden/>
    <w:unhideWhenUsed/>
    <w:qFormat/>
    <w:rsid w:val="009B2F33"/>
    <w:pPr>
      <w:keepLines/>
      <w:spacing w:before="480" w:line="276" w:lineRule="auto"/>
      <w:outlineLvl w:val="9"/>
    </w:pPr>
    <w:rPr>
      <w:rFonts w:ascii="Cambria" w:eastAsia="Times New Roman" w:hAnsi="Cambria"/>
      <w:color w:val="365F91"/>
      <w:lang w:val="en-US"/>
    </w:rPr>
  </w:style>
  <w:style w:type="paragraph" w:customStyle="1" w:styleId="MediumGrid1-Accent21">
    <w:name w:val="Medium Grid 1 - Accent 21"/>
    <w:basedOn w:val="Normal"/>
    <w:uiPriority w:val="99"/>
    <w:semiHidden/>
    <w:rsid w:val="009B2F33"/>
    <w:pPr>
      <w:ind w:left="720"/>
    </w:pPr>
  </w:style>
  <w:style w:type="paragraph" w:customStyle="1" w:styleId="TableContents">
    <w:name w:val="Table Contents"/>
    <w:basedOn w:val="Normal"/>
    <w:uiPriority w:val="99"/>
    <w:semiHidden/>
    <w:rsid w:val="009B2F3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Pa0">
    <w:name w:val="Pa0"/>
    <w:basedOn w:val="Normal"/>
    <w:next w:val="Normal"/>
    <w:uiPriority w:val="99"/>
    <w:semiHidden/>
    <w:rsid w:val="009B2F33"/>
    <w:pPr>
      <w:autoSpaceDE w:val="0"/>
      <w:autoSpaceDN w:val="0"/>
      <w:adjustRightInd w:val="0"/>
      <w:spacing w:after="0" w:line="241" w:lineRule="atLeast"/>
    </w:pPr>
    <w:rPr>
      <w:rFonts w:ascii="HelveticaNeueLT Std" w:eastAsia="Times New Roman" w:hAnsi="HelveticaNeueLT Std" w:cs="HelveticaNeueLT Std"/>
      <w:sz w:val="24"/>
      <w:szCs w:val="24"/>
      <w:lang w:eastAsia="en-GB"/>
    </w:rPr>
  </w:style>
  <w:style w:type="paragraph" w:customStyle="1" w:styleId="ColorfulList-Accent11">
    <w:name w:val="Colorful List - Accent 11"/>
    <w:basedOn w:val="Normal"/>
    <w:uiPriority w:val="99"/>
    <w:semiHidden/>
    <w:rsid w:val="009B2F33"/>
    <w:pPr>
      <w:ind w:left="720"/>
    </w:pPr>
    <w:rPr>
      <w:rFonts w:ascii="Cambria" w:eastAsia="Times New Roman" w:hAnsi="Cambria" w:cs="Cambria"/>
    </w:rPr>
  </w:style>
  <w:style w:type="paragraph" w:customStyle="1" w:styleId="ColorfulList-Accent12">
    <w:name w:val="Colorful List - Accent 12"/>
    <w:basedOn w:val="Normal"/>
    <w:uiPriority w:val="99"/>
    <w:semiHidden/>
    <w:rsid w:val="009B2F33"/>
    <w:pPr>
      <w:ind w:left="720"/>
    </w:pPr>
  </w:style>
  <w:style w:type="paragraph" w:customStyle="1" w:styleId="ColorfulList-Accent121">
    <w:name w:val="Colorful List - Accent 121"/>
    <w:basedOn w:val="Normal"/>
    <w:uiPriority w:val="99"/>
    <w:semiHidden/>
    <w:rsid w:val="009B2F33"/>
    <w:pPr>
      <w:ind w:left="720"/>
    </w:pPr>
  </w:style>
  <w:style w:type="paragraph" w:customStyle="1" w:styleId="ColorfulShading-Accent11">
    <w:name w:val="Colorful Shading - Accent 11"/>
    <w:uiPriority w:val="99"/>
    <w:semiHidden/>
    <w:rsid w:val="009B2F33"/>
    <w:pPr>
      <w:spacing w:after="100" w:line="240" w:lineRule="auto"/>
    </w:pPr>
    <w:rPr>
      <w:rFonts w:ascii="Calibri" w:eastAsia="Calibri" w:hAnsi="Calibri" w:cs="Calibri"/>
    </w:rPr>
  </w:style>
  <w:style w:type="paragraph" w:customStyle="1" w:styleId="ColorfulShading-Accent12">
    <w:name w:val="Colorful Shading - Accent 12"/>
    <w:uiPriority w:val="99"/>
    <w:semiHidden/>
    <w:rsid w:val="009B2F33"/>
    <w:pPr>
      <w:spacing w:after="100" w:line="240" w:lineRule="auto"/>
    </w:pPr>
    <w:rPr>
      <w:rFonts w:ascii="Calibri" w:eastAsia="Calibri" w:hAnsi="Calibri" w:cs="Calibri"/>
    </w:rPr>
  </w:style>
  <w:style w:type="paragraph" w:customStyle="1" w:styleId="MediumGrid1-Accent22">
    <w:name w:val="Medium Grid 1 - Accent 22"/>
    <w:basedOn w:val="Normal"/>
    <w:uiPriority w:val="99"/>
    <w:semiHidden/>
    <w:qFormat/>
    <w:rsid w:val="009B2F33"/>
    <w:pPr>
      <w:ind w:left="720"/>
    </w:pPr>
  </w:style>
  <w:style w:type="paragraph" w:customStyle="1" w:styleId="MediumList2-Accent21">
    <w:name w:val="Medium List 2 - Accent 21"/>
    <w:uiPriority w:val="99"/>
    <w:semiHidden/>
    <w:rsid w:val="009B2F33"/>
    <w:pPr>
      <w:spacing w:after="0" w:line="240" w:lineRule="auto"/>
    </w:pPr>
    <w:rPr>
      <w:rFonts w:ascii="Calibri" w:eastAsia="Calibri" w:hAnsi="Calibri" w:cs="Calibri"/>
    </w:rPr>
  </w:style>
  <w:style w:type="paragraph" w:customStyle="1" w:styleId="BodyText21">
    <w:name w:val="Body Text 21"/>
    <w:uiPriority w:val="99"/>
    <w:semiHidden/>
    <w:rsid w:val="009B2F33"/>
    <w:pPr>
      <w:spacing w:after="60" w:line="240" w:lineRule="auto"/>
    </w:pPr>
    <w:rPr>
      <w:rFonts w:ascii="Lucida Grande" w:eastAsia="ヒラギノ角ゴ Pro W3" w:hAnsi="Lucida Grande" w:cs="Times New Roman"/>
      <w:color w:val="000000"/>
      <w:szCs w:val="20"/>
      <w:lang w:eastAsia="en-GB"/>
    </w:rPr>
  </w:style>
  <w:style w:type="paragraph" w:customStyle="1" w:styleId="Heading6A">
    <w:name w:val="Heading 6 A"/>
    <w:next w:val="Normal"/>
    <w:uiPriority w:val="99"/>
    <w:semiHidden/>
    <w:rsid w:val="009B2F33"/>
    <w:pPr>
      <w:spacing w:before="240" w:after="60" w:line="240" w:lineRule="auto"/>
      <w:outlineLvl w:val="5"/>
    </w:pPr>
    <w:rPr>
      <w:rFonts w:ascii="Times New Roman Bold" w:eastAsia="ヒラギノ角ゴ Pro W3" w:hAnsi="Times New Roman Bold" w:cs="Times New Roman"/>
      <w:color w:val="000000"/>
      <w:szCs w:val="20"/>
      <w:lang w:eastAsia="en-GB"/>
    </w:rPr>
  </w:style>
  <w:style w:type="paragraph" w:customStyle="1" w:styleId="BodyText31">
    <w:name w:val="Body Text 31"/>
    <w:uiPriority w:val="99"/>
    <w:semiHidden/>
    <w:rsid w:val="009B2F33"/>
    <w:pPr>
      <w:spacing w:after="0" w:line="240" w:lineRule="auto"/>
      <w:jc w:val="both"/>
    </w:pPr>
    <w:rPr>
      <w:rFonts w:ascii="Lucida Grande" w:eastAsia="ヒラギノ角ゴ Pro W3" w:hAnsi="Lucida Grande" w:cs="Times New Roman"/>
      <w:color w:val="E70000"/>
      <w:szCs w:val="20"/>
      <w:lang w:eastAsia="en-GB"/>
    </w:rPr>
  </w:style>
  <w:style w:type="paragraph" w:customStyle="1" w:styleId="Default">
    <w:name w:val="Default"/>
    <w:uiPriority w:val="99"/>
    <w:semiHidden/>
    <w:rsid w:val="009B2F33"/>
    <w:pPr>
      <w:autoSpaceDE w:val="0"/>
      <w:autoSpaceDN w:val="0"/>
      <w:adjustRightInd w:val="0"/>
      <w:spacing w:after="0" w:line="240" w:lineRule="auto"/>
    </w:pPr>
    <w:rPr>
      <w:rFonts w:ascii="Calibri" w:eastAsia="Calibri" w:hAnsi="Calibri" w:cs="Calibri"/>
      <w:color w:val="000000"/>
      <w:sz w:val="24"/>
      <w:szCs w:val="24"/>
      <w:lang w:eastAsia="en-GB"/>
    </w:rPr>
  </w:style>
  <w:style w:type="character" w:styleId="FootnoteReference">
    <w:name w:val="footnote reference"/>
    <w:uiPriority w:val="99"/>
    <w:semiHidden/>
    <w:unhideWhenUsed/>
    <w:rsid w:val="009B2F33"/>
    <w:rPr>
      <w:vertAlign w:val="superscript"/>
    </w:rPr>
  </w:style>
  <w:style w:type="character" w:styleId="CommentReference">
    <w:name w:val="annotation reference"/>
    <w:uiPriority w:val="99"/>
    <w:semiHidden/>
    <w:unhideWhenUsed/>
    <w:rsid w:val="009B2F33"/>
    <w:rPr>
      <w:sz w:val="16"/>
      <w:szCs w:val="16"/>
    </w:rPr>
  </w:style>
  <w:style w:type="character" w:customStyle="1" w:styleId="BalloonTextChar1">
    <w:name w:val="Balloon Text Char1"/>
    <w:uiPriority w:val="99"/>
    <w:semiHidden/>
    <w:rsid w:val="009B2F33"/>
    <w:rPr>
      <w:rFonts w:ascii="Tahoma" w:hAnsi="Tahoma" w:cs="Tahoma" w:hint="default"/>
      <w:sz w:val="16"/>
      <w:szCs w:val="16"/>
    </w:rPr>
  </w:style>
  <w:style w:type="character" w:customStyle="1" w:styleId="BalloonTextChar2">
    <w:name w:val="Balloon Text Char2"/>
    <w:uiPriority w:val="99"/>
    <w:semiHidden/>
    <w:rsid w:val="009B2F33"/>
    <w:rPr>
      <w:rFonts w:ascii="Lucida Grande" w:hAnsi="Lucida Grande" w:cs="Lucida Grande" w:hint="default"/>
      <w:sz w:val="18"/>
      <w:szCs w:val="18"/>
    </w:rPr>
  </w:style>
  <w:style w:type="character" w:customStyle="1" w:styleId="BodyTextChar1">
    <w:name w:val="Body Text Char1"/>
    <w:basedOn w:val="DefaultParagraphFont"/>
    <w:link w:val="BodyText"/>
    <w:uiPriority w:val="99"/>
    <w:semiHidden/>
    <w:locked/>
    <w:rsid w:val="009B2F33"/>
    <w:rPr>
      <w:rFonts w:ascii="Calibri" w:eastAsia="Calibri" w:hAnsi="Calibri" w:cs="Times New Roman"/>
      <w:sz w:val="20"/>
      <w:szCs w:val="20"/>
      <w:lang w:eastAsia="x-none"/>
    </w:rPr>
  </w:style>
  <w:style w:type="character" w:customStyle="1" w:styleId="FooterChar1">
    <w:name w:val="Footer Char1"/>
    <w:basedOn w:val="DefaultParagraphFont"/>
    <w:link w:val="Footer"/>
    <w:uiPriority w:val="99"/>
    <w:semiHidden/>
    <w:locked/>
    <w:rsid w:val="009B2F33"/>
    <w:rPr>
      <w:rFonts w:ascii="Calibri" w:eastAsia="Calibri" w:hAnsi="Calibri" w:cs="Times New Roman"/>
      <w:sz w:val="20"/>
      <w:szCs w:val="20"/>
      <w:lang w:eastAsia="x-none"/>
    </w:rPr>
  </w:style>
  <w:style w:type="character" w:customStyle="1" w:styleId="BodyText3Char1">
    <w:name w:val="Body Text 3 Char1"/>
    <w:basedOn w:val="DefaultParagraphFont"/>
    <w:link w:val="BodyText3"/>
    <w:uiPriority w:val="99"/>
    <w:locked/>
    <w:rsid w:val="009B2F33"/>
    <w:rPr>
      <w:rFonts w:ascii="Calibri" w:eastAsia="Calibri" w:hAnsi="Calibri" w:cs="Times New Roman"/>
      <w:sz w:val="16"/>
      <w:szCs w:val="16"/>
      <w:lang w:eastAsia="x-none"/>
    </w:rPr>
  </w:style>
  <w:style w:type="character" w:customStyle="1" w:styleId="pagepathselectedfont">
    <w:name w:val="pagepathselectedfont"/>
    <w:basedOn w:val="DefaultParagraphFont"/>
    <w:uiPriority w:val="99"/>
    <w:rsid w:val="009B2F33"/>
  </w:style>
  <w:style w:type="character" w:customStyle="1" w:styleId="BodyTextIndentChar1">
    <w:name w:val="Body Text Indent Char1"/>
    <w:basedOn w:val="DefaultParagraphFont"/>
    <w:link w:val="BodyTextIndent"/>
    <w:uiPriority w:val="99"/>
    <w:locked/>
    <w:rsid w:val="009B2F33"/>
    <w:rPr>
      <w:rFonts w:ascii="Calibri" w:eastAsia="Calibri" w:hAnsi="Calibri" w:cs="Times New Roman"/>
      <w:sz w:val="20"/>
      <w:szCs w:val="20"/>
      <w:lang w:eastAsia="x-none"/>
    </w:rPr>
  </w:style>
  <w:style w:type="character" w:customStyle="1" w:styleId="BodyTextIndent2Char1">
    <w:name w:val="Body Text Indent 2 Char1"/>
    <w:basedOn w:val="DefaultParagraphFont"/>
    <w:link w:val="BodyTextIndent2"/>
    <w:uiPriority w:val="99"/>
    <w:semiHidden/>
    <w:locked/>
    <w:rsid w:val="009B2F33"/>
    <w:rPr>
      <w:rFonts w:ascii="Calibri" w:eastAsia="Calibri" w:hAnsi="Calibri" w:cs="Times New Roman"/>
      <w:sz w:val="20"/>
      <w:szCs w:val="20"/>
      <w:lang w:eastAsia="x-none"/>
    </w:rPr>
  </w:style>
  <w:style w:type="character" w:customStyle="1" w:styleId="NormalWebChar">
    <w:name w:val="Normal (Web) Char"/>
    <w:uiPriority w:val="99"/>
    <w:rsid w:val="009B2F33"/>
    <w:rPr>
      <w:sz w:val="24"/>
      <w:szCs w:val="24"/>
      <w:lang w:val="en-GB" w:eastAsia="en-US"/>
    </w:rPr>
  </w:style>
  <w:style w:type="character" w:customStyle="1" w:styleId="BodyTextIndent3Char1">
    <w:name w:val="Body Text Indent 3 Char1"/>
    <w:basedOn w:val="DefaultParagraphFont"/>
    <w:link w:val="BodyTextIndent3"/>
    <w:uiPriority w:val="99"/>
    <w:semiHidden/>
    <w:locked/>
    <w:rsid w:val="009B2F33"/>
    <w:rPr>
      <w:rFonts w:ascii="Calibri" w:eastAsia="Calibri" w:hAnsi="Calibri" w:cs="Times New Roman"/>
      <w:sz w:val="16"/>
      <w:szCs w:val="16"/>
      <w:lang w:eastAsia="x-none"/>
    </w:rPr>
  </w:style>
  <w:style w:type="character" w:customStyle="1" w:styleId="A2">
    <w:name w:val="A2"/>
    <w:uiPriority w:val="99"/>
    <w:rsid w:val="009B2F33"/>
    <w:rPr>
      <w:color w:val="000000"/>
      <w:sz w:val="17"/>
      <w:szCs w:val="17"/>
    </w:rPr>
  </w:style>
  <w:style w:type="table" w:styleId="TableGrid">
    <w:name w:val="Table Grid"/>
    <w:basedOn w:val="TableNormal"/>
    <w:uiPriority w:val="99"/>
    <w:rsid w:val="009B2F33"/>
    <w:rPr>
      <w:rFonts w:ascii="Calibri" w:eastAsia="Times New Roman" w:hAnsi="Calibri" w:cs="Calibri"/>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3A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681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aptuk.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14</Pages>
  <Words>3191</Words>
  <Characters>18192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Newcastle upon Tyne Hospitals NHS Foundation Trust</Company>
  <LinksUpToDate>false</LinksUpToDate>
  <CharactersWithSpaces>21341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Cooper, Nigel</dc:creator>
  <cp:lastModifiedBy>Jenny Maddocks</cp:lastModifiedBy>
  <cp:revision>5</cp:revision>
  <dcterms:created xsi:type="dcterms:W3CDTF">2020-03-03T09:10:00Z</dcterms:created>
  <dcterms:modified xsi:type="dcterms:W3CDTF">2020-03-03T09:46:00Z</dcterms:modified>
</cp:coreProperties>
</file>