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6E11" w14:textId="77777777" w:rsidR="009E15D0" w:rsidRDefault="009E15D0" w:rsidP="009E15D0">
      <w:pPr>
        <w:tabs>
          <w:tab w:val="left" w:pos="3119"/>
        </w:tabs>
        <w:spacing w:before="120" w:after="120" w:line="240" w:lineRule="auto"/>
        <w:rPr>
          <w:rFonts w:ascii="Arial" w:hAnsi="Arial" w:cs="Arial"/>
          <w:b/>
          <w:sz w:val="28"/>
          <w:szCs w:val="28"/>
        </w:rPr>
      </w:pPr>
    </w:p>
    <w:p w14:paraId="1E8E5DBE" w14:textId="0BFAF232" w:rsidR="002C7D90" w:rsidRPr="00630E86" w:rsidRDefault="00BB4336" w:rsidP="009E15D0">
      <w:pPr>
        <w:tabs>
          <w:tab w:val="left" w:pos="3119"/>
        </w:tabs>
        <w:spacing w:before="120" w:after="120" w:line="240" w:lineRule="auto"/>
        <w:jc w:val="center"/>
        <w:rPr>
          <w:rFonts w:ascii="Arial" w:hAnsi="Arial" w:cs="Arial"/>
          <w:b/>
          <w:sz w:val="28"/>
          <w:szCs w:val="28"/>
        </w:rPr>
      </w:pPr>
      <w:r>
        <w:rPr>
          <w:rFonts w:ascii="Arial" w:hAnsi="Arial" w:cs="Arial"/>
          <w:b/>
          <w:sz w:val="28"/>
          <w:szCs w:val="28"/>
        </w:rPr>
        <w:t>The Pathology Alliance</w:t>
      </w:r>
    </w:p>
    <w:p w14:paraId="10D94381" w14:textId="0421DF69" w:rsidR="002E7EAA" w:rsidRDefault="00020B65" w:rsidP="002C7D90">
      <w:pPr>
        <w:spacing w:before="120" w:after="120" w:line="240" w:lineRule="auto"/>
        <w:jc w:val="center"/>
        <w:rPr>
          <w:rFonts w:ascii="Arial" w:hAnsi="Arial" w:cs="Arial"/>
          <w:b/>
          <w:color w:val="2E74B5" w:themeColor="accent1" w:themeShade="BF"/>
          <w:sz w:val="28"/>
          <w:szCs w:val="28"/>
        </w:rPr>
      </w:pPr>
      <w:r w:rsidRPr="00630E86">
        <w:rPr>
          <w:rFonts w:ascii="Arial" w:hAnsi="Arial" w:cs="Arial"/>
          <w:b/>
          <w:color w:val="2E74B5" w:themeColor="accent1" w:themeShade="BF"/>
          <w:sz w:val="28"/>
          <w:szCs w:val="28"/>
        </w:rPr>
        <w:t xml:space="preserve">Terms of </w:t>
      </w:r>
      <w:r w:rsidR="0071681B" w:rsidRPr="00630E86">
        <w:rPr>
          <w:rFonts w:ascii="Arial" w:hAnsi="Arial" w:cs="Arial"/>
          <w:b/>
          <w:color w:val="2E74B5" w:themeColor="accent1" w:themeShade="BF"/>
          <w:sz w:val="28"/>
          <w:szCs w:val="28"/>
        </w:rPr>
        <w:t>R</w:t>
      </w:r>
      <w:r w:rsidRPr="00630E86">
        <w:rPr>
          <w:rFonts w:ascii="Arial" w:hAnsi="Arial" w:cs="Arial"/>
          <w:b/>
          <w:color w:val="2E74B5" w:themeColor="accent1" w:themeShade="BF"/>
          <w:sz w:val="28"/>
          <w:szCs w:val="28"/>
        </w:rPr>
        <w:t>eference</w:t>
      </w:r>
    </w:p>
    <w:p w14:paraId="79FF5C57" w14:textId="77777777" w:rsidR="00630E86" w:rsidRPr="00630E86" w:rsidRDefault="00630E86" w:rsidP="002C7D90">
      <w:pPr>
        <w:spacing w:before="120" w:after="120" w:line="240" w:lineRule="auto"/>
        <w:jc w:val="center"/>
        <w:rPr>
          <w:rFonts w:ascii="Arial" w:hAnsi="Arial" w:cs="Arial"/>
          <w:b/>
          <w:color w:val="2E74B5" w:themeColor="accent1" w:themeShade="BF"/>
          <w:sz w:val="28"/>
          <w:szCs w:val="28"/>
        </w:rPr>
      </w:pPr>
    </w:p>
    <w:p w14:paraId="54866373" w14:textId="5B1DFBBF" w:rsidR="002C7D90" w:rsidRPr="00624AD2" w:rsidRDefault="00624AD2" w:rsidP="00624AD2">
      <w:pPr>
        <w:spacing w:before="120" w:after="120" w:line="276" w:lineRule="auto"/>
        <w:rPr>
          <w:rFonts w:ascii="Arial" w:hAnsi="Arial" w:cs="Arial"/>
          <w:b/>
          <w:szCs w:val="24"/>
        </w:rPr>
      </w:pPr>
      <w:r>
        <w:rPr>
          <w:rFonts w:ascii="Arial" w:hAnsi="Arial" w:cs="Arial"/>
          <w:b/>
          <w:szCs w:val="24"/>
        </w:rPr>
        <w:t xml:space="preserve">1.  </w:t>
      </w:r>
      <w:r w:rsidR="00BB4336">
        <w:rPr>
          <w:rFonts w:ascii="Arial" w:hAnsi="Arial" w:cs="Arial"/>
          <w:b/>
          <w:szCs w:val="24"/>
        </w:rPr>
        <w:t>The Pathology Alliance</w:t>
      </w:r>
      <w:r w:rsidR="002C7D90" w:rsidRPr="00624AD2">
        <w:rPr>
          <w:rFonts w:ascii="Arial" w:hAnsi="Arial" w:cs="Arial"/>
          <w:b/>
          <w:szCs w:val="24"/>
        </w:rPr>
        <w:t xml:space="preserve"> Mission Statement</w:t>
      </w:r>
    </w:p>
    <w:p w14:paraId="4EFDF772" w14:textId="0B700367" w:rsidR="00F9223C" w:rsidRPr="0043270E" w:rsidRDefault="002C7D90" w:rsidP="00491D79">
      <w:pPr>
        <w:spacing w:before="120" w:after="120" w:line="276" w:lineRule="auto"/>
        <w:rPr>
          <w:rFonts w:ascii="Arial" w:hAnsi="Arial" w:cs="Arial"/>
          <w:color w:val="000000"/>
          <w:lang w:bidi="en-US"/>
        </w:rPr>
      </w:pPr>
      <w:r w:rsidRPr="3AA64831">
        <w:rPr>
          <w:rFonts w:ascii="Arial" w:hAnsi="Arial" w:cs="Arial"/>
        </w:rPr>
        <w:t xml:space="preserve">The </w:t>
      </w:r>
      <w:r w:rsidR="00BB4336" w:rsidRPr="3AA64831">
        <w:rPr>
          <w:rFonts w:ascii="Arial" w:hAnsi="Arial" w:cs="Arial"/>
        </w:rPr>
        <w:t xml:space="preserve">Pathology Alliance Brings together the main multidisciplinary pathology organisations, specialty associations and industry representatives </w:t>
      </w:r>
      <w:r w:rsidR="00491D79" w:rsidRPr="3AA64831">
        <w:rPr>
          <w:rFonts w:ascii="Arial" w:hAnsi="Arial" w:cs="Arial"/>
        </w:rPr>
        <w:t xml:space="preserve">to discuss, collaborate, and promote </w:t>
      </w:r>
      <w:r w:rsidR="4F6FF726" w:rsidRPr="3AA64831">
        <w:rPr>
          <w:rFonts w:ascii="Arial" w:hAnsi="Arial" w:cs="Arial"/>
        </w:rPr>
        <w:t>p</w:t>
      </w:r>
      <w:r w:rsidR="00491D79" w:rsidRPr="3AA64831">
        <w:rPr>
          <w:rFonts w:ascii="Arial" w:hAnsi="Arial" w:cs="Arial"/>
        </w:rPr>
        <w:t>athology to Government, the NHS, the private sector, industry and the public.</w:t>
      </w:r>
    </w:p>
    <w:p w14:paraId="5F7447EE" w14:textId="77777777" w:rsidR="00630E86" w:rsidRPr="00630E86" w:rsidRDefault="00630E86" w:rsidP="002C7D90">
      <w:pPr>
        <w:spacing w:before="120" w:after="120" w:line="276" w:lineRule="auto"/>
        <w:rPr>
          <w:rFonts w:ascii="Arial" w:hAnsi="Arial" w:cs="Arial"/>
          <w:szCs w:val="24"/>
        </w:rPr>
      </w:pPr>
    </w:p>
    <w:p w14:paraId="0AF852C0" w14:textId="3F6F7F34" w:rsidR="00020B65" w:rsidRPr="00624AD2" w:rsidRDefault="00624AD2" w:rsidP="00624AD2">
      <w:pPr>
        <w:tabs>
          <w:tab w:val="left" w:pos="284"/>
        </w:tabs>
        <w:spacing w:before="120" w:after="120" w:line="276" w:lineRule="auto"/>
        <w:rPr>
          <w:rFonts w:ascii="Arial" w:hAnsi="Arial" w:cs="Arial"/>
          <w:b/>
          <w:szCs w:val="24"/>
        </w:rPr>
      </w:pPr>
      <w:r>
        <w:rPr>
          <w:rFonts w:ascii="Arial" w:hAnsi="Arial" w:cs="Arial"/>
          <w:b/>
          <w:szCs w:val="24"/>
        </w:rPr>
        <w:t xml:space="preserve">2.  </w:t>
      </w:r>
      <w:r w:rsidR="00020B65" w:rsidRPr="00624AD2">
        <w:rPr>
          <w:rFonts w:ascii="Arial" w:hAnsi="Arial" w:cs="Arial"/>
          <w:b/>
          <w:szCs w:val="24"/>
        </w:rPr>
        <w:t>Purpose</w:t>
      </w:r>
    </w:p>
    <w:p w14:paraId="736DF03D" w14:textId="08FD745A" w:rsidR="00A5450E" w:rsidRDefault="00A5450E" w:rsidP="3AA64831">
      <w:pPr>
        <w:spacing w:before="120" w:after="120" w:line="276" w:lineRule="auto"/>
        <w:rPr>
          <w:rFonts w:ascii="Arial" w:hAnsi="Arial" w:cs="Arial"/>
        </w:rPr>
      </w:pPr>
      <w:r w:rsidRPr="3AA64831">
        <w:rPr>
          <w:rFonts w:ascii="Arial" w:hAnsi="Arial" w:cs="Arial"/>
        </w:rPr>
        <w:t xml:space="preserve">The </w:t>
      </w:r>
      <w:r w:rsidR="00491D79" w:rsidRPr="3AA64831">
        <w:rPr>
          <w:rFonts w:ascii="Arial" w:hAnsi="Arial" w:cs="Arial"/>
        </w:rPr>
        <w:t>Pathology Alliance was established in 20</w:t>
      </w:r>
      <w:r w:rsidR="0012486C" w:rsidRPr="3AA64831">
        <w:rPr>
          <w:rFonts w:ascii="Arial" w:hAnsi="Arial" w:cs="Arial"/>
        </w:rPr>
        <w:t>12</w:t>
      </w:r>
      <w:r w:rsidR="00491D79" w:rsidRPr="3AA64831">
        <w:rPr>
          <w:rFonts w:ascii="Arial" w:hAnsi="Arial" w:cs="Arial"/>
        </w:rPr>
        <w:t xml:space="preserve"> and is a joint committee involving pathology</w:t>
      </w:r>
      <w:r w:rsidR="6B022A10" w:rsidRPr="3AA64831">
        <w:rPr>
          <w:rFonts w:ascii="Arial" w:hAnsi="Arial" w:cs="Arial"/>
        </w:rPr>
        <w:t>-</w:t>
      </w:r>
      <w:r w:rsidR="00491D79" w:rsidRPr="3AA64831">
        <w:rPr>
          <w:rFonts w:ascii="Arial" w:hAnsi="Arial" w:cs="Arial"/>
        </w:rPr>
        <w:t>based organisations, associations and industry representatives.</w:t>
      </w:r>
    </w:p>
    <w:p w14:paraId="1D9007C0" w14:textId="1A876C33" w:rsidR="00491D79" w:rsidRDefault="00491D79" w:rsidP="3AA64831">
      <w:pPr>
        <w:spacing w:before="120" w:after="120" w:line="276" w:lineRule="auto"/>
        <w:rPr>
          <w:rFonts w:ascii="Arial" w:hAnsi="Arial" w:cs="Arial"/>
        </w:rPr>
      </w:pPr>
      <w:r w:rsidRPr="3AA64831">
        <w:rPr>
          <w:rFonts w:ascii="Arial" w:hAnsi="Arial" w:cs="Arial"/>
        </w:rPr>
        <w:t>It will act as a place to discuss common pathology issues and workstreams and allow development of collaborative output. Some of this may develop via sub-groups of the Alliance</w:t>
      </w:r>
      <w:r w:rsidR="00341948" w:rsidRPr="3AA64831">
        <w:rPr>
          <w:rFonts w:ascii="Arial" w:hAnsi="Arial" w:cs="Arial"/>
        </w:rPr>
        <w:t xml:space="preserve"> or short-life working groups.</w:t>
      </w:r>
    </w:p>
    <w:p w14:paraId="4B25599E" w14:textId="4A0AF579" w:rsidR="00341948" w:rsidRDefault="00341948" w:rsidP="00F33EF0">
      <w:pPr>
        <w:spacing w:before="120" w:after="120" w:line="276" w:lineRule="auto"/>
        <w:rPr>
          <w:rFonts w:ascii="Arial" w:hAnsi="Arial" w:cs="Arial"/>
          <w:szCs w:val="24"/>
        </w:rPr>
      </w:pPr>
      <w:r>
        <w:rPr>
          <w:rFonts w:ascii="Arial" w:hAnsi="Arial" w:cs="Arial"/>
          <w:szCs w:val="24"/>
        </w:rPr>
        <w:t xml:space="preserve">There is no </w:t>
      </w:r>
      <w:proofErr w:type="gramStart"/>
      <w:r>
        <w:rPr>
          <w:rFonts w:ascii="Arial" w:hAnsi="Arial" w:cs="Arial"/>
          <w:szCs w:val="24"/>
        </w:rPr>
        <w:t>mandate</w:t>
      </w:r>
      <w:proofErr w:type="gramEnd"/>
      <w:r>
        <w:rPr>
          <w:rFonts w:ascii="Arial" w:hAnsi="Arial" w:cs="Arial"/>
          <w:szCs w:val="24"/>
        </w:rPr>
        <w:t xml:space="preserve"> and every organisation retains full independence on any views or issues discussed or promoted.</w:t>
      </w:r>
    </w:p>
    <w:p w14:paraId="0D3225A2" w14:textId="49ACE967" w:rsidR="00C97CF0" w:rsidRPr="00F33EF0" w:rsidRDefault="00C97CF0" w:rsidP="00F33EF0">
      <w:pPr>
        <w:spacing w:before="120" w:after="120" w:line="276" w:lineRule="auto"/>
        <w:rPr>
          <w:rFonts w:ascii="Arial" w:hAnsi="Arial" w:cs="Arial"/>
          <w:szCs w:val="24"/>
        </w:rPr>
      </w:pPr>
      <w:r w:rsidRPr="005A4D4F">
        <w:rPr>
          <w:rFonts w:ascii="Arial" w:hAnsi="Arial" w:cs="Arial"/>
          <w:szCs w:val="24"/>
        </w:rPr>
        <w:t xml:space="preserve">Issues discussed may also extend beyond the UK given the </w:t>
      </w:r>
      <w:proofErr w:type="gramStart"/>
      <w:r w:rsidRPr="005A4D4F">
        <w:rPr>
          <w:rFonts w:ascii="Arial" w:hAnsi="Arial" w:cs="Arial"/>
          <w:szCs w:val="24"/>
        </w:rPr>
        <w:t>International</w:t>
      </w:r>
      <w:proofErr w:type="gramEnd"/>
      <w:r w:rsidRPr="005A4D4F">
        <w:rPr>
          <w:rFonts w:ascii="Arial" w:hAnsi="Arial" w:cs="Arial"/>
          <w:szCs w:val="24"/>
        </w:rPr>
        <w:t xml:space="preserve"> status and links that some of the member organisation have.</w:t>
      </w:r>
    </w:p>
    <w:p w14:paraId="4170B04D" w14:textId="77777777" w:rsidR="00630E86" w:rsidRPr="00630E86" w:rsidRDefault="00630E86" w:rsidP="002C7D90">
      <w:pPr>
        <w:spacing w:before="120" w:after="120" w:line="276" w:lineRule="auto"/>
        <w:rPr>
          <w:rFonts w:ascii="Arial" w:hAnsi="Arial" w:cs="Arial"/>
          <w:b/>
          <w:sz w:val="24"/>
          <w:szCs w:val="24"/>
        </w:rPr>
      </w:pPr>
    </w:p>
    <w:p w14:paraId="1B285982" w14:textId="76E44F74" w:rsidR="00900618" w:rsidRPr="00624AD2" w:rsidRDefault="00624AD2" w:rsidP="00624AD2">
      <w:pPr>
        <w:tabs>
          <w:tab w:val="left" w:pos="284"/>
        </w:tabs>
        <w:spacing w:before="120" w:after="120" w:line="276" w:lineRule="auto"/>
        <w:rPr>
          <w:rFonts w:ascii="Arial" w:hAnsi="Arial" w:cs="Arial"/>
          <w:b/>
          <w:szCs w:val="24"/>
        </w:rPr>
      </w:pPr>
      <w:r>
        <w:rPr>
          <w:rFonts w:ascii="Arial" w:hAnsi="Arial" w:cs="Arial"/>
          <w:b/>
          <w:szCs w:val="24"/>
        </w:rPr>
        <w:t xml:space="preserve">3.  </w:t>
      </w:r>
      <w:r w:rsidR="00850522" w:rsidRPr="00624AD2">
        <w:rPr>
          <w:rFonts w:ascii="Arial" w:hAnsi="Arial" w:cs="Arial"/>
          <w:b/>
          <w:szCs w:val="24"/>
        </w:rPr>
        <w:t>Oversight Responsibilities</w:t>
      </w:r>
    </w:p>
    <w:p w14:paraId="0588813D" w14:textId="77777777" w:rsidR="00341948" w:rsidRDefault="00DD315E" w:rsidP="00341948">
      <w:pPr>
        <w:pStyle w:val="ListParagraph"/>
        <w:widowControl w:val="0"/>
        <w:numPr>
          <w:ilvl w:val="0"/>
          <w:numId w:val="27"/>
        </w:numPr>
        <w:autoSpaceDE w:val="0"/>
        <w:autoSpaceDN w:val="0"/>
        <w:adjustRightInd w:val="0"/>
        <w:spacing w:after="0" w:line="240" w:lineRule="auto"/>
        <w:rPr>
          <w:rFonts w:ascii="Arial" w:hAnsi="Arial" w:cs="Arial"/>
          <w:color w:val="000000"/>
          <w:lang w:bidi="en-US"/>
        </w:rPr>
      </w:pPr>
      <w:r w:rsidRPr="00DD315E">
        <w:rPr>
          <w:rFonts w:ascii="Arial" w:hAnsi="Arial" w:cs="Arial"/>
        </w:rPr>
        <w:t>Promote and support the highest standards of practice in both clinical and laboratory applications of genomics in Medicine and Pathology.</w:t>
      </w:r>
    </w:p>
    <w:p w14:paraId="1699F859" w14:textId="12454922" w:rsidR="00341948" w:rsidRDefault="00341948" w:rsidP="00341948">
      <w:pPr>
        <w:pStyle w:val="ListParagraph"/>
        <w:widowControl w:val="0"/>
        <w:numPr>
          <w:ilvl w:val="0"/>
          <w:numId w:val="27"/>
        </w:numPr>
        <w:autoSpaceDE w:val="0"/>
        <w:autoSpaceDN w:val="0"/>
        <w:adjustRightInd w:val="0"/>
        <w:spacing w:after="0" w:line="240" w:lineRule="auto"/>
        <w:rPr>
          <w:rFonts w:ascii="Arial" w:hAnsi="Arial" w:cs="Arial"/>
          <w:color w:val="000000"/>
          <w:lang w:bidi="en-US"/>
        </w:rPr>
      </w:pPr>
      <w:r>
        <w:rPr>
          <w:rFonts w:ascii="Arial" w:hAnsi="Arial" w:cs="Arial"/>
          <w:color w:val="000000"/>
          <w:lang w:bidi="en-US"/>
        </w:rPr>
        <w:t>Provide a forum to develop a consensus view on matters relating to Pathology.</w:t>
      </w:r>
    </w:p>
    <w:p w14:paraId="0E74BFA2" w14:textId="6177F4A2" w:rsidR="00341948" w:rsidRDefault="00341948" w:rsidP="00341948">
      <w:pPr>
        <w:pStyle w:val="ListParagraph"/>
        <w:widowControl w:val="0"/>
        <w:numPr>
          <w:ilvl w:val="0"/>
          <w:numId w:val="27"/>
        </w:numPr>
        <w:autoSpaceDE w:val="0"/>
        <w:autoSpaceDN w:val="0"/>
        <w:adjustRightInd w:val="0"/>
        <w:spacing w:after="0" w:line="240" w:lineRule="auto"/>
        <w:rPr>
          <w:rFonts w:ascii="Arial" w:hAnsi="Arial" w:cs="Arial"/>
          <w:color w:val="000000"/>
          <w:lang w:bidi="en-US"/>
        </w:rPr>
      </w:pPr>
      <w:r>
        <w:rPr>
          <w:rFonts w:ascii="Arial" w:hAnsi="Arial" w:cs="Arial"/>
          <w:color w:val="000000"/>
          <w:lang w:bidi="en-US"/>
        </w:rPr>
        <w:t>Promote and support the Alliance view and disseminate findings of any consensus opinion, guideline or press release.</w:t>
      </w:r>
    </w:p>
    <w:p w14:paraId="64DCB538" w14:textId="66063130" w:rsidR="00341948" w:rsidRPr="00DD315E" w:rsidRDefault="00341948" w:rsidP="00341948">
      <w:pPr>
        <w:pStyle w:val="ListParagraph"/>
        <w:widowControl w:val="0"/>
        <w:numPr>
          <w:ilvl w:val="0"/>
          <w:numId w:val="27"/>
        </w:numPr>
        <w:autoSpaceDE w:val="0"/>
        <w:autoSpaceDN w:val="0"/>
        <w:adjustRightInd w:val="0"/>
        <w:spacing w:after="0" w:line="240" w:lineRule="auto"/>
        <w:rPr>
          <w:rFonts w:ascii="Arial" w:hAnsi="Arial" w:cs="Arial"/>
          <w:color w:val="000000"/>
          <w:lang w:bidi="en-US"/>
        </w:rPr>
      </w:pPr>
      <w:r>
        <w:rPr>
          <w:rFonts w:ascii="Arial" w:hAnsi="Arial" w:cs="Arial"/>
          <w:color w:val="000000"/>
          <w:lang w:bidi="en-US"/>
        </w:rPr>
        <w:t>Organisations to report back to the Alliance chair on any business progress, update or allocated task in a timely manner.</w:t>
      </w:r>
    </w:p>
    <w:p w14:paraId="035DB975" w14:textId="53D1B1F2" w:rsidR="00DD315E" w:rsidRPr="00DD315E" w:rsidRDefault="00341948" w:rsidP="00DD315E">
      <w:pPr>
        <w:pStyle w:val="ListParagraph"/>
        <w:widowControl w:val="0"/>
        <w:numPr>
          <w:ilvl w:val="0"/>
          <w:numId w:val="27"/>
        </w:numPr>
        <w:autoSpaceDE w:val="0"/>
        <w:autoSpaceDN w:val="0"/>
        <w:adjustRightInd w:val="0"/>
        <w:spacing w:after="0" w:line="240" w:lineRule="auto"/>
        <w:rPr>
          <w:rFonts w:ascii="Arial" w:hAnsi="Arial" w:cs="Arial"/>
          <w:color w:val="000000"/>
          <w:lang w:bidi="en-US"/>
        </w:rPr>
      </w:pPr>
      <w:r>
        <w:rPr>
          <w:rFonts w:ascii="Arial" w:hAnsi="Arial" w:cs="Arial"/>
          <w:color w:val="000000"/>
          <w:lang w:bidi="en-US"/>
        </w:rPr>
        <w:t>Contribute to the work of the Alliance and share the work and administrative duties.</w:t>
      </w:r>
    </w:p>
    <w:p w14:paraId="410A4A9B" w14:textId="0DB82928" w:rsidR="00DD315E" w:rsidRDefault="00DD315E" w:rsidP="00DD315E">
      <w:pPr>
        <w:pStyle w:val="ListParagraph"/>
        <w:widowControl w:val="0"/>
        <w:numPr>
          <w:ilvl w:val="0"/>
          <w:numId w:val="27"/>
        </w:numPr>
        <w:autoSpaceDE w:val="0"/>
        <w:autoSpaceDN w:val="0"/>
        <w:adjustRightInd w:val="0"/>
        <w:spacing w:after="0" w:line="240" w:lineRule="auto"/>
        <w:rPr>
          <w:rFonts w:ascii="Arial" w:hAnsi="Arial" w:cs="Arial"/>
          <w:color w:val="000000"/>
          <w:lang w:bidi="en-US"/>
        </w:rPr>
      </w:pPr>
      <w:r w:rsidRPr="00DD315E">
        <w:rPr>
          <w:rFonts w:ascii="Arial" w:hAnsi="Arial" w:cs="Arial"/>
          <w:color w:val="000000"/>
          <w:lang w:bidi="en-US"/>
        </w:rPr>
        <w:t xml:space="preserve">Organise working groups on specific topics of particular importance. This would be subject to agreement by the </w:t>
      </w:r>
      <w:r w:rsidR="00341948">
        <w:rPr>
          <w:rFonts w:ascii="Arial" w:hAnsi="Arial" w:cs="Arial"/>
          <w:color w:val="000000"/>
          <w:lang w:bidi="en-US"/>
        </w:rPr>
        <w:t>membership</w:t>
      </w:r>
      <w:r w:rsidRPr="00DD315E">
        <w:rPr>
          <w:rFonts w:ascii="Arial" w:hAnsi="Arial" w:cs="Arial"/>
          <w:color w:val="000000"/>
          <w:lang w:bidi="en-US"/>
        </w:rPr>
        <w:t xml:space="preserve"> when significant expenditure is envisaged.</w:t>
      </w:r>
    </w:p>
    <w:p w14:paraId="0D3A55B5" w14:textId="3E903021" w:rsidR="00341948" w:rsidRPr="00DD315E" w:rsidRDefault="00341948" w:rsidP="00DD315E">
      <w:pPr>
        <w:pStyle w:val="ListParagraph"/>
        <w:widowControl w:val="0"/>
        <w:numPr>
          <w:ilvl w:val="0"/>
          <w:numId w:val="27"/>
        </w:numPr>
        <w:autoSpaceDE w:val="0"/>
        <w:autoSpaceDN w:val="0"/>
        <w:adjustRightInd w:val="0"/>
        <w:spacing w:after="0" w:line="240" w:lineRule="auto"/>
        <w:rPr>
          <w:rFonts w:ascii="Arial" w:hAnsi="Arial" w:cs="Arial"/>
          <w:color w:val="000000"/>
          <w:lang w:bidi="en-US"/>
        </w:rPr>
      </w:pPr>
      <w:r>
        <w:rPr>
          <w:rFonts w:ascii="Arial" w:hAnsi="Arial" w:cs="Arial"/>
          <w:color w:val="000000"/>
          <w:lang w:bidi="en-US"/>
        </w:rPr>
        <w:t>To report back to member organisations on the work of the Alliance.</w:t>
      </w:r>
    </w:p>
    <w:p w14:paraId="606975DA" w14:textId="77777777" w:rsidR="00630E86" w:rsidRPr="00630E86" w:rsidRDefault="00630E86" w:rsidP="00630E86">
      <w:pPr>
        <w:pStyle w:val="ListParagraph"/>
        <w:spacing w:before="120" w:after="120" w:line="240" w:lineRule="auto"/>
        <w:ind w:left="360"/>
        <w:contextualSpacing w:val="0"/>
        <w:rPr>
          <w:rFonts w:ascii="Arial" w:hAnsi="Arial" w:cs="Arial"/>
        </w:rPr>
      </w:pPr>
    </w:p>
    <w:p w14:paraId="48DB1565" w14:textId="42532AD3" w:rsidR="00850522" w:rsidRDefault="00850522" w:rsidP="00624AD2">
      <w:pPr>
        <w:pStyle w:val="ListParagraph"/>
        <w:numPr>
          <w:ilvl w:val="0"/>
          <w:numId w:val="31"/>
        </w:numPr>
        <w:spacing w:before="240" w:after="240" w:line="276" w:lineRule="auto"/>
        <w:ind w:left="284" w:hanging="284"/>
        <w:rPr>
          <w:rFonts w:ascii="Arial" w:hAnsi="Arial" w:cs="Arial"/>
          <w:b/>
          <w:szCs w:val="24"/>
        </w:rPr>
      </w:pPr>
      <w:r w:rsidRPr="00624AD2">
        <w:rPr>
          <w:rFonts w:ascii="Arial" w:hAnsi="Arial" w:cs="Arial"/>
          <w:b/>
          <w:szCs w:val="24"/>
        </w:rPr>
        <w:t>Accountabilities</w:t>
      </w:r>
    </w:p>
    <w:p w14:paraId="4508D9C2" w14:textId="7B3CE93D" w:rsidR="00C32373" w:rsidRPr="006A582F" w:rsidRDefault="00C32373" w:rsidP="00C32373">
      <w:pPr>
        <w:rPr>
          <w:rFonts w:ascii="Arial" w:hAnsi="Arial" w:cs="Arial"/>
        </w:rPr>
      </w:pPr>
      <w:r w:rsidRPr="006A582F">
        <w:rPr>
          <w:rFonts w:ascii="Arial" w:hAnsi="Arial" w:cs="Arial"/>
        </w:rPr>
        <w:t xml:space="preserve">The Terms of Reference should be reviewed triennially unless there is a material fact that requires </w:t>
      </w:r>
      <w:r>
        <w:rPr>
          <w:rFonts w:ascii="Arial" w:hAnsi="Arial" w:cs="Arial"/>
        </w:rPr>
        <w:t xml:space="preserve">that </w:t>
      </w:r>
      <w:r w:rsidRPr="006A582F">
        <w:rPr>
          <w:rFonts w:ascii="Arial" w:hAnsi="Arial" w:cs="Arial"/>
        </w:rPr>
        <w:t>they be reviewed earlier.</w:t>
      </w:r>
    </w:p>
    <w:p w14:paraId="339F28DD" w14:textId="77A2FD15" w:rsidR="00624AD2" w:rsidRPr="002D1184" w:rsidRDefault="00C32373" w:rsidP="002D1184">
      <w:pPr>
        <w:rPr>
          <w:rFonts w:ascii="Arial" w:hAnsi="Arial" w:cs="Arial"/>
        </w:rPr>
      </w:pPr>
      <w:r w:rsidRPr="006139A9">
        <w:rPr>
          <w:rFonts w:ascii="Arial" w:hAnsi="Arial" w:cs="Arial"/>
        </w:rPr>
        <w:t xml:space="preserve">The activity of the committee </w:t>
      </w:r>
      <w:r w:rsidR="00341948">
        <w:rPr>
          <w:rFonts w:ascii="Arial" w:hAnsi="Arial" w:cs="Arial"/>
        </w:rPr>
        <w:t>may</w:t>
      </w:r>
      <w:r w:rsidRPr="006139A9">
        <w:rPr>
          <w:rFonts w:ascii="Arial" w:hAnsi="Arial" w:cs="Arial"/>
        </w:rPr>
        <w:t xml:space="preserve"> be summarised in a concise annual report produced at the end of each calendar year</w:t>
      </w:r>
      <w:r w:rsidR="00341948">
        <w:rPr>
          <w:rFonts w:ascii="Arial" w:hAnsi="Arial" w:cs="Arial"/>
        </w:rPr>
        <w:t>, whose draft is the responsibility of the outgoing organisational chair.</w:t>
      </w:r>
    </w:p>
    <w:p w14:paraId="1B03FD31" w14:textId="77777777" w:rsidR="00B1391D" w:rsidRDefault="002D1184" w:rsidP="0043623C">
      <w:pPr>
        <w:pStyle w:val="ListParagraph"/>
        <w:numPr>
          <w:ilvl w:val="0"/>
          <w:numId w:val="31"/>
        </w:numPr>
        <w:spacing w:before="240" w:after="240" w:line="240" w:lineRule="auto"/>
        <w:ind w:left="426" w:hanging="426"/>
        <w:rPr>
          <w:rFonts w:ascii="Arial" w:hAnsi="Arial" w:cs="Arial"/>
          <w:b/>
        </w:rPr>
      </w:pPr>
      <w:r>
        <w:rPr>
          <w:rFonts w:ascii="Arial" w:hAnsi="Arial" w:cs="Arial"/>
          <w:b/>
        </w:rPr>
        <w:t>Constitution</w:t>
      </w:r>
    </w:p>
    <w:p w14:paraId="097982AF" w14:textId="7EABDD0E" w:rsidR="00B1391D" w:rsidRPr="006A582F" w:rsidRDefault="00B1391D" w:rsidP="00B1391D">
      <w:pPr>
        <w:rPr>
          <w:rFonts w:ascii="Arial" w:hAnsi="Arial" w:cs="Arial"/>
        </w:rPr>
      </w:pPr>
      <w:r w:rsidRPr="3AA64831">
        <w:rPr>
          <w:rFonts w:ascii="Arial" w:hAnsi="Arial" w:cs="Arial"/>
        </w:rPr>
        <w:lastRenderedPageBreak/>
        <w:t xml:space="preserve">The office of chair will rotate between </w:t>
      </w:r>
      <w:proofErr w:type="gramStart"/>
      <w:r w:rsidRPr="3AA64831">
        <w:rPr>
          <w:rFonts w:ascii="Arial" w:hAnsi="Arial" w:cs="Arial"/>
        </w:rPr>
        <w:t xml:space="preserve">the </w:t>
      </w:r>
      <w:r w:rsidR="7BAB2E64" w:rsidRPr="3AA64831">
        <w:rPr>
          <w:rFonts w:ascii="Arial" w:hAnsi="Arial" w:cs="Arial"/>
        </w:rPr>
        <w:t xml:space="preserve"> College</w:t>
      </w:r>
      <w:proofErr w:type="gramEnd"/>
      <w:r w:rsidR="00341948" w:rsidRPr="3AA64831">
        <w:rPr>
          <w:rFonts w:ascii="Arial" w:hAnsi="Arial" w:cs="Arial"/>
        </w:rPr>
        <w:t xml:space="preserve">, IBMS and </w:t>
      </w:r>
      <w:proofErr w:type="spellStart"/>
      <w:r w:rsidR="00341948" w:rsidRPr="3AA64831">
        <w:rPr>
          <w:rFonts w:ascii="Arial" w:hAnsi="Arial" w:cs="Arial"/>
        </w:rPr>
        <w:t>LabMed</w:t>
      </w:r>
      <w:proofErr w:type="spellEnd"/>
      <w:r w:rsidR="0E5ABF6F" w:rsidRPr="3AA64831">
        <w:rPr>
          <w:rFonts w:ascii="Arial" w:hAnsi="Arial" w:cs="Arial"/>
        </w:rPr>
        <w:t xml:space="preserve"> (see membership below)</w:t>
      </w:r>
      <w:r w:rsidRPr="3AA64831">
        <w:rPr>
          <w:rFonts w:ascii="Arial" w:hAnsi="Arial" w:cs="Arial"/>
        </w:rPr>
        <w:t xml:space="preserve">. The relevant </w:t>
      </w:r>
      <w:r w:rsidR="003E020B" w:rsidRPr="3AA64831">
        <w:rPr>
          <w:rFonts w:ascii="Arial" w:hAnsi="Arial" w:cs="Arial"/>
        </w:rPr>
        <w:t xml:space="preserve">professional </w:t>
      </w:r>
      <w:r w:rsidR="00682FA2" w:rsidRPr="3AA64831">
        <w:rPr>
          <w:rFonts w:ascii="Arial" w:hAnsi="Arial" w:cs="Arial"/>
        </w:rPr>
        <w:t>body</w:t>
      </w:r>
      <w:r w:rsidRPr="3AA64831">
        <w:rPr>
          <w:rFonts w:ascii="Arial" w:hAnsi="Arial" w:cs="Arial"/>
        </w:rPr>
        <w:t xml:space="preserve"> will appoint </w:t>
      </w:r>
      <w:r w:rsidR="00341948" w:rsidRPr="3AA64831">
        <w:rPr>
          <w:rFonts w:ascii="Arial" w:hAnsi="Arial" w:cs="Arial"/>
        </w:rPr>
        <w:t xml:space="preserve">a chair </w:t>
      </w:r>
      <w:r w:rsidRPr="3AA64831">
        <w:rPr>
          <w:rFonts w:ascii="Arial" w:hAnsi="Arial" w:cs="Arial"/>
        </w:rPr>
        <w:t xml:space="preserve">when it is their turn, always with the proviso that this is a joint committee, so there must be agreement and mutual respect. </w:t>
      </w:r>
      <w:r w:rsidR="00341948" w:rsidRPr="3AA64831">
        <w:rPr>
          <w:rFonts w:ascii="Arial" w:hAnsi="Arial" w:cs="Arial"/>
        </w:rPr>
        <w:t>Any Alliance member</w:t>
      </w:r>
      <w:r w:rsidRPr="3AA64831">
        <w:rPr>
          <w:rFonts w:ascii="Arial" w:hAnsi="Arial" w:cs="Arial"/>
        </w:rPr>
        <w:t xml:space="preserve"> will have the right to object in extremis. </w:t>
      </w:r>
    </w:p>
    <w:p w14:paraId="5E6E0872" w14:textId="43E80D1B" w:rsidR="00024347" w:rsidRPr="00194CF2" w:rsidRDefault="00B1391D" w:rsidP="00194CF2">
      <w:pPr>
        <w:rPr>
          <w:rFonts w:ascii="Arial" w:hAnsi="Arial" w:cs="Arial"/>
        </w:rPr>
      </w:pPr>
      <w:r w:rsidRPr="006A582F">
        <w:rPr>
          <w:rFonts w:ascii="Arial" w:hAnsi="Arial" w:cs="Arial"/>
        </w:rPr>
        <w:t xml:space="preserve">The chair’s terms of office will be for </w:t>
      </w:r>
      <w:r w:rsidR="003E020B">
        <w:rPr>
          <w:rFonts w:ascii="Arial" w:hAnsi="Arial" w:cs="Arial"/>
        </w:rPr>
        <w:t>one</w:t>
      </w:r>
      <w:r w:rsidRPr="006A582F">
        <w:rPr>
          <w:rFonts w:ascii="Arial" w:hAnsi="Arial" w:cs="Arial"/>
        </w:rPr>
        <w:t xml:space="preserve"> year, for the duration of the administrative period </w:t>
      </w:r>
      <w:r w:rsidR="003E020B" w:rsidRPr="006A582F">
        <w:rPr>
          <w:rFonts w:ascii="Arial" w:hAnsi="Arial" w:cs="Arial"/>
        </w:rPr>
        <w:t xml:space="preserve">between </w:t>
      </w:r>
      <w:r w:rsidR="003E020B">
        <w:rPr>
          <w:rFonts w:ascii="Arial" w:hAnsi="Arial" w:cs="Arial"/>
        </w:rPr>
        <w:t>the three main multidisciplinary professional bodies</w:t>
      </w:r>
      <w:r w:rsidRPr="006A582F">
        <w:rPr>
          <w:rFonts w:ascii="Arial" w:hAnsi="Arial" w:cs="Arial"/>
        </w:rPr>
        <w:t xml:space="preserve">.  </w:t>
      </w:r>
    </w:p>
    <w:p w14:paraId="48E0D1AB" w14:textId="77777777" w:rsidR="009E15D0" w:rsidRDefault="009E15D0" w:rsidP="009E15D0">
      <w:pPr>
        <w:pStyle w:val="ListParagraph"/>
        <w:spacing w:before="120" w:after="120" w:line="240" w:lineRule="auto"/>
        <w:ind w:left="360"/>
        <w:rPr>
          <w:rFonts w:ascii="Arial" w:hAnsi="Arial" w:cs="Arial"/>
        </w:rPr>
      </w:pPr>
    </w:p>
    <w:p w14:paraId="73D86888" w14:textId="4ED992DC" w:rsidR="00510431" w:rsidRDefault="00510431" w:rsidP="00624AD2">
      <w:pPr>
        <w:pStyle w:val="ListParagraph"/>
        <w:numPr>
          <w:ilvl w:val="0"/>
          <w:numId w:val="31"/>
        </w:numPr>
        <w:spacing w:before="240" w:after="240" w:line="240" w:lineRule="auto"/>
        <w:ind w:left="357" w:hanging="357"/>
        <w:contextualSpacing w:val="0"/>
        <w:rPr>
          <w:rFonts w:ascii="Arial" w:hAnsi="Arial" w:cs="Arial"/>
          <w:b/>
        </w:rPr>
      </w:pPr>
      <w:r w:rsidRPr="00630E86">
        <w:rPr>
          <w:rFonts w:ascii="Arial" w:hAnsi="Arial" w:cs="Arial"/>
          <w:b/>
        </w:rPr>
        <w:t>Membership</w:t>
      </w:r>
    </w:p>
    <w:p w14:paraId="0B28AC77" w14:textId="4E6CAF05" w:rsidR="00730DA4" w:rsidRPr="00730DA4" w:rsidRDefault="00730DA4" w:rsidP="00730DA4">
      <w:pPr>
        <w:spacing w:after="60"/>
        <w:rPr>
          <w:rFonts w:ascii="Arial" w:hAnsi="Arial" w:cs="Arial"/>
          <w:iCs/>
        </w:rPr>
      </w:pPr>
      <w:r w:rsidRPr="00730DA4">
        <w:rPr>
          <w:rFonts w:ascii="Arial" w:hAnsi="Arial" w:cs="Arial"/>
          <w:iCs/>
        </w:rPr>
        <w:t xml:space="preserve">The </w:t>
      </w:r>
      <w:r w:rsidR="00EC3866">
        <w:rPr>
          <w:rFonts w:ascii="Arial" w:hAnsi="Arial" w:cs="Arial"/>
          <w:iCs/>
        </w:rPr>
        <w:t>Pathology Alliance</w:t>
      </w:r>
      <w:r w:rsidRPr="00730DA4">
        <w:rPr>
          <w:rFonts w:ascii="Arial" w:hAnsi="Arial" w:cs="Arial"/>
          <w:iCs/>
        </w:rPr>
        <w:t xml:space="preserve"> aims to be open, transparent, and inclusive when appointing members to the committee. It seeks to promote a plurality of member voices across our work. It welcomes and actively seeks to recruit to its activities people of any race, religion, ethnic origin, disability, age, gender, and sexual orientation. The</w:t>
      </w:r>
      <w:r w:rsidR="00682FA2">
        <w:rPr>
          <w:rFonts w:ascii="Arial" w:hAnsi="Arial" w:cs="Arial"/>
          <w:iCs/>
        </w:rPr>
        <w:t xml:space="preserve"> </w:t>
      </w:r>
      <w:r w:rsidR="00EC3866">
        <w:rPr>
          <w:rFonts w:ascii="Arial" w:hAnsi="Arial" w:cs="Arial"/>
          <w:iCs/>
        </w:rPr>
        <w:t>Pathology Alliance</w:t>
      </w:r>
      <w:r w:rsidRPr="00730DA4">
        <w:rPr>
          <w:rFonts w:ascii="Arial" w:hAnsi="Arial" w:cs="Arial"/>
          <w:iCs/>
        </w:rPr>
        <w:t xml:space="preserve"> recognises that a diverse committee makes better decisions, result in higher productivity and satisfaction and that individual members are role models for emerging leaders.</w:t>
      </w:r>
    </w:p>
    <w:p w14:paraId="7D9329DC" w14:textId="55968993" w:rsidR="00730DA4" w:rsidRPr="00730DA4" w:rsidRDefault="00730DA4" w:rsidP="00730DA4">
      <w:pPr>
        <w:rPr>
          <w:rFonts w:ascii="Calibri" w:hAnsi="Calibri" w:cs="Arial"/>
        </w:rPr>
      </w:pPr>
      <w:r w:rsidRPr="00730DA4">
        <w:rPr>
          <w:rFonts w:ascii="Arial" w:hAnsi="Arial" w:cs="Arial"/>
        </w:rPr>
        <w:t xml:space="preserve">Each parent body will nominate its own representatives. Neither party should be seen to be prescriptive about the other’s nominees.  </w:t>
      </w:r>
    </w:p>
    <w:p w14:paraId="5B5F4D8E" w14:textId="5DFF9BD2" w:rsidR="00624AD2" w:rsidRPr="00730DA4" w:rsidRDefault="00730DA4" w:rsidP="00730DA4">
      <w:pPr>
        <w:rPr>
          <w:rFonts w:ascii="Arial" w:hAnsi="Arial" w:cs="Arial"/>
        </w:rPr>
      </w:pPr>
      <w:r w:rsidRPr="00730DA4">
        <w:rPr>
          <w:rFonts w:ascii="Arial" w:hAnsi="Arial" w:cs="Arial"/>
        </w:rPr>
        <w:t xml:space="preserve">Individual members’ term of office will be for </w:t>
      </w:r>
      <w:r w:rsidR="00EC3866">
        <w:rPr>
          <w:rFonts w:ascii="Arial" w:hAnsi="Arial" w:cs="Arial"/>
        </w:rPr>
        <w:t>one year</w:t>
      </w:r>
      <w:r w:rsidRPr="00730DA4">
        <w:rPr>
          <w:rFonts w:ascii="Arial" w:hAnsi="Arial" w:cs="Arial"/>
        </w:rPr>
        <w:t xml:space="preserve">, </w:t>
      </w:r>
      <w:r w:rsidR="00EC3866">
        <w:rPr>
          <w:rFonts w:ascii="Arial" w:hAnsi="Arial" w:cs="Arial"/>
        </w:rPr>
        <w:t xml:space="preserve">but </w:t>
      </w:r>
      <w:r w:rsidRPr="00730DA4">
        <w:rPr>
          <w:rFonts w:ascii="Arial" w:hAnsi="Arial" w:cs="Arial"/>
        </w:rPr>
        <w:t xml:space="preserve">renewable </w:t>
      </w:r>
      <w:r w:rsidR="00EC3866">
        <w:rPr>
          <w:rFonts w:ascii="Arial" w:hAnsi="Arial" w:cs="Arial"/>
        </w:rPr>
        <w:t>annually</w:t>
      </w:r>
      <w:r w:rsidRPr="00730DA4">
        <w:rPr>
          <w:rFonts w:ascii="Arial" w:hAnsi="Arial" w:cs="Arial"/>
        </w:rPr>
        <w:t>. In joining the committee, members are asked to attend all meetings, wherever possible.</w:t>
      </w:r>
      <w:r w:rsidR="00EC3866">
        <w:rPr>
          <w:rFonts w:ascii="Arial" w:hAnsi="Arial" w:cs="Arial"/>
        </w:rPr>
        <w:t xml:space="preserve"> In the event of a member being unable to attend, substitutions should be sought.</w:t>
      </w:r>
    </w:p>
    <w:p w14:paraId="3A11B1CD" w14:textId="77777777" w:rsidR="004A1C5C" w:rsidRPr="00630E86" w:rsidRDefault="00A67C4D" w:rsidP="002C7D90">
      <w:pPr>
        <w:spacing w:before="120" w:after="120" w:line="240" w:lineRule="auto"/>
        <w:rPr>
          <w:rFonts w:ascii="Arial" w:hAnsi="Arial" w:cs="Arial"/>
        </w:rPr>
      </w:pPr>
      <w:r w:rsidRPr="00630E86">
        <w:rPr>
          <w:rFonts w:ascii="Arial" w:hAnsi="Arial" w:cs="Arial"/>
        </w:rPr>
        <w:t xml:space="preserve">The membership </w:t>
      </w:r>
      <w:r w:rsidR="004A1C5C" w:rsidRPr="00630E86">
        <w:rPr>
          <w:rFonts w:ascii="Arial" w:hAnsi="Arial" w:cs="Arial"/>
        </w:rPr>
        <w:t>shall comprise the following</w:t>
      </w:r>
      <w:r w:rsidRPr="00630E86">
        <w:rPr>
          <w:rFonts w:ascii="Arial" w:hAnsi="Arial" w:cs="Arial"/>
        </w:rPr>
        <w:t>:</w:t>
      </w:r>
    </w:p>
    <w:p w14:paraId="7E1A9B41" w14:textId="7CC5C9B0" w:rsidR="00437939" w:rsidRDefault="00437939" w:rsidP="00437939">
      <w:pPr>
        <w:pStyle w:val="ListParagraph"/>
        <w:numPr>
          <w:ilvl w:val="0"/>
          <w:numId w:val="22"/>
        </w:numPr>
        <w:spacing w:before="120" w:after="120" w:line="240" w:lineRule="auto"/>
        <w:rPr>
          <w:rFonts w:ascii="Arial" w:hAnsi="Arial" w:cs="Arial"/>
        </w:rPr>
      </w:pPr>
      <w:r w:rsidRPr="00682B7B">
        <w:rPr>
          <w:rFonts w:ascii="Arial" w:hAnsi="Arial" w:cs="Arial"/>
          <w:b/>
          <w:bCs/>
        </w:rPr>
        <w:t>Chair</w:t>
      </w:r>
      <w:r w:rsidRPr="00437939">
        <w:rPr>
          <w:rFonts w:ascii="Arial" w:hAnsi="Arial" w:cs="Arial"/>
        </w:rPr>
        <w:t xml:space="preserve">, appointed by rotation, from the </w:t>
      </w:r>
      <w:r w:rsidR="00EC3866">
        <w:rPr>
          <w:rFonts w:ascii="Arial" w:hAnsi="Arial" w:cs="Arial"/>
        </w:rPr>
        <w:t xml:space="preserve">existing </w:t>
      </w:r>
      <w:r w:rsidRPr="00437939">
        <w:rPr>
          <w:rFonts w:ascii="Arial" w:hAnsi="Arial" w:cs="Arial"/>
        </w:rPr>
        <w:t xml:space="preserve">three </w:t>
      </w:r>
      <w:r w:rsidR="00EC3866">
        <w:rPr>
          <w:rFonts w:ascii="Arial" w:hAnsi="Arial" w:cs="Arial"/>
        </w:rPr>
        <w:t>professional</w:t>
      </w:r>
      <w:r w:rsidRPr="00437939">
        <w:rPr>
          <w:rFonts w:ascii="Arial" w:hAnsi="Arial" w:cs="Arial"/>
        </w:rPr>
        <w:t xml:space="preserve"> bod</w:t>
      </w:r>
      <w:r w:rsidR="00EC3866">
        <w:rPr>
          <w:rFonts w:ascii="Arial" w:hAnsi="Arial" w:cs="Arial"/>
        </w:rPr>
        <w:t>y representatives</w:t>
      </w:r>
      <w:r w:rsidRPr="00437939">
        <w:rPr>
          <w:rFonts w:ascii="Arial" w:hAnsi="Arial" w:cs="Arial"/>
        </w:rPr>
        <w:t xml:space="preserve">, for a </w:t>
      </w:r>
      <w:r w:rsidR="00EC3866">
        <w:rPr>
          <w:rFonts w:ascii="Arial" w:hAnsi="Arial" w:cs="Arial"/>
        </w:rPr>
        <w:t>one</w:t>
      </w:r>
      <w:r w:rsidRPr="00437939">
        <w:rPr>
          <w:rFonts w:ascii="Arial" w:hAnsi="Arial" w:cs="Arial"/>
        </w:rPr>
        <w:t>-year term</w:t>
      </w:r>
      <w:r w:rsidR="00EC3866">
        <w:rPr>
          <w:rFonts w:ascii="Arial" w:hAnsi="Arial" w:cs="Arial"/>
        </w:rPr>
        <w:t>.</w:t>
      </w:r>
    </w:p>
    <w:p w14:paraId="4463D10A" w14:textId="70CB9567" w:rsidR="000F021A" w:rsidRPr="00437939" w:rsidRDefault="00EC3866" w:rsidP="00437939">
      <w:pPr>
        <w:pStyle w:val="ListParagraph"/>
        <w:numPr>
          <w:ilvl w:val="0"/>
          <w:numId w:val="22"/>
        </w:numPr>
        <w:spacing w:before="120" w:after="120" w:line="240" w:lineRule="auto"/>
        <w:rPr>
          <w:rFonts w:ascii="Arial" w:hAnsi="Arial" w:cs="Arial"/>
        </w:rPr>
      </w:pPr>
      <w:r w:rsidRPr="00682B7B">
        <w:rPr>
          <w:rFonts w:ascii="Arial" w:hAnsi="Arial" w:cs="Arial"/>
          <w:b/>
          <w:bCs/>
        </w:rPr>
        <w:t>The Royal College of Pathologists</w:t>
      </w:r>
      <w:r>
        <w:rPr>
          <w:rFonts w:ascii="Arial" w:hAnsi="Arial" w:cs="Arial"/>
        </w:rPr>
        <w:t xml:space="preserve"> (</w:t>
      </w:r>
      <w:proofErr w:type="spellStart"/>
      <w:r>
        <w:rPr>
          <w:rFonts w:ascii="Arial" w:hAnsi="Arial" w:cs="Arial"/>
        </w:rPr>
        <w:t>RCPath</w:t>
      </w:r>
      <w:proofErr w:type="spellEnd"/>
      <w:r>
        <w:rPr>
          <w:rFonts w:ascii="Arial" w:hAnsi="Arial" w:cs="Arial"/>
        </w:rPr>
        <w:t>) – President and Chief Executive or designated other</w:t>
      </w:r>
    </w:p>
    <w:p w14:paraId="5DC30D0A" w14:textId="13B630CF" w:rsidR="00437939" w:rsidRPr="00437939" w:rsidRDefault="00EC3866" w:rsidP="00437939">
      <w:pPr>
        <w:pStyle w:val="ListParagraph"/>
        <w:numPr>
          <w:ilvl w:val="0"/>
          <w:numId w:val="22"/>
        </w:numPr>
        <w:spacing w:before="120" w:after="120" w:line="240" w:lineRule="auto"/>
        <w:rPr>
          <w:rFonts w:ascii="Arial" w:hAnsi="Arial" w:cs="Arial"/>
        </w:rPr>
      </w:pPr>
      <w:r w:rsidRPr="00682B7B">
        <w:rPr>
          <w:rFonts w:ascii="Arial" w:hAnsi="Arial" w:cs="Arial"/>
          <w:b/>
          <w:bCs/>
        </w:rPr>
        <w:t>The Institute of Biomedical</w:t>
      </w:r>
      <w:r w:rsidR="00E9381A">
        <w:rPr>
          <w:rFonts w:ascii="Arial" w:hAnsi="Arial" w:cs="Arial"/>
          <w:b/>
          <w:bCs/>
        </w:rPr>
        <w:t xml:space="preserve"> </w:t>
      </w:r>
      <w:r w:rsidRPr="00682B7B">
        <w:rPr>
          <w:rFonts w:ascii="Arial" w:hAnsi="Arial" w:cs="Arial"/>
          <w:b/>
          <w:bCs/>
        </w:rPr>
        <w:t>Science</w:t>
      </w:r>
      <w:r>
        <w:rPr>
          <w:rFonts w:ascii="Arial" w:hAnsi="Arial" w:cs="Arial"/>
        </w:rPr>
        <w:t xml:space="preserve"> (IBMS) – President and Chief Executive or designated other.</w:t>
      </w:r>
    </w:p>
    <w:p w14:paraId="65EC2CB6" w14:textId="4A63C1C9" w:rsidR="00EC3866" w:rsidRDefault="00E9381A" w:rsidP="00EC3866">
      <w:pPr>
        <w:pStyle w:val="ListParagraph"/>
        <w:numPr>
          <w:ilvl w:val="0"/>
          <w:numId w:val="22"/>
        </w:numPr>
        <w:spacing w:before="120" w:after="120" w:line="240" w:lineRule="auto"/>
        <w:rPr>
          <w:rFonts w:ascii="Arial" w:hAnsi="Arial" w:cs="Arial"/>
        </w:rPr>
      </w:pPr>
      <w:r>
        <w:rPr>
          <w:rFonts w:ascii="Arial" w:hAnsi="Arial" w:cs="Arial"/>
          <w:b/>
          <w:bCs/>
        </w:rPr>
        <w:t xml:space="preserve">The </w:t>
      </w:r>
      <w:r w:rsidR="00EC3866" w:rsidRPr="00682B7B">
        <w:rPr>
          <w:rFonts w:ascii="Arial" w:hAnsi="Arial" w:cs="Arial"/>
          <w:b/>
          <w:bCs/>
        </w:rPr>
        <w:t>Association for Laboratory Medicine</w:t>
      </w:r>
      <w:r w:rsidR="00EC3866">
        <w:rPr>
          <w:rFonts w:ascii="Arial" w:hAnsi="Arial" w:cs="Arial"/>
        </w:rPr>
        <w:t xml:space="preserve"> (</w:t>
      </w:r>
      <w:proofErr w:type="spellStart"/>
      <w:r w:rsidR="00EC3866">
        <w:rPr>
          <w:rFonts w:ascii="Arial" w:hAnsi="Arial" w:cs="Arial"/>
        </w:rPr>
        <w:t>LabMed</w:t>
      </w:r>
      <w:proofErr w:type="spellEnd"/>
      <w:r w:rsidR="00EC3866">
        <w:rPr>
          <w:rFonts w:ascii="Arial" w:hAnsi="Arial" w:cs="Arial"/>
        </w:rPr>
        <w:t>) President and Chief Executive or designated other.</w:t>
      </w:r>
    </w:p>
    <w:p w14:paraId="672DDA69" w14:textId="286C84FB" w:rsidR="002A6936" w:rsidRPr="002A6936" w:rsidRDefault="002A6936" w:rsidP="002A6936">
      <w:pPr>
        <w:pStyle w:val="ListParagraph"/>
        <w:numPr>
          <w:ilvl w:val="0"/>
          <w:numId w:val="22"/>
        </w:numPr>
        <w:spacing w:before="120" w:after="120" w:line="240" w:lineRule="auto"/>
        <w:rPr>
          <w:rFonts w:ascii="Arial" w:hAnsi="Arial" w:cs="Arial"/>
        </w:rPr>
      </w:pPr>
      <w:r w:rsidRPr="00682B7B">
        <w:rPr>
          <w:rFonts w:ascii="Arial" w:hAnsi="Arial" w:cs="Arial"/>
          <w:b/>
          <w:bCs/>
        </w:rPr>
        <w:t>The Association of Clinical Pathologists</w:t>
      </w:r>
      <w:r>
        <w:rPr>
          <w:rFonts w:ascii="Arial" w:hAnsi="Arial" w:cs="Arial"/>
        </w:rPr>
        <w:t xml:space="preserve"> (ACP) - President and Chair of Council or designated other.</w:t>
      </w:r>
    </w:p>
    <w:p w14:paraId="2DF7FAF4" w14:textId="44C8C846" w:rsidR="004C00A4" w:rsidRDefault="00EC3866" w:rsidP="00EC51BB">
      <w:pPr>
        <w:pStyle w:val="ListParagraph"/>
        <w:numPr>
          <w:ilvl w:val="0"/>
          <w:numId w:val="22"/>
        </w:numPr>
        <w:spacing w:before="120" w:after="120" w:line="240" w:lineRule="auto"/>
        <w:rPr>
          <w:rFonts w:ascii="Arial" w:hAnsi="Arial" w:cs="Arial"/>
        </w:rPr>
      </w:pPr>
      <w:r w:rsidRPr="00682B7B">
        <w:rPr>
          <w:rFonts w:ascii="Arial" w:hAnsi="Arial" w:cs="Arial"/>
          <w:b/>
          <w:bCs/>
        </w:rPr>
        <w:t xml:space="preserve">The British Society </w:t>
      </w:r>
      <w:r w:rsidR="00CB7C55" w:rsidRPr="00682B7B">
        <w:rPr>
          <w:rFonts w:ascii="Arial" w:hAnsi="Arial" w:cs="Arial"/>
          <w:b/>
          <w:bCs/>
        </w:rPr>
        <w:t>for</w:t>
      </w:r>
      <w:r w:rsidRPr="00682B7B">
        <w:rPr>
          <w:rFonts w:ascii="Arial" w:hAnsi="Arial" w:cs="Arial"/>
          <w:b/>
          <w:bCs/>
        </w:rPr>
        <w:t xml:space="preserve"> Haematology</w:t>
      </w:r>
      <w:r w:rsidR="00CB7C55">
        <w:rPr>
          <w:rFonts w:ascii="Arial" w:hAnsi="Arial" w:cs="Arial"/>
        </w:rPr>
        <w:t xml:space="preserve"> (BSH) - President and Chief Executive or designated other.</w:t>
      </w:r>
    </w:p>
    <w:p w14:paraId="6CE11DC7" w14:textId="4E543400" w:rsidR="002A6936" w:rsidRPr="00437939" w:rsidRDefault="00E9381A" w:rsidP="002A6936">
      <w:pPr>
        <w:pStyle w:val="ListParagraph"/>
        <w:numPr>
          <w:ilvl w:val="0"/>
          <w:numId w:val="22"/>
        </w:numPr>
        <w:spacing w:before="120" w:after="120" w:line="240" w:lineRule="auto"/>
        <w:rPr>
          <w:rFonts w:ascii="Arial" w:hAnsi="Arial" w:cs="Arial"/>
        </w:rPr>
      </w:pPr>
      <w:r>
        <w:rPr>
          <w:rFonts w:ascii="Arial" w:hAnsi="Arial" w:cs="Arial"/>
          <w:b/>
          <w:bCs/>
        </w:rPr>
        <w:t xml:space="preserve">The </w:t>
      </w:r>
      <w:r w:rsidR="002A6936" w:rsidRPr="00682B7B">
        <w:rPr>
          <w:rFonts w:ascii="Arial" w:hAnsi="Arial" w:cs="Arial"/>
          <w:b/>
          <w:bCs/>
        </w:rPr>
        <w:t xml:space="preserve">British Infection </w:t>
      </w:r>
      <w:r w:rsidR="00A4163A">
        <w:rPr>
          <w:rFonts w:ascii="Arial" w:hAnsi="Arial" w:cs="Arial"/>
          <w:b/>
          <w:bCs/>
        </w:rPr>
        <w:t>Association</w:t>
      </w:r>
      <w:r w:rsidR="002A6936">
        <w:rPr>
          <w:rFonts w:ascii="Arial" w:hAnsi="Arial" w:cs="Arial"/>
        </w:rPr>
        <w:t xml:space="preserve"> </w:t>
      </w:r>
      <w:r w:rsidR="00682B7B">
        <w:rPr>
          <w:rFonts w:ascii="Arial" w:hAnsi="Arial" w:cs="Arial"/>
        </w:rPr>
        <w:t xml:space="preserve">(BIA) </w:t>
      </w:r>
      <w:r w:rsidR="002A6936">
        <w:rPr>
          <w:rFonts w:ascii="Arial" w:hAnsi="Arial" w:cs="Arial"/>
        </w:rPr>
        <w:t>- President or designated other.</w:t>
      </w:r>
    </w:p>
    <w:p w14:paraId="173127CB" w14:textId="67A4F969" w:rsidR="002A6936" w:rsidRDefault="00186365" w:rsidP="002A6936">
      <w:pPr>
        <w:pStyle w:val="ListParagraph"/>
        <w:numPr>
          <w:ilvl w:val="0"/>
          <w:numId w:val="22"/>
        </w:numPr>
        <w:spacing w:before="120" w:after="120" w:line="240" w:lineRule="auto"/>
        <w:rPr>
          <w:rFonts w:ascii="Arial" w:hAnsi="Arial" w:cs="Arial"/>
        </w:rPr>
      </w:pPr>
      <w:r>
        <w:rPr>
          <w:rFonts w:ascii="Arial" w:hAnsi="Arial" w:cs="Arial"/>
          <w:b/>
          <w:bCs/>
        </w:rPr>
        <w:t xml:space="preserve">The </w:t>
      </w:r>
      <w:r w:rsidR="002A6936" w:rsidRPr="00682B7B">
        <w:rPr>
          <w:rFonts w:ascii="Arial" w:hAnsi="Arial" w:cs="Arial"/>
          <w:b/>
          <w:bCs/>
        </w:rPr>
        <w:t xml:space="preserve">British Division of the International </w:t>
      </w:r>
      <w:r w:rsidR="00682B7B">
        <w:rPr>
          <w:rFonts w:ascii="Arial" w:hAnsi="Arial" w:cs="Arial"/>
          <w:b/>
          <w:bCs/>
        </w:rPr>
        <w:t>Academy</w:t>
      </w:r>
      <w:r w:rsidR="002A6936" w:rsidRPr="00682B7B">
        <w:rPr>
          <w:rFonts w:ascii="Arial" w:hAnsi="Arial" w:cs="Arial"/>
          <w:b/>
          <w:bCs/>
        </w:rPr>
        <w:t xml:space="preserve"> of Patholog</w:t>
      </w:r>
      <w:r w:rsidR="00682B7B">
        <w:rPr>
          <w:rFonts w:ascii="Arial" w:hAnsi="Arial" w:cs="Arial"/>
          <w:b/>
          <w:bCs/>
        </w:rPr>
        <w:t>y</w:t>
      </w:r>
      <w:r w:rsidR="002A6936">
        <w:rPr>
          <w:rFonts w:ascii="Arial" w:hAnsi="Arial" w:cs="Arial"/>
        </w:rPr>
        <w:t xml:space="preserve"> (BDIAP) - President or designated other.</w:t>
      </w:r>
    </w:p>
    <w:p w14:paraId="3BA486A4" w14:textId="475E3351" w:rsidR="002A6936" w:rsidRPr="00437939" w:rsidRDefault="002A6936" w:rsidP="002A6936">
      <w:pPr>
        <w:pStyle w:val="ListParagraph"/>
        <w:numPr>
          <w:ilvl w:val="0"/>
          <w:numId w:val="22"/>
        </w:numPr>
        <w:spacing w:before="120" w:after="120" w:line="240" w:lineRule="auto"/>
        <w:rPr>
          <w:rFonts w:ascii="Arial" w:hAnsi="Arial" w:cs="Arial"/>
        </w:rPr>
      </w:pPr>
      <w:r w:rsidRPr="00682B7B">
        <w:rPr>
          <w:rFonts w:ascii="Arial" w:hAnsi="Arial" w:cs="Arial"/>
          <w:b/>
          <w:bCs/>
        </w:rPr>
        <w:t>The Pathological Society</w:t>
      </w:r>
      <w:r>
        <w:rPr>
          <w:rFonts w:ascii="Arial" w:hAnsi="Arial" w:cs="Arial"/>
        </w:rPr>
        <w:t xml:space="preserve"> (Path Soc) - President or designated other.</w:t>
      </w:r>
    </w:p>
    <w:p w14:paraId="19D9E0DB" w14:textId="6EFD84BD" w:rsidR="002A6936" w:rsidRPr="00437939" w:rsidRDefault="002A6936" w:rsidP="002A6936">
      <w:pPr>
        <w:pStyle w:val="ListParagraph"/>
        <w:numPr>
          <w:ilvl w:val="0"/>
          <w:numId w:val="22"/>
        </w:numPr>
        <w:spacing w:before="120" w:after="120" w:line="240" w:lineRule="auto"/>
        <w:rPr>
          <w:rFonts w:ascii="Arial" w:hAnsi="Arial" w:cs="Arial"/>
        </w:rPr>
      </w:pPr>
      <w:r w:rsidRPr="00682B7B">
        <w:rPr>
          <w:rFonts w:ascii="Arial" w:hAnsi="Arial" w:cs="Arial"/>
          <w:b/>
          <w:bCs/>
        </w:rPr>
        <w:t>The British In-Vitro Diagnostics Association</w:t>
      </w:r>
      <w:r>
        <w:rPr>
          <w:rFonts w:ascii="Arial" w:hAnsi="Arial" w:cs="Arial"/>
        </w:rPr>
        <w:t xml:space="preserve"> (BIVDA) - President and Chief Executive or designated other.</w:t>
      </w:r>
    </w:p>
    <w:p w14:paraId="6C90D2A2" w14:textId="77777777" w:rsidR="00186365" w:rsidRDefault="00186365" w:rsidP="00EC51BB">
      <w:pPr>
        <w:pStyle w:val="ListParagraph"/>
        <w:numPr>
          <w:ilvl w:val="0"/>
          <w:numId w:val="22"/>
        </w:numPr>
        <w:spacing w:before="120" w:after="120" w:line="240" w:lineRule="auto"/>
        <w:rPr>
          <w:rFonts w:ascii="Arial" w:hAnsi="Arial" w:cs="Arial"/>
        </w:rPr>
      </w:pPr>
      <w:r w:rsidRPr="00186365">
        <w:rPr>
          <w:rFonts w:ascii="Arial" w:hAnsi="Arial" w:cs="Arial"/>
          <w:b/>
          <w:bCs/>
        </w:rPr>
        <w:t>The Association of British Health Tech Industries</w:t>
      </w:r>
      <w:r>
        <w:rPr>
          <w:rFonts w:ascii="Arial" w:hAnsi="Arial" w:cs="Arial"/>
        </w:rPr>
        <w:t xml:space="preserve"> (ABHI) – Executive Director (Diagnostics) or designated other.</w:t>
      </w:r>
    </w:p>
    <w:p w14:paraId="46F5E2FF" w14:textId="77777777" w:rsidR="00C86669" w:rsidRPr="00C86669" w:rsidRDefault="00C86669" w:rsidP="00C86669">
      <w:pPr>
        <w:spacing w:before="120" w:after="120" w:line="240" w:lineRule="auto"/>
        <w:rPr>
          <w:rFonts w:ascii="Arial" w:hAnsi="Arial" w:cs="Arial"/>
        </w:rPr>
      </w:pPr>
      <w:r w:rsidRPr="00C86669">
        <w:rPr>
          <w:rFonts w:ascii="Arial" w:hAnsi="Arial" w:cs="Arial"/>
        </w:rPr>
        <w:t>*Other members will be invited as observers as appropriate to the agenda.</w:t>
      </w:r>
    </w:p>
    <w:p w14:paraId="56ED2B65" w14:textId="3688ABC9" w:rsidR="00630E86" w:rsidRPr="00186365" w:rsidRDefault="00630E86" w:rsidP="00186365">
      <w:pPr>
        <w:pStyle w:val="ListParagraph"/>
        <w:spacing w:before="120" w:after="120" w:line="240" w:lineRule="auto"/>
        <w:ind w:left="360"/>
        <w:rPr>
          <w:rFonts w:ascii="Arial" w:hAnsi="Arial" w:cs="Arial"/>
        </w:rPr>
      </w:pPr>
    </w:p>
    <w:p w14:paraId="63A6B408" w14:textId="5A1204FB" w:rsidR="00510431" w:rsidRDefault="0043623C" w:rsidP="0043623C">
      <w:pPr>
        <w:pStyle w:val="ListParagraph"/>
        <w:numPr>
          <w:ilvl w:val="0"/>
          <w:numId w:val="31"/>
        </w:numPr>
        <w:spacing w:before="120" w:after="120" w:line="240" w:lineRule="auto"/>
        <w:ind w:left="284" w:hanging="284"/>
        <w:rPr>
          <w:rFonts w:ascii="Arial" w:hAnsi="Arial" w:cs="Arial"/>
          <w:b/>
        </w:rPr>
      </w:pPr>
      <w:r>
        <w:rPr>
          <w:rFonts w:ascii="Arial" w:hAnsi="Arial" w:cs="Arial"/>
          <w:b/>
        </w:rPr>
        <w:t xml:space="preserve"> </w:t>
      </w:r>
      <w:r w:rsidR="00A40BC5" w:rsidRPr="00630E86">
        <w:rPr>
          <w:rFonts w:ascii="Arial" w:hAnsi="Arial" w:cs="Arial"/>
          <w:b/>
        </w:rPr>
        <w:t>Meetings</w:t>
      </w:r>
    </w:p>
    <w:p w14:paraId="172655F7" w14:textId="77777777" w:rsidR="00624AD2" w:rsidRPr="00630E86" w:rsidRDefault="00624AD2" w:rsidP="00624AD2">
      <w:pPr>
        <w:pStyle w:val="ListParagraph"/>
        <w:spacing w:before="120" w:after="120" w:line="240" w:lineRule="auto"/>
        <w:rPr>
          <w:rFonts w:ascii="Arial" w:hAnsi="Arial" w:cs="Arial"/>
          <w:b/>
        </w:rPr>
      </w:pPr>
    </w:p>
    <w:p w14:paraId="0D5577CB" w14:textId="0D910BD4" w:rsidR="00D938F8" w:rsidRDefault="00186365" w:rsidP="00900618">
      <w:pPr>
        <w:pStyle w:val="ListParagraph"/>
        <w:numPr>
          <w:ilvl w:val="0"/>
          <w:numId w:val="23"/>
        </w:numPr>
        <w:spacing w:before="120" w:after="120" w:line="240" w:lineRule="auto"/>
        <w:rPr>
          <w:rFonts w:ascii="Arial" w:hAnsi="Arial" w:cs="Arial"/>
          <w:szCs w:val="24"/>
        </w:rPr>
      </w:pPr>
      <w:r>
        <w:rPr>
          <w:rFonts w:ascii="Arial" w:hAnsi="Arial" w:cs="Arial"/>
          <w:szCs w:val="24"/>
        </w:rPr>
        <w:t>Four</w:t>
      </w:r>
      <w:r w:rsidR="00D938F8" w:rsidRPr="00630E86">
        <w:rPr>
          <w:rFonts w:ascii="Arial" w:hAnsi="Arial" w:cs="Arial"/>
          <w:szCs w:val="24"/>
        </w:rPr>
        <w:t xml:space="preserve"> meetings</w:t>
      </w:r>
      <w:r>
        <w:rPr>
          <w:rFonts w:ascii="Arial" w:hAnsi="Arial" w:cs="Arial"/>
          <w:szCs w:val="24"/>
        </w:rPr>
        <w:t xml:space="preserve"> (2 hours)</w:t>
      </w:r>
      <w:r w:rsidR="00D938F8" w:rsidRPr="00630E86">
        <w:rPr>
          <w:rFonts w:ascii="Arial" w:hAnsi="Arial" w:cs="Arial"/>
          <w:szCs w:val="24"/>
        </w:rPr>
        <w:t xml:space="preserve"> </w:t>
      </w:r>
      <w:r>
        <w:rPr>
          <w:rFonts w:ascii="Arial" w:hAnsi="Arial" w:cs="Arial"/>
          <w:szCs w:val="24"/>
        </w:rPr>
        <w:t>per</w:t>
      </w:r>
      <w:r w:rsidR="00D938F8" w:rsidRPr="00630E86">
        <w:rPr>
          <w:rFonts w:ascii="Arial" w:hAnsi="Arial" w:cs="Arial"/>
          <w:szCs w:val="24"/>
        </w:rPr>
        <w:t xml:space="preserve"> year</w:t>
      </w:r>
      <w:r w:rsidR="00FD44E8" w:rsidRPr="00630E86">
        <w:rPr>
          <w:rFonts w:ascii="Arial" w:hAnsi="Arial" w:cs="Arial"/>
          <w:szCs w:val="24"/>
        </w:rPr>
        <w:t xml:space="preserve"> </w:t>
      </w:r>
      <w:r w:rsidR="00AC4CE0" w:rsidRPr="00630E86">
        <w:rPr>
          <w:rFonts w:ascii="Arial" w:hAnsi="Arial" w:cs="Arial"/>
          <w:szCs w:val="24"/>
        </w:rPr>
        <w:t>should normally be held</w:t>
      </w:r>
      <w:r w:rsidR="00052530">
        <w:rPr>
          <w:rFonts w:ascii="Arial" w:hAnsi="Arial" w:cs="Arial"/>
          <w:szCs w:val="24"/>
        </w:rPr>
        <w:t xml:space="preserve">. </w:t>
      </w:r>
      <w:r w:rsidR="00AC4CE0" w:rsidRPr="00630E86">
        <w:rPr>
          <w:rFonts w:ascii="Arial" w:hAnsi="Arial" w:cs="Arial"/>
          <w:szCs w:val="24"/>
        </w:rPr>
        <w:t>Discussion and decision via email or other electronic means is encouraged outside of formal meetings.</w:t>
      </w:r>
    </w:p>
    <w:p w14:paraId="30EDFF12" w14:textId="1245A2C2" w:rsidR="00186365" w:rsidRPr="00630E86" w:rsidRDefault="00186365" w:rsidP="00900618">
      <w:pPr>
        <w:pStyle w:val="ListParagraph"/>
        <w:numPr>
          <w:ilvl w:val="0"/>
          <w:numId w:val="23"/>
        </w:numPr>
        <w:spacing w:before="120" w:after="120" w:line="240" w:lineRule="auto"/>
        <w:rPr>
          <w:rFonts w:ascii="Arial" w:hAnsi="Arial" w:cs="Arial"/>
          <w:szCs w:val="24"/>
        </w:rPr>
      </w:pPr>
      <w:r>
        <w:rPr>
          <w:rFonts w:ascii="Arial" w:hAnsi="Arial" w:cs="Arial"/>
          <w:szCs w:val="24"/>
        </w:rPr>
        <w:lastRenderedPageBreak/>
        <w:t>Meetings will be online, with one per year being in person, organised and funded by the chair’s membership organisation.</w:t>
      </w:r>
    </w:p>
    <w:p w14:paraId="22E154E7" w14:textId="76A9CB9D" w:rsidR="00A40BC5" w:rsidRPr="00630E86" w:rsidRDefault="00A40BC5" w:rsidP="00900618">
      <w:pPr>
        <w:pStyle w:val="ListParagraph"/>
        <w:numPr>
          <w:ilvl w:val="0"/>
          <w:numId w:val="23"/>
        </w:numPr>
        <w:spacing w:before="120" w:after="120" w:line="240" w:lineRule="auto"/>
        <w:rPr>
          <w:rFonts w:ascii="Arial" w:hAnsi="Arial" w:cs="Arial"/>
          <w:szCs w:val="24"/>
        </w:rPr>
      </w:pPr>
      <w:r w:rsidRPr="00630E86">
        <w:rPr>
          <w:rFonts w:ascii="Arial" w:hAnsi="Arial" w:cs="Arial"/>
          <w:szCs w:val="24"/>
        </w:rPr>
        <w:t xml:space="preserve">Administrative support </w:t>
      </w:r>
      <w:r w:rsidR="00186365">
        <w:rPr>
          <w:rFonts w:ascii="Arial" w:hAnsi="Arial" w:cs="Arial"/>
          <w:szCs w:val="24"/>
        </w:rPr>
        <w:t xml:space="preserve">for the main Pathology Alliance meeting </w:t>
      </w:r>
      <w:r w:rsidRPr="00630E86">
        <w:rPr>
          <w:rFonts w:ascii="Arial" w:hAnsi="Arial" w:cs="Arial"/>
          <w:szCs w:val="24"/>
        </w:rPr>
        <w:t xml:space="preserve">will be provided </w:t>
      </w:r>
      <w:r w:rsidR="00186365">
        <w:rPr>
          <w:rFonts w:ascii="Arial" w:hAnsi="Arial" w:cs="Arial"/>
          <w:szCs w:val="24"/>
        </w:rPr>
        <w:t xml:space="preserve">and funded </w:t>
      </w:r>
      <w:r w:rsidRPr="00630E86">
        <w:rPr>
          <w:rFonts w:ascii="Arial" w:hAnsi="Arial" w:cs="Arial"/>
          <w:szCs w:val="24"/>
        </w:rPr>
        <w:t xml:space="preserve">by </w:t>
      </w:r>
      <w:r w:rsidR="00186365">
        <w:rPr>
          <w:rFonts w:ascii="Arial" w:hAnsi="Arial" w:cs="Arial"/>
          <w:szCs w:val="24"/>
        </w:rPr>
        <w:t>the Chair’s membership organisation.</w:t>
      </w:r>
    </w:p>
    <w:p w14:paraId="3982F790" w14:textId="4643F922" w:rsidR="005D2C4C" w:rsidRPr="00630E86" w:rsidRDefault="00A40BC5" w:rsidP="00900618">
      <w:pPr>
        <w:pStyle w:val="ListParagraph"/>
        <w:numPr>
          <w:ilvl w:val="0"/>
          <w:numId w:val="23"/>
        </w:numPr>
        <w:spacing w:before="120" w:after="120" w:line="240" w:lineRule="auto"/>
        <w:rPr>
          <w:rFonts w:ascii="Arial" w:hAnsi="Arial" w:cs="Arial"/>
          <w:szCs w:val="24"/>
        </w:rPr>
      </w:pPr>
      <w:r w:rsidRPr="00630E86">
        <w:rPr>
          <w:rFonts w:ascii="Arial" w:hAnsi="Arial" w:cs="Arial"/>
          <w:szCs w:val="24"/>
        </w:rPr>
        <w:t>Agendas and papers will be circulat</w:t>
      </w:r>
      <w:r w:rsidR="005D2C4C" w:rsidRPr="00630E86">
        <w:rPr>
          <w:rFonts w:ascii="Arial" w:hAnsi="Arial" w:cs="Arial"/>
          <w:szCs w:val="24"/>
        </w:rPr>
        <w:t xml:space="preserve">ed </w:t>
      </w:r>
      <w:r w:rsidR="00EE243F">
        <w:rPr>
          <w:rFonts w:ascii="Arial" w:hAnsi="Arial" w:cs="Arial"/>
          <w:szCs w:val="24"/>
        </w:rPr>
        <w:t xml:space="preserve">at least </w:t>
      </w:r>
      <w:r w:rsidR="005D2C4C" w:rsidRPr="00630E86">
        <w:rPr>
          <w:rFonts w:ascii="Arial" w:hAnsi="Arial" w:cs="Arial"/>
          <w:szCs w:val="24"/>
        </w:rPr>
        <w:t>one week before each meeting</w:t>
      </w:r>
      <w:r w:rsidR="00186365">
        <w:rPr>
          <w:rFonts w:ascii="Arial" w:hAnsi="Arial" w:cs="Arial"/>
          <w:szCs w:val="24"/>
        </w:rPr>
        <w:t>.</w:t>
      </w:r>
    </w:p>
    <w:p w14:paraId="4EF40C30" w14:textId="17257D5D" w:rsidR="000D36B0" w:rsidRPr="007E5BFA" w:rsidRDefault="002E7CA7" w:rsidP="00630E86">
      <w:pPr>
        <w:pStyle w:val="ListParagraph"/>
        <w:numPr>
          <w:ilvl w:val="0"/>
          <w:numId w:val="23"/>
        </w:numPr>
        <w:spacing w:before="120" w:after="120" w:line="240" w:lineRule="auto"/>
        <w:rPr>
          <w:rFonts w:ascii="Arial" w:hAnsi="Arial" w:cs="Arial"/>
          <w:szCs w:val="24"/>
        </w:rPr>
      </w:pPr>
      <w:r>
        <w:rPr>
          <w:rFonts w:ascii="Arial" w:hAnsi="Arial" w:cs="Arial"/>
          <w:szCs w:val="24"/>
        </w:rPr>
        <w:t>Minutes may be made</w:t>
      </w:r>
      <w:r w:rsidR="00170398">
        <w:rPr>
          <w:rFonts w:ascii="Arial" w:hAnsi="Arial" w:cs="Arial"/>
          <w:szCs w:val="24"/>
        </w:rPr>
        <w:t xml:space="preserve"> available </w:t>
      </w:r>
      <w:r w:rsidR="007F5DF0">
        <w:rPr>
          <w:rFonts w:ascii="Arial" w:hAnsi="Arial" w:cs="Arial"/>
          <w:szCs w:val="24"/>
        </w:rPr>
        <w:t xml:space="preserve">on </w:t>
      </w:r>
      <w:r w:rsidR="00CE05F7">
        <w:rPr>
          <w:rFonts w:ascii="Arial" w:hAnsi="Arial" w:cs="Arial"/>
          <w:szCs w:val="24"/>
        </w:rPr>
        <w:t xml:space="preserve">parent </w:t>
      </w:r>
      <w:r w:rsidR="00E93731">
        <w:rPr>
          <w:rFonts w:ascii="Arial" w:hAnsi="Arial" w:cs="Arial"/>
          <w:szCs w:val="24"/>
        </w:rPr>
        <w:t>body</w:t>
      </w:r>
      <w:r w:rsidR="007F5DF0">
        <w:rPr>
          <w:rFonts w:ascii="Arial" w:hAnsi="Arial" w:cs="Arial"/>
          <w:szCs w:val="24"/>
        </w:rPr>
        <w:t xml:space="preserve"> websites, with access limited to members </w:t>
      </w:r>
      <w:r w:rsidR="002F4C35">
        <w:rPr>
          <w:rFonts w:ascii="Arial" w:hAnsi="Arial" w:cs="Arial"/>
          <w:szCs w:val="24"/>
        </w:rPr>
        <w:t>only.</w:t>
      </w:r>
    </w:p>
    <w:p w14:paraId="518CC4F5" w14:textId="1CF3C5B2" w:rsidR="00186365" w:rsidRPr="00630E86" w:rsidRDefault="00186365" w:rsidP="00630E86">
      <w:pPr>
        <w:pStyle w:val="ListParagraph"/>
        <w:numPr>
          <w:ilvl w:val="0"/>
          <w:numId w:val="23"/>
        </w:numPr>
        <w:spacing w:before="120" w:after="120" w:line="240" w:lineRule="auto"/>
        <w:rPr>
          <w:rFonts w:ascii="Arial" w:hAnsi="Arial" w:cs="Arial"/>
          <w:szCs w:val="24"/>
        </w:rPr>
      </w:pPr>
      <w:r>
        <w:rPr>
          <w:rFonts w:ascii="Arial" w:hAnsi="Arial" w:cs="Arial"/>
          <w:szCs w:val="24"/>
        </w:rPr>
        <w:t>Administrative support for sub-groups and short life working groups will be shared by all organisations by allocation, on an ad-hoc basis.</w:t>
      </w:r>
    </w:p>
    <w:p w14:paraId="31E14851" w14:textId="77777777" w:rsidR="00630E86" w:rsidRPr="00630E86" w:rsidRDefault="00630E86" w:rsidP="00630E86">
      <w:pPr>
        <w:pStyle w:val="ListParagraph"/>
        <w:spacing w:before="120" w:after="120" w:line="240" w:lineRule="auto"/>
        <w:ind w:left="360"/>
        <w:rPr>
          <w:rFonts w:ascii="Arial" w:hAnsi="Arial" w:cs="Arial"/>
          <w:szCs w:val="24"/>
        </w:rPr>
      </w:pPr>
    </w:p>
    <w:p w14:paraId="2AA02B1C" w14:textId="77777777" w:rsidR="00A40BC5" w:rsidRPr="00630E86" w:rsidRDefault="00A40BC5" w:rsidP="00624AD2">
      <w:pPr>
        <w:pStyle w:val="ListParagraph"/>
        <w:numPr>
          <w:ilvl w:val="0"/>
          <w:numId w:val="31"/>
        </w:numPr>
        <w:spacing w:before="240" w:after="240" w:line="240" w:lineRule="auto"/>
        <w:ind w:left="357" w:hanging="357"/>
        <w:contextualSpacing w:val="0"/>
        <w:rPr>
          <w:rFonts w:ascii="Arial" w:hAnsi="Arial" w:cs="Arial"/>
          <w:b/>
          <w:szCs w:val="24"/>
        </w:rPr>
      </w:pPr>
      <w:r w:rsidRPr="00630E86">
        <w:rPr>
          <w:rFonts w:ascii="Arial" w:hAnsi="Arial" w:cs="Arial"/>
          <w:b/>
          <w:szCs w:val="24"/>
        </w:rPr>
        <w:t>Resources</w:t>
      </w:r>
    </w:p>
    <w:p w14:paraId="35479484" w14:textId="77777777" w:rsidR="00186365" w:rsidRDefault="00A40BC5" w:rsidP="00900618">
      <w:pPr>
        <w:pStyle w:val="ListParagraph"/>
        <w:numPr>
          <w:ilvl w:val="0"/>
          <w:numId w:val="24"/>
        </w:numPr>
        <w:spacing w:before="120" w:after="120" w:line="240" w:lineRule="auto"/>
        <w:rPr>
          <w:rFonts w:ascii="Arial" w:hAnsi="Arial" w:cs="Arial"/>
          <w:szCs w:val="24"/>
        </w:rPr>
      </w:pPr>
      <w:r w:rsidRPr="00630E86">
        <w:rPr>
          <w:rFonts w:ascii="Arial" w:hAnsi="Arial" w:cs="Arial"/>
          <w:szCs w:val="24"/>
        </w:rPr>
        <w:t xml:space="preserve">Travelling expenses </w:t>
      </w:r>
      <w:r w:rsidR="00186365">
        <w:rPr>
          <w:rFonts w:ascii="Arial" w:hAnsi="Arial" w:cs="Arial"/>
          <w:szCs w:val="24"/>
        </w:rPr>
        <w:t>for attending face to face meeting should be met by member’s host organisations.</w:t>
      </w:r>
    </w:p>
    <w:p w14:paraId="6A892556" w14:textId="77777777" w:rsidR="00C611AD" w:rsidRDefault="00186365" w:rsidP="00900618">
      <w:pPr>
        <w:pStyle w:val="ListParagraph"/>
        <w:numPr>
          <w:ilvl w:val="0"/>
          <w:numId w:val="24"/>
        </w:numPr>
        <w:spacing w:before="120" w:after="120" w:line="240" w:lineRule="auto"/>
        <w:rPr>
          <w:rFonts w:ascii="Arial" w:hAnsi="Arial" w:cs="Arial"/>
          <w:szCs w:val="24"/>
        </w:rPr>
      </w:pPr>
      <w:r>
        <w:rPr>
          <w:rFonts w:ascii="Arial" w:hAnsi="Arial" w:cs="Arial"/>
          <w:szCs w:val="24"/>
        </w:rPr>
        <w:t>Administration support provided for meetings as above</w:t>
      </w:r>
      <w:r w:rsidR="00C611AD">
        <w:rPr>
          <w:rFonts w:ascii="Arial" w:hAnsi="Arial" w:cs="Arial"/>
          <w:szCs w:val="24"/>
        </w:rPr>
        <w:t>.</w:t>
      </w:r>
    </w:p>
    <w:p w14:paraId="5DA2A949" w14:textId="484AE2B4" w:rsidR="00A40BC5" w:rsidRPr="00630E86" w:rsidRDefault="00C611AD" w:rsidP="00900618">
      <w:pPr>
        <w:pStyle w:val="ListParagraph"/>
        <w:numPr>
          <w:ilvl w:val="0"/>
          <w:numId w:val="24"/>
        </w:numPr>
        <w:spacing w:before="120" w:after="120" w:line="240" w:lineRule="auto"/>
        <w:rPr>
          <w:rFonts w:ascii="Arial" w:hAnsi="Arial" w:cs="Arial"/>
          <w:szCs w:val="24"/>
        </w:rPr>
      </w:pPr>
      <w:r>
        <w:rPr>
          <w:rFonts w:ascii="Arial" w:hAnsi="Arial" w:cs="Arial"/>
          <w:szCs w:val="24"/>
        </w:rPr>
        <w:t>Other committee or subgroup costs to be decided as and when they occur.</w:t>
      </w:r>
      <w:r w:rsidR="00033AF2" w:rsidRPr="00630E86">
        <w:rPr>
          <w:rFonts w:ascii="Arial" w:hAnsi="Arial" w:cs="Arial"/>
          <w:szCs w:val="24"/>
        </w:rPr>
        <w:t xml:space="preserve"> </w:t>
      </w:r>
    </w:p>
    <w:p w14:paraId="444546BC" w14:textId="77777777" w:rsidR="004A1C5C" w:rsidRPr="00630E86" w:rsidRDefault="004A1C5C" w:rsidP="002C7D90">
      <w:pPr>
        <w:spacing w:before="120" w:after="120" w:line="240" w:lineRule="auto"/>
        <w:rPr>
          <w:rFonts w:ascii="Arial" w:hAnsi="Arial" w:cs="Arial"/>
          <w:b/>
          <w:szCs w:val="24"/>
        </w:rPr>
      </w:pPr>
    </w:p>
    <w:p w14:paraId="30B785BF" w14:textId="77777777" w:rsidR="004A1C5C" w:rsidRPr="00630E86" w:rsidRDefault="004A1C5C" w:rsidP="002C7D90">
      <w:pPr>
        <w:spacing w:before="120" w:after="120" w:line="240" w:lineRule="auto"/>
        <w:rPr>
          <w:rFonts w:ascii="Arial" w:hAnsi="Arial" w:cs="Arial"/>
          <w:szCs w:val="24"/>
        </w:rPr>
      </w:pPr>
    </w:p>
    <w:p w14:paraId="0B92B600" w14:textId="7D5EE1E4" w:rsidR="00020B65" w:rsidRDefault="00630E86" w:rsidP="002C7D90">
      <w:pPr>
        <w:spacing w:before="120" w:after="120" w:line="240" w:lineRule="auto"/>
        <w:rPr>
          <w:rFonts w:ascii="Arial" w:hAnsi="Arial" w:cs="Arial"/>
        </w:rPr>
      </w:pPr>
      <w:r>
        <w:rPr>
          <w:rFonts w:ascii="Arial" w:hAnsi="Arial" w:cs="Arial"/>
        </w:rPr>
        <w:t xml:space="preserve">Terms of Reference agreed at </w:t>
      </w:r>
      <w:r w:rsidR="00C611AD">
        <w:rPr>
          <w:rFonts w:ascii="Arial" w:hAnsi="Arial" w:cs="Arial"/>
        </w:rPr>
        <w:t>Pathology Alliance</w:t>
      </w:r>
      <w:r>
        <w:rPr>
          <w:rFonts w:ascii="Arial" w:hAnsi="Arial" w:cs="Arial"/>
        </w:rPr>
        <w:t xml:space="preserve"> meeting</w:t>
      </w:r>
      <w:r>
        <w:rPr>
          <w:rFonts w:ascii="Arial" w:hAnsi="Arial" w:cs="Arial"/>
        </w:rPr>
        <w:tab/>
      </w:r>
    </w:p>
    <w:p w14:paraId="165CC7AA" w14:textId="77777777" w:rsidR="00630E86" w:rsidRDefault="00630E86" w:rsidP="002C7D90">
      <w:pPr>
        <w:spacing w:before="120" w:after="120" w:line="240" w:lineRule="auto"/>
        <w:rPr>
          <w:rFonts w:ascii="Arial" w:hAnsi="Arial" w:cs="Arial"/>
        </w:rPr>
      </w:pPr>
    </w:p>
    <w:p w14:paraId="565DA72C" w14:textId="77777777" w:rsidR="00C611AD" w:rsidRDefault="00C611AD" w:rsidP="002C7D90">
      <w:pPr>
        <w:spacing w:before="120" w:after="120" w:line="240" w:lineRule="auto"/>
        <w:rPr>
          <w:rFonts w:ascii="Arial" w:hAnsi="Arial" w:cs="Arial"/>
        </w:rPr>
      </w:pPr>
    </w:p>
    <w:p w14:paraId="7925986B" w14:textId="6CE72A71" w:rsidR="00630E86" w:rsidRDefault="00630E86" w:rsidP="002C7D90">
      <w:pPr>
        <w:spacing w:before="120" w:after="120" w:line="240" w:lineRule="auto"/>
        <w:rPr>
          <w:rFonts w:ascii="Arial" w:hAnsi="Arial" w:cs="Arial"/>
        </w:rPr>
      </w:pPr>
      <w:r>
        <w:rPr>
          <w:rFonts w:ascii="Arial" w:hAnsi="Arial" w:cs="Arial"/>
        </w:rPr>
        <w:t xml:space="preserve">Chair of </w:t>
      </w:r>
      <w:r w:rsidR="00C611AD">
        <w:rPr>
          <w:rFonts w:ascii="Arial" w:hAnsi="Arial" w:cs="Arial"/>
        </w:rPr>
        <w:t>Pathology Alliance</w:t>
      </w:r>
      <w:r>
        <w:rPr>
          <w:rFonts w:ascii="Arial" w:hAnsi="Arial" w:cs="Arial"/>
        </w:rPr>
        <w:t xml:space="preserve"> _______________</w:t>
      </w:r>
      <w:r>
        <w:rPr>
          <w:rFonts w:ascii="Arial" w:hAnsi="Arial" w:cs="Arial"/>
        </w:rPr>
        <w:tab/>
        <w:t>Signed   __________________</w:t>
      </w:r>
      <w:r w:rsidR="00C611AD">
        <w:rPr>
          <w:rFonts w:ascii="Arial" w:hAnsi="Arial" w:cs="Arial"/>
        </w:rPr>
        <w:t>____</w:t>
      </w:r>
      <w:r>
        <w:rPr>
          <w:rFonts w:ascii="Arial" w:hAnsi="Arial" w:cs="Arial"/>
        </w:rPr>
        <w:t>__</w:t>
      </w:r>
      <w:r>
        <w:rPr>
          <w:rFonts w:ascii="Arial" w:hAnsi="Arial" w:cs="Arial"/>
        </w:rPr>
        <w:tab/>
      </w:r>
    </w:p>
    <w:p w14:paraId="32554259" w14:textId="77777777" w:rsidR="00630E86" w:rsidRDefault="00630E86" w:rsidP="002C7D90">
      <w:pPr>
        <w:spacing w:before="120" w:after="120" w:line="240" w:lineRule="auto"/>
        <w:rPr>
          <w:rFonts w:ascii="Arial" w:hAnsi="Arial" w:cs="Arial"/>
        </w:rPr>
      </w:pPr>
    </w:p>
    <w:p w14:paraId="31F0FAFF" w14:textId="55D00D91" w:rsidR="00C611AD" w:rsidRPr="00630E86" w:rsidRDefault="00C611AD" w:rsidP="00C611AD">
      <w:pPr>
        <w:spacing w:before="120" w:after="120" w:line="240" w:lineRule="auto"/>
        <w:rPr>
          <w:rFonts w:ascii="Arial" w:hAnsi="Arial" w:cs="Arial"/>
        </w:rPr>
      </w:pPr>
      <w:r>
        <w:rPr>
          <w:rFonts w:ascii="Arial" w:hAnsi="Arial" w:cs="Arial"/>
        </w:rPr>
        <w:t>Date    ____</w:t>
      </w:r>
      <w:r w:rsidR="0013013B">
        <w:rPr>
          <w:rFonts w:ascii="Arial" w:hAnsi="Arial" w:cs="Arial"/>
        </w:rPr>
        <w:t>17</w:t>
      </w:r>
      <w:r w:rsidRPr="00C611AD">
        <w:rPr>
          <w:rFonts w:ascii="Arial" w:hAnsi="Arial" w:cs="Arial"/>
          <w:vertAlign w:val="superscript"/>
        </w:rPr>
        <w:t>th</w:t>
      </w:r>
      <w:r>
        <w:rPr>
          <w:rFonts w:ascii="Arial" w:hAnsi="Arial" w:cs="Arial"/>
        </w:rPr>
        <w:t xml:space="preserve"> </w:t>
      </w:r>
      <w:r w:rsidR="0013013B">
        <w:rPr>
          <w:rFonts w:ascii="Arial" w:hAnsi="Arial" w:cs="Arial"/>
        </w:rPr>
        <w:t>December</w:t>
      </w:r>
      <w:r>
        <w:rPr>
          <w:rFonts w:ascii="Arial" w:hAnsi="Arial" w:cs="Arial"/>
        </w:rPr>
        <w:t xml:space="preserve"> 202</w:t>
      </w:r>
      <w:r w:rsidR="001268E6">
        <w:rPr>
          <w:rFonts w:ascii="Arial" w:hAnsi="Arial" w:cs="Arial"/>
        </w:rPr>
        <w:t>4</w:t>
      </w:r>
      <w:r>
        <w:rPr>
          <w:rFonts w:ascii="Arial" w:hAnsi="Arial" w:cs="Arial"/>
        </w:rPr>
        <w:t>_______________</w:t>
      </w:r>
    </w:p>
    <w:p w14:paraId="5FE42730" w14:textId="77777777" w:rsidR="00C611AD" w:rsidRDefault="00C611AD" w:rsidP="002C7D90">
      <w:pPr>
        <w:spacing w:before="120" w:after="120" w:line="240" w:lineRule="auto"/>
        <w:rPr>
          <w:rFonts w:ascii="Arial" w:hAnsi="Arial" w:cs="Arial"/>
        </w:rPr>
      </w:pPr>
    </w:p>
    <w:p w14:paraId="05D405D9" w14:textId="77777777" w:rsidR="00C611AD" w:rsidRDefault="00C611AD" w:rsidP="002C7D90">
      <w:pPr>
        <w:spacing w:before="120" w:after="120" w:line="240" w:lineRule="auto"/>
        <w:rPr>
          <w:rFonts w:ascii="Arial" w:hAnsi="Arial" w:cs="Arial"/>
        </w:rPr>
      </w:pPr>
    </w:p>
    <w:p w14:paraId="0BDF2561" w14:textId="2D8E11F9" w:rsidR="00630E86" w:rsidRPr="00630E86" w:rsidRDefault="00630E86" w:rsidP="002C7D90">
      <w:pPr>
        <w:spacing w:before="120" w:after="120" w:line="240" w:lineRule="auto"/>
        <w:rPr>
          <w:rFonts w:ascii="Arial" w:hAnsi="Arial" w:cs="Arial"/>
        </w:rPr>
      </w:pPr>
      <w:r>
        <w:rPr>
          <w:rFonts w:ascii="Arial" w:hAnsi="Arial" w:cs="Arial"/>
        </w:rPr>
        <w:t>Review date</w:t>
      </w:r>
      <w:r w:rsidR="00EC51BB">
        <w:rPr>
          <w:rFonts w:ascii="Arial" w:hAnsi="Arial" w:cs="Arial"/>
        </w:rPr>
        <w:t xml:space="preserve">  </w:t>
      </w:r>
      <w:r w:rsidR="009E15D0">
        <w:rPr>
          <w:rFonts w:ascii="Arial" w:hAnsi="Arial" w:cs="Arial"/>
        </w:rPr>
        <w:t xml:space="preserve">  ____</w:t>
      </w:r>
      <w:r w:rsidR="00987B53">
        <w:rPr>
          <w:rFonts w:ascii="Arial" w:hAnsi="Arial" w:cs="Arial"/>
        </w:rPr>
        <w:t>17</w:t>
      </w:r>
      <w:r w:rsidR="00987B53" w:rsidRPr="00987B53">
        <w:rPr>
          <w:rFonts w:ascii="Arial" w:hAnsi="Arial" w:cs="Arial"/>
          <w:vertAlign w:val="superscript"/>
        </w:rPr>
        <w:t>th</w:t>
      </w:r>
      <w:r w:rsidR="00987B53">
        <w:rPr>
          <w:rFonts w:ascii="Arial" w:hAnsi="Arial" w:cs="Arial"/>
        </w:rPr>
        <w:t xml:space="preserve"> December 2027</w:t>
      </w:r>
      <w:r w:rsidR="009E15D0">
        <w:rPr>
          <w:rFonts w:ascii="Arial" w:hAnsi="Arial" w:cs="Arial"/>
        </w:rPr>
        <w:t>________</w:t>
      </w:r>
      <w:r w:rsidR="00C611AD">
        <w:rPr>
          <w:rFonts w:ascii="Arial" w:hAnsi="Arial" w:cs="Arial"/>
        </w:rPr>
        <w:t>_</w:t>
      </w:r>
    </w:p>
    <w:sectPr w:rsidR="00630E86" w:rsidRPr="00630E86" w:rsidSect="009558CE">
      <w:footerReference w:type="default" r:id="rId7"/>
      <w:headerReference w:type="first" r:id="rId8"/>
      <w:footerReference w:type="first" r:id="rId9"/>
      <w:pgSz w:w="11906" w:h="16838"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D6CA" w14:textId="77777777" w:rsidR="0081215B" w:rsidRDefault="0081215B" w:rsidP="00D23A6C">
      <w:pPr>
        <w:spacing w:after="0" w:line="240" w:lineRule="auto"/>
      </w:pPr>
      <w:r>
        <w:separator/>
      </w:r>
    </w:p>
  </w:endnote>
  <w:endnote w:type="continuationSeparator" w:id="0">
    <w:p w14:paraId="6E1D2F43" w14:textId="77777777" w:rsidR="0081215B" w:rsidRDefault="0081215B" w:rsidP="00D23A6C">
      <w:pPr>
        <w:spacing w:after="0" w:line="240" w:lineRule="auto"/>
      </w:pPr>
      <w:r>
        <w:continuationSeparator/>
      </w:r>
    </w:p>
  </w:endnote>
  <w:endnote w:type="continuationNotice" w:id="1">
    <w:p w14:paraId="6D68A862" w14:textId="77777777" w:rsidR="0081215B" w:rsidRDefault="00812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695730"/>
      <w:docPartObj>
        <w:docPartGallery w:val="Page Numbers (Bottom of Page)"/>
        <w:docPartUnique/>
      </w:docPartObj>
    </w:sdtPr>
    <w:sdtEndPr>
      <w:rPr>
        <w:rFonts w:ascii="Arial" w:hAnsi="Arial" w:cs="Arial"/>
        <w:noProof/>
      </w:rPr>
    </w:sdtEndPr>
    <w:sdtContent>
      <w:p w14:paraId="43D4D960" w14:textId="009C5BFF" w:rsidR="00630E86" w:rsidRPr="00630E86" w:rsidRDefault="00630E86">
        <w:pPr>
          <w:pStyle w:val="Footer"/>
          <w:jc w:val="center"/>
          <w:rPr>
            <w:rFonts w:ascii="Arial" w:hAnsi="Arial" w:cs="Arial"/>
            <w:noProof/>
            <w:sz w:val="20"/>
            <w:szCs w:val="20"/>
          </w:rPr>
        </w:pPr>
        <w:r w:rsidRPr="00630E86">
          <w:rPr>
            <w:rFonts w:ascii="Arial" w:hAnsi="Arial" w:cs="Arial"/>
            <w:sz w:val="20"/>
            <w:szCs w:val="20"/>
          </w:rPr>
          <w:fldChar w:fldCharType="begin"/>
        </w:r>
        <w:r w:rsidRPr="00630E86">
          <w:rPr>
            <w:rFonts w:ascii="Arial" w:hAnsi="Arial" w:cs="Arial"/>
            <w:sz w:val="20"/>
            <w:szCs w:val="20"/>
          </w:rPr>
          <w:instrText xml:space="preserve"> PAGE   \* MERGEFORMAT </w:instrText>
        </w:r>
        <w:r w:rsidRPr="00630E86">
          <w:rPr>
            <w:rFonts w:ascii="Arial" w:hAnsi="Arial" w:cs="Arial"/>
            <w:sz w:val="20"/>
            <w:szCs w:val="20"/>
          </w:rPr>
          <w:fldChar w:fldCharType="separate"/>
        </w:r>
        <w:r w:rsidR="005C2FC8">
          <w:rPr>
            <w:rFonts w:ascii="Arial" w:hAnsi="Arial" w:cs="Arial"/>
            <w:noProof/>
            <w:sz w:val="20"/>
            <w:szCs w:val="20"/>
          </w:rPr>
          <w:t>2</w:t>
        </w:r>
        <w:r w:rsidRPr="00630E86">
          <w:rPr>
            <w:rFonts w:ascii="Arial" w:hAnsi="Arial" w:cs="Arial"/>
            <w:noProof/>
            <w:sz w:val="20"/>
            <w:szCs w:val="20"/>
          </w:rPr>
          <w:fldChar w:fldCharType="end"/>
        </w:r>
      </w:p>
      <w:p w14:paraId="57A41130" w14:textId="5F7D0DE3" w:rsidR="00630E86" w:rsidRPr="001A123F" w:rsidRDefault="001A123F" w:rsidP="00630E86">
        <w:pPr>
          <w:pStyle w:val="Footer"/>
          <w:rPr>
            <w:rFonts w:ascii="Arial" w:hAnsi="Arial" w:cs="Arial"/>
          </w:rPr>
        </w:pPr>
        <w:r w:rsidRPr="001A123F">
          <w:rPr>
            <w:rFonts w:ascii="Arial" w:hAnsi="Arial" w:cs="Arial"/>
            <w:noProof/>
          </w:rPr>
          <w:t xml:space="preserve">Terms of Reference </w:t>
        </w:r>
        <w:r w:rsidR="00C611AD">
          <w:rPr>
            <w:rFonts w:ascii="Arial" w:hAnsi="Arial" w:cs="Arial"/>
            <w:noProof/>
          </w:rPr>
          <w:t>- The Pathology Alliance</w:t>
        </w:r>
        <w:r>
          <w:rPr>
            <w:rFonts w:ascii="Arial" w:hAnsi="Arial" w:cs="Arial"/>
            <w:noProof/>
          </w:rPr>
          <w:t xml:space="preserve"> </w:t>
        </w:r>
        <w:r w:rsidRPr="001A123F">
          <w:rPr>
            <w:rFonts w:ascii="Arial" w:hAnsi="Arial" w:cs="Arial"/>
            <w:noProof/>
          </w:rPr>
          <w:t>202</w:t>
        </w:r>
        <w:r w:rsidR="00C611AD">
          <w:rPr>
            <w:rFonts w:ascii="Arial" w:hAnsi="Arial" w:cs="Arial"/>
            <w:noProof/>
          </w:rPr>
          <w:t>4</w:t>
        </w:r>
        <w:r w:rsidRPr="001A123F">
          <w:rPr>
            <w:rFonts w:ascii="Arial" w:hAnsi="Arial" w:cs="Arial"/>
            <w:noProof/>
          </w:rPr>
          <w:t xml:space="preserve"> </w:t>
        </w:r>
      </w:p>
    </w:sdtContent>
  </w:sdt>
  <w:p w14:paraId="4C344C0F" w14:textId="77777777" w:rsidR="00A67C4D" w:rsidRDefault="00A67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EB15" w14:textId="6F8DB89F" w:rsidR="002F7582" w:rsidRPr="00C611AD" w:rsidRDefault="00C611AD">
    <w:pPr>
      <w:pStyle w:val="Footer"/>
      <w:rPr>
        <w:rFonts w:ascii="Arial" w:hAnsi="Arial" w:cs="Arial"/>
      </w:rPr>
    </w:pPr>
    <w:fldSimple w:instr="FILENAME \* MERGEFORMAT">
      <w:r w:rsidRPr="001A123F">
        <w:rPr>
          <w:rFonts w:ascii="Arial" w:hAnsi="Arial" w:cs="Arial"/>
          <w:noProof/>
        </w:rPr>
        <w:t xml:space="preserve">Terms of Reference </w:t>
      </w:r>
      <w:r>
        <w:rPr>
          <w:rFonts w:ascii="Arial" w:hAnsi="Arial" w:cs="Arial"/>
          <w:noProof/>
        </w:rPr>
        <w:t xml:space="preserve">- The Pathology Alliance </w:t>
      </w:r>
      <w:r w:rsidRPr="001A123F">
        <w:rPr>
          <w:rFonts w:ascii="Arial" w:hAnsi="Arial" w:cs="Arial"/>
          <w:noProof/>
        </w:rPr>
        <w:t>202</w:t>
      </w:r>
      <w:r>
        <w:rPr>
          <w:rFonts w:ascii="Arial" w:hAnsi="Arial" w:cs="Arial"/>
          <w:noProof/>
        </w:rPr>
        <w:t>4</w:t>
      </w:r>
      <w:r w:rsidRPr="001A123F">
        <w:rPr>
          <w:rFonts w:ascii="Arial" w:hAnsi="Arial" w:cs="Arial"/>
          <w:noProof/>
        </w:rPr>
        <w:t xml:space="preserve"> </w:t>
      </w:r>
      <w:r w:rsidR="00624AD2" w:rsidRPr="001A123F">
        <w:rPr>
          <w:rFonts w:ascii="Arial" w:hAnsi="Arial" w:cs="Arial"/>
          <w:noProof/>
        </w:rPr>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7D9F" w14:textId="77777777" w:rsidR="0081215B" w:rsidRDefault="0081215B" w:rsidP="00D23A6C">
      <w:pPr>
        <w:spacing w:after="0" w:line="240" w:lineRule="auto"/>
      </w:pPr>
      <w:r>
        <w:separator/>
      </w:r>
    </w:p>
  </w:footnote>
  <w:footnote w:type="continuationSeparator" w:id="0">
    <w:p w14:paraId="70E6B0EB" w14:textId="77777777" w:rsidR="0081215B" w:rsidRDefault="0081215B" w:rsidP="00D23A6C">
      <w:pPr>
        <w:spacing w:after="0" w:line="240" w:lineRule="auto"/>
      </w:pPr>
      <w:r>
        <w:continuationSeparator/>
      </w:r>
    </w:p>
  </w:footnote>
  <w:footnote w:type="continuationNotice" w:id="1">
    <w:p w14:paraId="682ECC2A" w14:textId="77777777" w:rsidR="0081215B" w:rsidRDefault="008121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5AC1" w14:textId="17528B61" w:rsidR="007F754B" w:rsidRDefault="00BB4336">
    <w:pPr>
      <w:pStyle w:val="Header"/>
    </w:pPr>
    <w:r>
      <w:rPr>
        <w:noProof/>
      </w:rPr>
      <w:drawing>
        <wp:anchor distT="0" distB="0" distL="114300" distR="114300" simplePos="0" relativeHeight="251658240" behindDoc="0" locked="0" layoutInCell="1" allowOverlap="1" wp14:anchorId="3A1788EC" wp14:editId="1B837524">
          <wp:simplePos x="0" y="0"/>
          <wp:positionH relativeFrom="column">
            <wp:posOffset>-247015</wp:posOffset>
          </wp:positionH>
          <wp:positionV relativeFrom="paragraph">
            <wp:posOffset>-142240</wp:posOffset>
          </wp:positionV>
          <wp:extent cx="1598295" cy="482600"/>
          <wp:effectExtent l="0" t="0" r="1905" b="0"/>
          <wp:wrapNone/>
          <wp:docPr id="1026" name="Picture 1" descr="A black and red sign with a red line&#10;&#10;Description automatically generated">
            <a:extLst xmlns:a="http://schemas.openxmlformats.org/drawingml/2006/main">
              <a:ext uri="{FF2B5EF4-FFF2-40B4-BE49-F238E27FC236}">
                <a16:creationId xmlns:a16="http://schemas.microsoft.com/office/drawing/2014/main" id="{D4C07FC2-CBA6-E01A-065F-9F92347F8E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 descr="A black and red sign with a red line&#10;&#10;Description automatically generated">
                    <a:extLst>
                      <a:ext uri="{FF2B5EF4-FFF2-40B4-BE49-F238E27FC236}">
                        <a16:creationId xmlns:a16="http://schemas.microsoft.com/office/drawing/2014/main" id="{D4C07FC2-CBA6-E01A-065F-9F92347F8E08}"/>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29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754B">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805"/>
    <w:multiLevelType w:val="multilevel"/>
    <w:tmpl w:val="4782A26C"/>
    <w:lvl w:ilvl="0">
      <w:start w:val="1"/>
      <w:numFmt w:val="decimal"/>
      <w:lvlText w:val="%1."/>
      <w:lvlJc w:val="left"/>
      <w:pPr>
        <w:ind w:left="907" w:hanging="907"/>
      </w:pPr>
      <w:rPr>
        <w:rFonts w:hint="default"/>
        <w:b/>
        <w:i w:val="0"/>
      </w:rPr>
    </w:lvl>
    <w:lvl w:ilvl="1">
      <w:start w:val="1"/>
      <w:numFmt w:val="lowerLetter"/>
      <w:lvlText w:val="%2)"/>
      <w:lvlJc w:val="left"/>
      <w:pPr>
        <w:ind w:left="397" w:hanging="397"/>
      </w:pPr>
      <w:rPr>
        <w:rFonts w:hint="default"/>
        <w:b w:val="0"/>
      </w:rPr>
    </w:lvl>
    <w:lvl w:ilvl="2">
      <w:start w:val="1"/>
      <w:numFmt w:val="bullet"/>
      <w:lvlText w:val=""/>
      <w:lvlJc w:val="left"/>
      <w:pPr>
        <w:ind w:left="1701" w:hanging="794"/>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4821BC6"/>
    <w:multiLevelType w:val="multilevel"/>
    <w:tmpl w:val="CDDACC26"/>
    <w:lvl w:ilvl="0">
      <w:start w:val="1"/>
      <w:numFmt w:val="decimal"/>
      <w:lvlText w:val="%1."/>
      <w:lvlJc w:val="left"/>
      <w:pPr>
        <w:ind w:left="907" w:hanging="907"/>
      </w:pPr>
      <w:rPr>
        <w:rFonts w:hint="default"/>
        <w:b/>
        <w:i w:val="0"/>
      </w:rPr>
    </w:lvl>
    <w:lvl w:ilvl="1">
      <w:start w:val="1"/>
      <w:numFmt w:val="bullet"/>
      <w:lvlText w:val=""/>
      <w:lvlJc w:val="left"/>
      <w:pPr>
        <w:ind w:left="397" w:hanging="397"/>
      </w:pPr>
      <w:rPr>
        <w:rFonts w:ascii="Symbol" w:hAnsi="Symbol" w:hint="default"/>
        <w:b w:val="0"/>
      </w:rPr>
    </w:lvl>
    <w:lvl w:ilvl="2">
      <w:start w:val="1"/>
      <w:numFmt w:val="bullet"/>
      <w:lvlText w:val=""/>
      <w:lvlJc w:val="left"/>
      <w:pPr>
        <w:ind w:left="1701" w:hanging="794"/>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53D131E"/>
    <w:multiLevelType w:val="hybridMultilevel"/>
    <w:tmpl w:val="21D41EC8"/>
    <w:lvl w:ilvl="0" w:tplc="8E525B70">
      <w:start w:val="1"/>
      <w:numFmt w:val="decimal"/>
      <w:lvlText w:val="%1."/>
      <w:lvlJc w:val="left"/>
      <w:pPr>
        <w:ind w:left="567" w:hanging="567"/>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A696B"/>
    <w:multiLevelType w:val="hybridMultilevel"/>
    <w:tmpl w:val="06707768"/>
    <w:lvl w:ilvl="0" w:tplc="C206E550">
      <w:start w:val="1"/>
      <w:numFmt w:val="decimal"/>
      <w:lvlText w:val="%1."/>
      <w:lvlJc w:val="left"/>
      <w:pPr>
        <w:ind w:left="36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80FA1"/>
    <w:multiLevelType w:val="hybridMultilevel"/>
    <w:tmpl w:val="876A5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842E7"/>
    <w:multiLevelType w:val="multilevel"/>
    <w:tmpl w:val="D86A11C6"/>
    <w:lvl w:ilvl="0">
      <w:start w:val="1"/>
      <w:numFmt w:val="decimal"/>
      <w:lvlText w:val="%1."/>
      <w:lvlJc w:val="left"/>
      <w:pPr>
        <w:ind w:left="907" w:hanging="907"/>
      </w:pPr>
      <w:rPr>
        <w:rFonts w:hint="default"/>
        <w:b/>
        <w:i w:val="0"/>
      </w:rPr>
    </w:lvl>
    <w:lvl w:ilvl="1">
      <w:start w:val="1"/>
      <w:numFmt w:val="bullet"/>
      <w:lvlText w:val=""/>
      <w:lvlJc w:val="left"/>
      <w:pPr>
        <w:ind w:left="397" w:hanging="397"/>
      </w:pPr>
      <w:rPr>
        <w:rFonts w:ascii="Symbol" w:hAnsi="Symbol" w:hint="default"/>
        <w:b w:val="0"/>
      </w:rPr>
    </w:lvl>
    <w:lvl w:ilvl="2">
      <w:start w:val="1"/>
      <w:numFmt w:val="bullet"/>
      <w:lvlText w:val=""/>
      <w:lvlJc w:val="left"/>
      <w:pPr>
        <w:ind w:left="1701" w:hanging="794"/>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DAE6ECE"/>
    <w:multiLevelType w:val="hybridMultilevel"/>
    <w:tmpl w:val="ED161B7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321FCA"/>
    <w:multiLevelType w:val="multilevel"/>
    <w:tmpl w:val="D86A11C6"/>
    <w:lvl w:ilvl="0">
      <w:start w:val="1"/>
      <w:numFmt w:val="decimal"/>
      <w:lvlText w:val="%1."/>
      <w:lvlJc w:val="left"/>
      <w:pPr>
        <w:ind w:left="907" w:hanging="907"/>
      </w:pPr>
      <w:rPr>
        <w:rFonts w:hint="default"/>
        <w:b/>
        <w:i w:val="0"/>
      </w:rPr>
    </w:lvl>
    <w:lvl w:ilvl="1">
      <w:start w:val="1"/>
      <w:numFmt w:val="bullet"/>
      <w:lvlText w:val=""/>
      <w:lvlJc w:val="left"/>
      <w:pPr>
        <w:ind w:left="397" w:hanging="397"/>
      </w:pPr>
      <w:rPr>
        <w:rFonts w:ascii="Symbol" w:hAnsi="Symbol" w:hint="default"/>
        <w:b w:val="0"/>
      </w:rPr>
    </w:lvl>
    <w:lvl w:ilvl="2">
      <w:start w:val="1"/>
      <w:numFmt w:val="bullet"/>
      <w:lvlText w:val=""/>
      <w:lvlJc w:val="left"/>
      <w:pPr>
        <w:ind w:left="1701" w:hanging="794"/>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5DA05D0"/>
    <w:multiLevelType w:val="hybridMultilevel"/>
    <w:tmpl w:val="71CC413C"/>
    <w:lvl w:ilvl="0" w:tplc="3A9E0F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B71DD"/>
    <w:multiLevelType w:val="hybridMultilevel"/>
    <w:tmpl w:val="0B02B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8531A8"/>
    <w:multiLevelType w:val="hybridMultilevel"/>
    <w:tmpl w:val="98FA1AB8"/>
    <w:lvl w:ilvl="0" w:tplc="08090001">
      <w:start w:val="1"/>
      <w:numFmt w:val="bullet"/>
      <w:lvlText w:val=""/>
      <w:lvlJc w:val="left"/>
      <w:pPr>
        <w:ind w:left="567" w:hanging="567"/>
      </w:pPr>
      <w:rPr>
        <w:rFonts w:ascii="Symbol" w:hAnsi="Symbo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53CA1"/>
    <w:multiLevelType w:val="hybridMultilevel"/>
    <w:tmpl w:val="65BC60B4"/>
    <w:lvl w:ilvl="0" w:tplc="8E525B70">
      <w:start w:val="1"/>
      <w:numFmt w:val="decimal"/>
      <w:lvlText w:val="%1."/>
      <w:lvlJc w:val="left"/>
      <w:pPr>
        <w:ind w:left="567" w:hanging="567"/>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256300"/>
    <w:multiLevelType w:val="hybridMultilevel"/>
    <w:tmpl w:val="A92C7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562BE0"/>
    <w:multiLevelType w:val="hybridMultilevel"/>
    <w:tmpl w:val="B3CE7E8E"/>
    <w:lvl w:ilvl="0" w:tplc="C206E550">
      <w:start w:val="1"/>
      <w:numFmt w:val="decimal"/>
      <w:lvlText w:val="%1."/>
      <w:lvlJc w:val="left"/>
      <w:pPr>
        <w:ind w:left="36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D57AFE"/>
    <w:multiLevelType w:val="hybridMultilevel"/>
    <w:tmpl w:val="950C6E5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5672A7"/>
    <w:multiLevelType w:val="hybridMultilevel"/>
    <w:tmpl w:val="1E562472"/>
    <w:lvl w:ilvl="0" w:tplc="B9FEF56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F03DFD"/>
    <w:multiLevelType w:val="hybridMultilevel"/>
    <w:tmpl w:val="C962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323B5"/>
    <w:multiLevelType w:val="hybridMultilevel"/>
    <w:tmpl w:val="9546034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41714E"/>
    <w:multiLevelType w:val="hybridMultilevel"/>
    <w:tmpl w:val="37BEC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13383A"/>
    <w:multiLevelType w:val="hybridMultilevel"/>
    <w:tmpl w:val="AF2E0CBE"/>
    <w:lvl w:ilvl="0" w:tplc="8E525B70">
      <w:start w:val="1"/>
      <w:numFmt w:val="decimal"/>
      <w:lvlText w:val="%1."/>
      <w:lvlJc w:val="left"/>
      <w:pPr>
        <w:ind w:left="567" w:hanging="567"/>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54455B"/>
    <w:multiLevelType w:val="hybridMultilevel"/>
    <w:tmpl w:val="100858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C36A4E"/>
    <w:multiLevelType w:val="multilevel"/>
    <w:tmpl w:val="D86A11C6"/>
    <w:lvl w:ilvl="0">
      <w:start w:val="1"/>
      <w:numFmt w:val="decimal"/>
      <w:lvlText w:val="%1."/>
      <w:lvlJc w:val="left"/>
      <w:pPr>
        <w:ind w:left="907" w:hanging="907"/>
      </w:pPr>
      <w:rPr>
        <w:rFonts w:hint="default"/>
        <w:b/>
        <w:i w:val="0"/>
      </w:rPr>
    </w:lvl>
    <w:lvl w:ilvl="1">
      <w:start w:val="1"/>
      <w:numFmt w:val="bullet"/>
      <w:lvlText w:val=""/>
      <w:lvlJc w:val="left"/>
      <w:pPr>
        <w:ind w:left="397" w:hanging="397"/>
      </w:pPr>
      <w:rPr>
        <w:rFonts w:ascii="Symbol" w:hAnsi="Symbol" w:hint="default"/>
        <w:b w:val="0"/>
      </w:rPr>
    </w:lvl>
    <w:lvl w:ilvl="2">
      <w:start w:val="1"/>
      <w:numFmt w:val="bullet"/>
      <w:lvlText w:val=""/>
      <w:lvlJc w:val="left"/>
      <w:pPr>
        <w:ind w:left="1701" w:hanging="794"/>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6AE3D09"/>
    <w:multiLevelType w:val="hybridMultilevel"/>
    <w:tmpl w:val="894C8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CF601A"/>
    <w:multiLevelType w:val="hybridMultilevel"/>
    <w:tmpl w:val="87928EDA"/>
    <w:lvl w:ilvl="0" w:tplc="0809000F">
      <w:start w:val="1"/>
      <w:numFmt w:val="decimal"/>
      <w:lvlText w:val="%1."/>
      <w:lvlJc w:val="left"/>
      <w:pPr>
        <w:ind w:left="786"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5F55E2"/>
    <w:multiLevelType w:val="multilevel"/>
    <w:tmpl w:val="D86A11C6"/>
    <w:lvl w:ilvl="0">
      <w:start w:val="1"/>
      <w:numFmt w:val="decimal"/>
      <w:lvlText w:val="%1."/>
      <w:lvlJc w:val="left"/>
      <w:pPr>
        <w:ind w:left="907" w:hanging="907"/>
      </w:pPr>
      <w:rPr>
        <w:rFonts w:hint="default"/>
        <w:b/>
        <w:i w:val="0"/>
      </w:rPr>
    </w:lvl>
    <w:lvl w:ilvl="1">
      <w:start w:val="1"/>
      <w:numFmt w:val="bullet"/>
      <w:lvlText w:val=""/>
      <w:lvlJc w:val="left"/>
      <w:pPr>
        <w:ind w:left="397" w:hanging="397"/>
      </w:pPr>
      <w:rPr>
        <w:rFonts w:ascii="Symbol" w:hAnsi="Symbol" w:hint="default"/>
        <w:b w:val="0"/>
      </w:rPr>
    </w:lvl>
    <w:lvl w:ilvl="2">
      <w:start w:val="1"/>
      <w:numFmt w:val="bullet"/>
      <w:lvlText w:val=""/>
      <w:lvlJc w:val="left"/>
      <w:pPr>
        <w:ind w:left="1701" w:hanging="794"/>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BC5177C"/>
    <w:multiLevelType w:val="hybridMultilevel"/>
    <w:tmpl w:val="6272465C"/>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B13C89"/>
    <w:multiLevelType w:val="hybridMultilevel"/>
    <w:tmpl w:val="1260370E"/>
    <w:lvl w:ilvl="0" w:tplc="C206E550">
      <w:start w:val="1"/>
      <w:numFmt w:val="decimal"/>
      <w:lvlText w:val="%1."/>
      <w:lvlJc w:val="left"/>
      <w:pPr>
        <w:ind w:left="36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55FDF"/>
    <w:multiLevelType w:val="hybridMultilevel"/>
    <w:tmpl w:val="75B65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291293"/>
    <w:multiLevelType w:val="hybridMultilevel"/>
    <w:tmpl w:val="6AA24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510E8A"/>
    <w:multiLevelType w:val="hybridMultilevel"/>
    <w:tmpl w:val="04F0D3F6"/>
    <w:lvl w:ilvl="0" w:tplc="E7CE7A56">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1C4E53"/>
    <w:multiLevelType w:val="hybridMultilevel"/>
    <w:tmpl w:val="CCEAB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E46683"/>
    <w:multiLevelType w:val="hybridMultilevel"/>
    <w:tmpl w:val="6228137C"/>
    <w:lvl w:ilvl="0" w:tplc="DF369BB2">
      <w:start w:val="1"/>
      <w:numFmt w:val="decimal"/>
      <w:lvlText w:val="%1."/>
      <w:lvlJc w:val="left"/>
      <w:pPr>
        <w:ind w:left="680" w:hanging="68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6670626">
    <w:abstractNumId w:val="20"/>
  </w:num>
  <w:num w:numId="2" w16cid:durableId="478961766">
    <w:abstractNumId w:val="31"/>
  </w:num>
  <w:num w:numId="3" w16cid:durableId="1550265000">
    <w:abstractNumId w:val="29"/>
  </w:num>
  <w:num w:numId="4" w16cid:durableId="425151061">
    <w:abstractNumId w:val="26"/>
  </w:num>
  <w:num w:numId="5" w16cid:durableId="169759801">
    <w:abstractNumId w:val="13"/>
  </w:num>
  <w:num w:numId="6" w16cid:durableId="400250230">
    <w:abstractNumId w:val="3"/>
  </w:num>
  <w:num w:numId="7" w16cid:durableId="598607088">
    <w:abstractNumId w:val="10"/>
  </w:num>
  <w:num w:numId="8" w16cid:durableId="1965503505">
    <w:abstractNumId w:val="11"/>
  </w:num>
  <w:num w:numId="9" w16cid:durableId="1959294413">
    <w:abstractNumId w:val="19"/>
  </w:num>
  <w:num w:numId="10" w16cid:durableId="997881785">
    <w:abstractNumId w:val="2"/>
  </w:num>
  <w:num w:numId="11" w16cid:durableId="732653959">
    <w:abstractNumId w:val="0"/>
  </w:num>
  <w:num w:numId="12" w16cid:durableId="1542864154">
    <w:abstractNumId w:val="23"/>
  </w:num>
  <w:num w:numId="13" w16cid:durableId="866915269">
    <w:abstractNumId w:val="4"/>
  </w:num>
  <w:num w:numId="14" w16cid:durableId="1338271609">
    <w:abstractNumId w:val="1"/>
  </w:num>
  <w:num w:numId="15" w16cid:durableId="788013138">
    <w:abstractNumId w:val="24"/>
  </w:num>
  <w:num w:numId="16" w16cid:durableId="1242103942">
    <w:abstractNumId w:val="7"/>
  </w:num>
  <w:num w:numId="17" w16cid:durableId="1021011410">
    <w:abstractNumId w:val="21"/>
  </w:num>
  <w:num w:numId="18" w16cid:durableId="155655093">
    <w:abstractNumId w:val="5"/>
  </w:num>
  <w:num w:numId="19" w16cid:durableId="822157871">
    <w:abstractNumId w:val="25"/>
  </w:num>
  <w:num w:numId="20" w16cid:durableId="1846968224">
    <w:abstractNumId w:val="9"/>
  </w:num>
  <w:num w:numId="21" w16cid:durableId="1109928502">
    <w:abstractNumId w:val="12"/>
  </w:num>
  <w:num w:numId="22" w16cid:durableId="390271112">
    <w:abstractNumId w:val="30"/>
  </w:num>
  <w:num w:numId="23" w16cid:durableId="470558305">
    <w:abstractNumId w:val="22"/>
  </w:num>
  <w:num w:numId="24" w16cid:durableId="1553813206">
    <w:abstractNumId w:val="18"/>
  </w:num>
  <w:num w:numId="25" w16cid:durableId="41515800">
    <w:abstractNumId w:val="8"/>
  </w:num>
  <w:num w:numId="26" w16cid:durableId="821695145">
    <w:abstractNumId w:val="16"/>
  </w:num>
  <w:num w:numId="27" w16cid:durableId="1741904065">
    <w:abstractNumId w:val="27"/>
  </w:num>
  <w:num w:numId="28" w16cid:durableId="56560529">
    <w:abstractNumId w:val="14"/>
  </w:num>
  <w:num w:numId="29" w16cid:durableId="1078213610">
    <w:abstractNumId w:val="15"/>
  </w:num>
  <w:num w:numId="30" w16cid:durableId="1642610125">
    <w:abstractNumId w:val="17"/>
  </w:num>
  <w:num w:numId="31" w16cid:durableId="311955872">
    <w:abstractNumId w:val="6"/>
  </w:num>
  <w:num w:numId="32" w16cid:durableId="14257632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EAA"/>
    <w:rsid w:val="000027A3"/>
    <w:rsid w:val="000166C9"/>
    <w:rsid w:val="00020B65"/>
    <w:rsid w:val="0002345E"/>
    <w:rsid w:val="00024347"/>
    <w:rsid w:val="00031850"/>
    <w:rsid w:val="00031F88"/>
    <w:rsid w:val="00033AF2"/>
    <w:rsid w:val="00040BC7"/>
    <w:rsid w:val="00052530"/>
    <w:rsid w:val="00054C3D"/>
    <w:rsid w:val="000A3A4C"/>
    <w:rsid w:val="000D12A0"/>
    <w:rsid w:val="000D2894"/>
    <w:rsid w:val="000D36B0"/>
    <w:rsid w:val="000D3EEB"/>
    <w:rsid w:val="000D44D7"/>
    <w:rsid w:val="000E108E"/>
    <w:rsid w:val="000E29CE"/>
    <w:rsid w:val="000E3DE7"/>
    <w:rsid w:val="000F021A"/>
    <w:rsid w:val="00121BBA"/>
    <w:rsid w:val="0012486C"/>
    <w:rsid w:val="001268E6"/>
    <w:rsid w:val="0013013B"/>
    <w:rsid w:val="001379D2"/>
    <w:rsid w:val="00153A84"/>
    <w:rsid w:val="00170398"/>
    <w:rsid w:val="00181AB8"/>
    <w:rsid w:val="00186365"/>
    <w:rsid w:val="00194CF2"/>
    <w:rsid w:val="001A123F"/>
    <w:rsid w:val="001A46D2"/>
    <w:rsid w:val="001A7BC8"/>
    <w:rsid w:val="00226899"/>
    <w:rsid w:val="00271B99"/>
    <w:rsid w:val="002762AB"/>
    <w:rsid w:val="002A6297"/>
    <w:rsid w:val="002A6936"/>
    <w:rsid w:val="002B4CEC"/>
    <w:rsid w:val="002C7D90"/>
    <w:rsid w:val="002D1184"/>
    <w:rsid w:val="002D1903"/>
    <w:rsid w:val="002E7CA7"/>
    <w:rsid w:val="002E7EAA"/>
    <w:rsid w:val="002F1E84"/>
    <w:rsid w:val="002F4C35"/>
    <w:rsid w:val="002F7582"/>
    <w:rsid w:val="00320D4A"/>
    <w:rsid w:val="00323C99"/>
    <w:rsid w:val="00341948"/>
    <w:rsid w:val="00354963"/>
    <w:rsid w:val="00374A98"/>
    <w:rsid w:val="00394B6D"/>
    <w:rsid w:val="003D2706"/>
    <w:rsid w:val="003E020B"/>
    <w:rsid w:val="004114B2"/>
    <w:rsid w:val="0043270E"/>
    <w:rsid w:val="00434206"/>
    <w:rsid w:val="0043623C"/>
    <w:rsid w:val="00437939"/>
    <w:rsid w:val="0045042D"/>
    <w:rsid w:val="0046622E"/>
    <w:rsid w:val="00480DB5"/>
    <w:rsid w:val="004913B3"/>
    <w:rsid w:val="00491D79"/>
    <w:rsid w:val="004A1C5C"/>
    <w:rsid w:val="004C00A4"/>
    <w:rsid w:val="004C24DB"/>
    <w:rsid w:val="004F7922"/>
    <w:rsid w:val="00510431"/>
    <w:rsid w:val="00512B9D"/>
    <w:rsid w:val="00525C1E"/>
    <w:rsid w:val="00530874"/>
    <w:rsid w:val="005345D9"/>
    <w:rsid w:val="0055529D"/>
    <w:rsid w:val="00560266"/>
    <w:rsid w:val="005925B7"/>
    <w:rsid w:val="005A4D4F"/>
    <w:rsid w:val="005C26BD"/>
    <w:rsid w:val="005C2FC8"/>
    <w:rsid w:val="005D2C4C"/>
    <w:rsid w:val="005D2DF8"/>
    <w:rsid w:val="005E61F0"/>
    <w:rsid w:val="005F6B09"/>
    <w:rsid w:val="00606994"/>
    <w:rsid w:val="006139A9"/>
    <w:rsid w:val="00615FA5"/>
    <w:rsid w:val="00624AD2"/>
    <w:rsid w:val="00630E86"/>
    <w:rsid w:val="006339E5"/>
    <w:rsid w:val="006363BF"/>
    <w:rsid w:val="0065418A"/>
    <w:rsid w:val="00682B7B"/>
    <w:rsid w:val="00682FA2"/>
    <w:rsid w:val="00694C41"/>
    <w:rsid w:val="006A00EC"/>
    <w:rsid w:val="006B4506"/>
    <w:rsid w:val="006C4A23"/>
    <w:rsid w:val="006D3CAF"/>
    <w:rsid w:val="006E05DF"/>
    <w:rsid w:val="00704221"/>
    <w:rsid w:val="007042BA"/>
    <w:rsid w:val="0071681B"/>
    <w:rsid w:val="00730DA4"/>
    <w:rsid w:val="007415D0"/>
    <w:rsid w:val="00762368"/>
    <w:rsid w:val="00773225"/>
    <w:rsid w:val="0077608A"/>
    <w:rsid w:val="0077756E"/>
    <w:rsid w:val="007928D2"/>
    <w:rsid w:val="00794D9A"/>
    <w:rsid w:val="007B15C0"/>
    <w:rsid w:val="007B63C8"/>
    <w:rsid w:val="007C0A98"/>
    <w:rsid w:val="007C3891"/>
    <w:rsid w:val="007E5BFA"/>
    <w:rsid w:val="007E6363"/>
    <w:rsid w:val="007F5DF0"/>
    <w:rsid w:val="007F754B"/>
    <w:rsid w:val="0081215B"/>
    <w:rsid w:val="008157A4"/>
    <w:rsid w:val="00843F18"/>
    <w:rsid w:val="00850522"/>
    <w:rsid w:val="00852AED"/>
    <w:rsid w:val="00862E37"/>
    <w:rsid w:val="008A221B"/>
    <w:rsid w:val="008D28C7"/>
    <w:rsid w:val="008E326E"/>
    <w:rsid w:val="008E55F1"/>
    <w:rsid w:val="00900618"/>
    <w:rsid w:val="00901229"/>
    <w:rsid w:val="00901B60"/>
    <w:rsid w:val="00902108"/>
    <w:rsid w:val="00951ABA"/>
    <w:rsid w:val="009558CE"/>
    <w:rsid w:val="00983982"/>
    <w:rsid w:val="00987B53"/>
    <w:rsid w:val="009A4C06"/>
    <w:rsid w:val="009C20DF"/>
    <w:rsid w:val="009E15D0"/>
    <w:rsid w:val="009E408B"/>
    <w:rsid w:val="009E4CA9"/>
    <w:rsid w:val="009F140E"/>
    <w:rsid w:val="009F4D03"/>
    <w:rsid w:val="00A121AD"/>
    <w:rsid w:val="00A20E10"/>
    <w:rsid w:val="00A40BC5"/>
    <w:rsid w:val="00A4163A"/>
    <w:rsid w:val="00A5450E"/>
    <w:rsid w:val="00A66B7D"/>
    <w:rsid w:val="00A67C4D"/>
    <w:rsid w:val="00A70F96"/>
    <w:rsid w:val="00A92091"/>
    <w:rsid w:val="00A94F48"/>
    <w:rsid w:val="00AB7C27"/>
    <w:rsid w:val="00AC2201"/>
    <w:rsid w:val="00AC4CE0"/>
    <w:rsid w:val="00AC751B"/>
    <w:rsid w:val="00B1391D"/>
    <w:rsid w:val="00B53539"/>
    <w:rsid w:val="00B9179B"/>
    <w:rsid w:val="00B921BC"/>
    <w:rsid w:val="00B923DB"/>
    <w:rsid w:val="00B974B5"/>
    <w:rsid w:val="00BB3310"/>
    <w:rsid w:val="00BB4336"/>
    <w:rsid w:val="00BB5255"/>
    <w:rsid w:val="00BD66F0"/>
    <w:rsid w:val="00BF2F76"/>
    <w:rsid w:val="00C01ACC"/>
    <w:rsid w:val="00C03B6B"/>
    <w:rsid w:val="00C03C69"/>
    <w:rsid w:val="00C2412E"/>
    <w:rsid w:val="00C32373"/>
    <w:rsid w:val="00C35068"/>
    <w:rsid w:val="00C430BE"/>
    <w:rsid w:val="00C44589"/>
    <w:rsid w:val="00C5141E"/>
    <w:rsid w:val="00C611AD"/>
    <w:rsid w:val="00C64780"/>
    <w:rsid w:val="00C7428C"/>
    <w:rsid w:val="00C843A1"/>
    <w:rsid w:val="00C86669"/>
    <w:rsid w:val="00C92F7F"/>
    <w:rsid w:val="00C97CF0"/>
    <w:rsid w:val="00CB7C55"/>
    <w:rsid w:val="00CC62F4"/>
    <w:rsid w:val="00CD559A"/>
    <w:rsid w:val="00CE05F7"/>
    <w:rsid w:val="00D038D3"/>
    <w:rsid w:val="00D23A6C"/>
    <w:rsid w:val="00D662F7"/>
    <w:rsid w:val="00D938F8"/>
    <w:rsid w:val="00DA2A1E"/>
    <w:rsid w:val="00DA6AFB"/>
    <w:rsid w:val="00DB5207"/>
    <w:rsid w:val="00DC0F15"/>
    <w:rsid w:val="00DC54BD"/>
    <w:rsid w:val="00DD315E"/>
    <w:rsid w:val="00DF3766"/>
    <w:rsid w:val="00DF3BAD"/>
    <w:rsid w:val="00E12A30"/>
    <w:rsid w:val="00E16BF7"/>
    <w:rsid w:val="00E22CD3"/>
    <w:rsid w:val="00E24986"/>
    <w:rsid w:val="00E2552D"/>
    <w:rsid w:val="00E624B7"/>
    <w:rsid w:val="00E77308"/>
    <w:rsid w:val="00E82ECF"/>
    <w:rsid w:val="00E93731"/>
    <w:rsid w:val="00E9381A"/>
    <w:rsid w:val="00EA10FE"/>
    <w:rsid w:val="00EA1B56"/>
    <w:rsid w:val="00EC3866"/>
    <w:rsid w:val="00EC51BB"/>
    <w:rsid w:val="00EC685A"/>
    <w:rsid w:val="00EE243F"/>
    <w:rsid w:val="00EE2588"/>
    <w:rsid w:val="00F079AD"/>
    <w:rsid w:val="00F134B1"/>
    <w:rsid w:val="00F23538"/>
    <w:rsid w:val="00F33EF0"/>
    <w:rsid w:val="00F42831"/>
    <w:rsid w:val="00F532E8"/>
    <w:rsid w:val="00F60192"/>
    <w:rsid w:val="00F750F5"/>
    <w:rsid w:val="00F9223C"/>
    <w:rsid w:val="00FD44E8"/>
    <w:rsid w:val="0E5ABF6F"/>
    <w:rsid w:val="135AEC71"/>
    <w:rsid w:val="1842E193"/>
    <w:rsid w:val="3AA64831"/>
    <w:rsid w:val="47729D79"/>
    <w:rsid w:val="4DFBFA43"/>
    <w:rsid w:val="4F6FF726"/>
    <w:rsid w:val="6B022A10"/>
    <w:rsid w:val="6DEF3382"/>
    <w:rsid w:val="7BAB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B13F"/>
  <w15:chartTrackingRefBased/>
  <w15:docId w15:val="{C31623F8-C94F-4F4A-8798-04AD92F8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B65"/>
    <w:pPr>
      <w:ind w:left="720"/>
      <w:contextualSpacing/>
    </w:pPr>
  </w:style>
  <w:style w:type="paragraph" w:styleId="Header">
    <w:name w:val="header"/>
    <w:basedOn w:val="Normal"/>
    <w:link w:val="HeaderChar"/>
    <w:uiPriority w:val="99"/>
    <w:unhideWhenUsed/>
    <w:rsid w:val="00D23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A6C"/>
  </w:style>
  <w:style w:type="paragraph" w:styleId="Footer">
    <w:name w:val="footer"/>
    <w:basedOn w:val="Normal"/>
    <w:link w:val="FooterChar"/>
    <w:uiPriority w:val="99"/>
    <w:unhideWhenUsed/>
    <w:rsid w:val="00D23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A6C"/>
  </w:style>
  <w:style w:type="paragraph" w:styleId="BalloonText">
    <w:name w:val="Balloon Text"/>
    <w:basedOn w:val="Normal"/>
    <w:link w:val="BalloonTextChar"/>
    <w:uiPriority w:val="99"/>
    <w:semiHidden/>
    <w:unhideWhenUsed/>
    <w:rsid w:val="00852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AED"/>
    <w:rPr>
      <w:rFonts w:ascii="Segoe UI" w:hAnsi="Segoe UI" w:cs="Segoe UI"/>
      <w:sz w:val="18"/>
      <w:szCs w:val="18"/>
    </w:rPr>
  </w:style>
  <w:style w:type="character" w:styleId="CommentReference">
    <w:name w:val="annotation reference"/>
    <w:basedOn w:val="DefaultParagraphFont"/>
    <w:uiPriority w:val="99"/>
    <w:semiHidden/>
    <w:unhideWhenUsed/>
    <w:rsid w:val="00226899"/>
    <w:rPr>
      <w:sz w:val="16"/>
      <w:szCs w:val="16"/>
    </w:rPr>
  </w:style>
  <w:style w:type="paragraph" w:styleId="CommentText">
    <w:name w:val="annotation text"/>
    <w:basedOn w:val="Normal"/>
    <w:link w:val="CommentTextChar"/>
    <w:uiPriority w:val="99"/>
    <w:semiHidden/>
    <w:unhideWhenUsed/>
    <w:rsid w:val="00226899"/>
    <w:pPr>
      <w:spacing w:line="240" w:lineRule="auto"/>
    </w:pPr>
    <w:rPr>
      <w:sz w:val="20"/>
      <w:szCs w:val="20"/>
    </w:rPr>
  </w:style>
  <w:style w:type="character" w:customStyle="1" w:styleId="CommentTextChar">
    <w:name w:val="Comment Text Char"/>
    <w:basedOn w:val="DefaultParagraphFont"/>
    <w:link w:val="CommentText"/>
    <w:uiPriority w:val="99"/>
    <w:semiHidden/>
    <w:rsid w:val="00226899"/>
    <w:rPr>
      <w:sz w:val="20"/>
      <w:szCs w:val="20"/>
    </w:rPr>
  </w:style>
  <w:style w:type="paragraph" w:styleId="CommentSubject">
    <w:name w:val="annotation subject"/>
    <w:basedOn w:val="CommentText"/>
    <w:next w:val="CommentText"/>
    <w:link w:val="CommentSubjectChar"/>
    <w:uiPriority w:val="99"/>
    <w:semiHidden/>
    <w:unhideWhenUsed/>
    <w:rsid w:val="00226899"/>
    <w:rPr>
      <w:b/>
      <w:bCs/>
    </w:rPr>
  </w:style>
  <w:style w:type="character" w:customStyle="1" w:styleId="CommentSubjectChar">
    <w:name w:val="Comment Subject Char"/>
    <w:basedOn w:val="CommentTextChar"/>
    <w:link w:val="CommentSubject"/>
    <w:uiPriority w:val="99"/>
    <w:semiHidden/>
    <w:rsid w:val="00226899"/>
    <w:rPr>
      <w:b/>
      <w:bCs/>
      <w:sz w:val="20"/>
      <w:szCs w:val="20"/>
    </w:rPr>
  </w:style>
  <w:style w:type="paragraph" w:styleId="Revision">
    <w:name w:val="Revision"/>
    <w:hidden/>
    <w:uiPriority w:val="99"/>
    <w:semiHidden/>
    <w:rsid w:val="00704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8187">
      <w:bodyDiv w:val="1"/>
      <w:marLeft w:val="0"/>
      <w:marRight w:val="0"/>
      <w:marTop w:val="0"/>
      <w:marBottom w:val="0"/>
      <w:divBdr>
        <w:top w:val="none" w:sz="0" w:space="0" w:color="auto"/>
        <w:left w:val="none" w:sz="0" w:space="0" w:color="auto"/>
        <w:bottom w:val="none" w:sz="0" w:space="0" w:color="auto"/>
        <w:right w:val="none" w:sz="0" w:space="0" w:color="auto"/>
      </w:divBdr>
      <w:divsChild>
        <w:div w:id="127598801">
          <w:marLeft w:val="0"/>
          <w:marRight w:val="0"/>
          <w:marTop w:val="0"/>
          <w:marBottom w:val="0"/>
          <w:divBdr>
            <w:top w:val="none" w:sz="0" w:space="0" w:color="auto"/>
            <w:left w:val="none" w:sz="0" w:space="0" w:color="auto"/>
            <w:bottom w:val="none" w:sz="0" w:space="0" w:color="auto"/>
            <w:right w:val="none" w:sz="0" w:space="0" w:color="auto"/>
          </w:divBdr>
          <w:divsChild>
            <w:div w:id="1610897227">
              <w:marLeft w:val="0"/>
              <w:marRight w:val="0"/>
              <w:marTop w:val="0"/>
              <w:marBottom w:val="0"/>
              <w:divBdr>
                <w:top w:val="none" w:sz="0" w:space="0" w:color="auto"/>
                <w:left w:val="none" w:sz="0" w:space="0" w:color="auto"/>
                <w:bottom w:val="none" w:sz="0" w:space="0" w:color="auto"/>
                <w:right w:val="none" w:sz="0" w:space="0" w:color="auto"/>
              </w:divBdr>
            </w:div>
          </w:divsChild>
        </w:div>
        <w:div w:id="185951056">
          <w:marLeft w:val="0"/>
          <w:marRight w:val="0"/>
          <w:marTop w:val="0"/>
          <w:marBottom w:val="0"/>
          <w:divBdr>
            <w:top w:val="none" w:sz="0" w:space="0" w:color="auto"/>
            <w:left w:val="none" w:sz="0" w:space="0" w:color="auto"/>
            <w:bottom w:val="none" w:sz="0" w:space="0" w:color="auto"/>
            <w:right w:val="none" w:sz="0" w:space="0" w:color="auto"/>
          </w:divBdr>
          <w:divsChild>
            <w:div w:id="49546567">
              <w:marLeft w:val="0"/>
              <w:marRight w:val="0"/>
              <w:marTop w:val="0"/>
              <w:marBottom w:val="0"/>
              <w:divBdr>
                <w:top w:val="none" w:sz="0" w:space="0" w:color="auto"/>
                <w:left w:val="none" w:sz="0" w:space="0" w:color="auto"/>
                <w:bottom w:val="none" w:sz="0" w:space="0" w:color="auto"/>
                <w:right w:val="none" w:sz="0" w:space="0" w:color="auto"/>
              </w:divBdr>
            </w:div>
          </w:divsChild>
        </w:div>
        <w:div w:id="431171211">
          <w:marLeft w:val="0"/>
          <w:marRight w:val="0"/>
          <w:marTop w:val="0"/>
          <w:marBottom w:val="0"/>
          <w:divBdr>
            <w:top w:val="none" w:sz="0" w:space="0" w:color="auto"/>
            <w:left w:val="none" w:sz="0" w:space="0" w:color="auto"/>
            <w:bottom w:val="none" w:sz="0" w:space="0" w:color="auto"/>
            <w:right w:val="none" w:sz="0" w:space="0" w:color="auto"/>
          </w:divBdr>
          <w:divsChild>
            <w:div w:id="657274381">
              <w:marLeft w:val="0"/>
              <w:marRight w:val="0"/>
              <w:marTop w:val="0"/>
              <w:marBottom w:val="0"/>
              <w:divBdr>
                <w:top w:val="none" w:sz="0" w:space="0" w:color="auto"/>
                <w:left w:val="none" w:sz="0" w:space="0" w:color="auto"/>
                <w:bottom w:val="none" w:sz="0" w:space="0" w:color="auto"/>
                <w:right w:val="none" w:sz="0" w:space="0" w:color="auto"/>
              </w:divBdr>
            </w:div>
          </w:divsChild>
        </w:div>
        <w:div w:id="801506145">
          <w:marLeft w:val="0"/>
          <w:marRight w:val="0"/>
          <w:marTop w:val="0"/>
          <w:marBottom w:val="0"/>
          <w:divBdr>
            <w:top w:val="none" w:sz="0" w:space="0" w:color="auto"/>
            <w:left w:val="none" w:sz="0" w:space="0" w:color="auto"/>
            <w:bottom w:val="none" w:sz="0" w:space="0" w:color="auto"/>
            <w:right w:val="none" w:sz="0" w:space="0" w:color="auto"/>
          </w:divBdr>
          <w:divsChild>
            <w:div w:id="1556696628">
              <w:marLeft w:val="0"/>
              <w:marRight w:val="0"/>
              <w:marTop w:val="0"/>
              <w:marBottom w:val="0"/>
              <w:divBdr>
                <w:top w:val="none" w:sz="0" w:space="0" w:color="auto"/>
                <w:left w:val="none" w:sz="0" w:space="0" w:color="auto"/>
                <w:bottom w:val="none" w:sz="0" w:space="0" w:color="auto"/>
                <w:right w:val="none" w:sz="0" w:space="0" w:color="auto"/>
              </w:divBdr>
            </w:div>
          </w:divsChild>
        </w:div>
        <w:div w:id="836774621">
          <w:marLeft w:val="0"/>
          <w:marRight w:val="0"/>
          <w:marTop w:val="0"/>
          <w:marBottom w:val="0"/>
          <w:divBdr>
            <w:top w:val="none" w:sz="0" w:space="0" w:color="auto"/>
            <w:left w:val="none" w:sz="0" w:space="0" w:color="auto"/>
            <w:bottom w:val="none" w:sz="0" w:space="0" w:color="auto"/>
            <w:right w:val="none" w:sz="0" w:space="0" w:color="auto"/>
          </w:divBdr>
          <w:divsChild>
            <w:div w:id="1487236632">
              <w:marLeft w:val="0"/>
              <w:marRight w:val="0"/>
              <w:marTop w:val="0"/>
              <w:marBottom w:val="0"/>
              <w:divBdr>
                <w:top w:val="none" w:sz="0" w:space="0" w:color="auto"/>
                <w:left w:val="none" w:sz="0" w:space="0" w:color="auto"/>
                <w:bottom w:val="none" w:sz="0" w:space="0" w:color="auto"/>
                <w:right w:val="none" w:sz="0" w:space="0" w:color="auto"/>
              </w:divBdr>
            </w:div>
          </w:divsChild>
        </w:div>
        <w:div w:id="1106583403">
          <w:marLeft w:val="0"/>
          <w:marRight w:val="0"/>
          <w:marTop w:val="0"/>
          <w:marBottom w:val="0"/>
          <w:divBdr>
            <w:top w:val="none" w:sz="0" w:space="0" w:color="auto"/>
            <w:left w:val="none" w:sz="0" w:space="0" w:color="auto"/>
            <w:bottom w:val="none" w:sz="0" w:space="0" w:color="auto"/>
            <w:right w:val="none" w:sz="0" w:space="0" w:color="auto"/>
          </w:divBdr>
          <w:divsChild>
            <w:div w:id="737436210">
              <w:marLeft w:val="0"/>
              <w:marRight w:val="0"/>
              <w:marTop w:val="0"/>
              <w:marBottom w:val="0"/>
              <w:divBdr>
                <w:top w:val="none" w:sz="0" w:space="0" w:color="auto"/>
                <w:left w:val="none" w:sz="0" w:space="0" w:color="auto"/>
                <w:bottom w:val="none" w:sz="0" w:space="0" w:color="auto"/>
                <w:right w:val="none" w:sz="0" w:space="0" w:color="auto"/>
              </w:divBdr>
            </w:div>
          </w:divsChild>
        </w:div>
        <w:div w:id="1171332509">
          <w:marLeft w:val="0"/>
          <w:marRight w:val="0"/>
          <w:marTop w:val="0"/>
          <w:marBottom w:val="0"/>
          <w:divBdr>
            <w:top w:val="none" w:sz="0" w:space="0" w:color="auto"/>
            <w:left w:val="none" w:sz="0" w:space="0" w:color="auto"/>
            <w:bottom w:val="none" w:sz="0" w:space="0" w:color="auto"/>
            <w:right w:val="none" w:sz="0" w:space="0" w:color="auto"/>
          </w:divBdr>
          <w:divsChild>
            <w:div w:id="998846269">
              <w:marLeft w:val="0"/>
              <w:marRight w:val="0"/>
              <w:marTop w:val="0"/>
              <w:marBottom w:val="0"/>
              <w:divBdr>
                <w:top w:val="none" w:sz="0" w:space="0" w:color="auto"/>
                <w:left w:val="none" w:sz="0" w:space="0" w:color="auto"/>
                <w:bottom w:val="none" w:sz="0" w:space="0" w:color="auto"/>
                <w:right w:val="none" w:sz="0" w:space="0" w:color="auto"/>
              </w:divBdr>
            </w:div>
          </w:divsChild>
        </w:div>
        <w:div w:id="1499466643">
          <w:marLeft w:val="0"/>
          <w:marRight w:val="0"/>
          <w:marTop w:val="0"/>
          <w:marBottom w:val="0"/>
          <w:divBdr>
            <w:top w:val="none" w:sz="0" w:space="0" w:color="auto"/>
            <w:left w:val="none" w:sz="0" w:space="0" w:color="auto"/>
            <w:bottom w:val="none" w:sz="0" w:space="0" w:color="auto"/>
            <w:right w:val="none" w:sz="0" w:space="0" w:color="auto"/>
          </w:divBdr>
          <w:divsChild>
            <w:div w:id="390537918">
              <w:marLeft w:val="0"/>
              <w:marRight w:val="0"/>
              <w:marTop w:val="0"/>
              <w:marBottom w:val="0"/>
              <w:divBdr>
                <w:top w:val="none" w:sz="0" w:space="0" w:color="auto"/>
                <w:left w:val="none" w:sz="0" w:space="0" w:color="auto"/>
                <w:bottom w:val="none" w:sz="0" w:space="0" w:color="auto"/>
                <w:right w:val="none" w:sz="0" w:space="0" w:color="auto"/>
              </w:divBdr>
            </w:div>
          </w:divsChild>
        </w:div>
        <w:div w:id="1872691646">
          <w:marLeft w:val="0"/>
          <w:marRight w:val="0"/>
          <w:marTop w:val="0"/>
          <w:marBottom w:val="0"/>
          <w:divBdr>
            <w:top w:val="none" w:sz="0" w:space="0" w:color="auto"/>
            <w:left w:val="none" w:sz="0" w:space="0" w:color="auto"/>
            <w:bottom w:val="none" w:sz="0" w:space="0" w:color="auto"/>
            <w:right w:val="none" w:sz="0" w:space="0" w:color="auto"/>
          </w:divBdr>
          <w:divsChild>
            <w:div w:id="2320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5060</Characters>
  <Application>Microsoft Office Word</Application>
  <DocSecurity>0</DocSecurity>
  <Lines>110</Lines>
  <Paragraphs>55</Paragraphs>
  <ScaleCrop>false</ScaleCrop>
  <Company>Microsoft</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Whife</dc:creator>
  <cp:keywords/>
  <dc:description/>
  <cp:lastModifiedBy>Ian Ericson</cp:lastModifiedBy>
  <cp:revision>3</cp:revision>
  <cp:lastPrinted>2019-08-20T15:19:00Z</cp:lastPrinted>
  <dcterms:created xsi:type="dcterms:W3CDTF">2024-12-17T15:35:00Z</dcterms:created>
  <dcterms:modified xsi:type="dcterms:W3CDTF">2025-12-23T11:45:00Z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52753f-f27f-4308-b0ca-90b591d58f16_Enabled">
    <vt:lpwstr>True</vt:lpwstr>
  </property>
  <property fmtid="{D5CDD505-2E9C-101B-9397-08002B2CF9AE}" pid="3" name="MSIP_Label_9052753f-f27f-4308-b0ca-90b591d58f16_SiteId">
    <vt:lpwstr>f93616dd-45a6-40c8-9e29-adab2fb5f25c</vt:lpwstr>
  </property>
  <property fmtid="{D5CDD505-2E9C-101B-9397-08002B2CF9AE}" pid="4" name="MSIP_Label_9052753f-f27f-4308-b0ca-90b591d58f16_Owner">
    <vt:lpwstr>robert.smith@serco.com</vt:lpwstr>
  </property>
  <property fmtid="{D5CDD505-2E9C-101B-9397-08002B2CF9AE}" pid="5" name="MSIP_Label_9052753f-f27f-4308-b0ca-90b591d58f16_SetDate">
    <vt:lpwstr>2019-08-14T07:28:54.5943304Z</vt:lpwstr>
  </property>
  <property fmtid="{D5CDD505-2E9C-101B-9397-08002B2CF9AE}" pid="6" name="MSIP_Label_9052753f-f27f-4308-b0ca-90b591d58f16_Name">
    <vt:lpwstr>SB</vt:lpwstr>
  </property>
  <property fmtid="{D5CDD505-2E9C-101B-9397-08002B2CF9AE}" pid="7" name="MSIP_Label_9052753f-f27f-4308-b0ca-90b591d58f16_Application">
    <vt:lpwstr>Microsoft Azure Information Protection</vt:lpwstr>
  </property>
  <property fmtid="{D5CDD505-2E9C-101B-9397-08002B2CF9AE}" pid="8" name="MSIP_Label_9052753f-f27f-4308-b0ca-90b591d58f16_ActionId">
    <vt:lpwstr>afb6e65b-a90e-4382-9a78-bc15e34b619f</vt:lpwstr>
  </property>
  <property fmtid="{D5CDD505-2E9C-101B-9397-08002B2CF9AE}" pid="9" name="MSIP_Label_9052753f-f27f-4308-b0ca-90b591d58f16_Extended_MSFT_Method">
    <vt:lpwstr>Manual</vt:lpwstr>
  </property>
  <property fmtid="{D5CDD505-2E9C-101B-9397-08002B2CF9AE}" pid="10" name="MSIP_Label_d6fb369a-307f-449b-a188-56348c6f1760_Enabled">
    <vt:lpwstr>True</vt:lpwstr>
  </property>
  <property fmtid="{D5CDD505-2E9C-101B-9397-08002B2CF9AE}" pid="11" name="MSIP_Label_d6fb369a-307f-449b-a188-56348c6f1760_SiteId">
    <vt:lpwstr>f93616dd-45a6-40c8-9e29-adab2fb5f25c</vt:lpwstr>
  </property>
  <property fmtid="{D5CDD505-2E9C-101B-9397-08002B2CF9AE}" pid="12" name="MSIP_Label_d6fb369a-307f-449b-a188-56348c6f1760_Owner">
    <vt:lpwstr>robert.smith@serco.com</vt:lpwstr>
  </property>
  <property fmtid="{D5CDD505-2E9C-101B-9397-08002B2CF9AE}" pid="13" name="MSIP_Label_d6fb369a-307f-449b-a188-56348c6f1760_SetDate">
    <vt:lpwstr>2019-08-14T07:28:54.5943304Z</vt:lpwstr>
  </property>
  <property fmtid="{D5CDD505-2E9C-101B-9397-08002B2CF9AE}" pid="14" name="MSIP_Label_d6fb369a-307f-449b-a188-56348c6f1760_Name">
    <vt:lpwstr>Serco Business</vt:lpwstr>
  </property>
  <property fmtid="{D5CDD505-2E9C-101B-9397-08002B2CF9AE}" pid="15" name="MSIP_Label_d6fb369a-307f-449b-a188-56348c6f1760_Application">
    <vt:lpwstr>Microsoft Azure Information Protection</vt:lpwstr>
  </property>
  <property fmtid="{D5CDD505-2E9C-101B-9397-08002B2CF9AE}" pid="16" name="MSIP_Label_d6fb369a-307f-449b-a188-56348c6f1760_ActionId">
    <vt:lpwstr>afb6e65b-a90e-4382-9a78-bc15e34b619f</vt:lpwstr>
  </property>
  <property fmtid="{D5CDD505-2E9C-101B-9397-08002B2CF9AE}" pid="17" name="MSIP_Label_d6fb369a-307f-449b-a188-56348c6f1760_Parent">
    <vt:lpwstr>9052753f-f27f-4308-b0ca-90b591d58f16</vt:lpwstr>
  </property>
  <property fmtid="{D5CDD505-2E9C-101B-9397-08002B2CF9AE}" pid="18" name="MSIP_Label_d6fb369a-307f-449b-a188-56348c6f1760_Extended_MSFT_Method">
    <vt:lpwstr>Manual</vt:lpwstr>
  </property>
  <property fmtid="{D5CDD505-2E9C-101B-9397-08002B2CF9AE}" pid="19" name="Sensitivity">
    <vt:lpwstr>SB Serco Business</vt:lpwstr>
  </property>
</Properties>
</file>