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C6A5" w14:textId="254480BC" w:rsidR="00D445BA" w:rsidRPr="00077B16" w:rsidRDefault="00445DF5" w:rsidP="00876760">
      <w:pPr>
        <w:pStyle w:val="Heading2"/>
      </w:pPr>
      <w:r>
        <w:t>Haematology</w:t>
      </w:r>
      <w:r w:rsidR="00D445BA" w:rsidRPr="00077B16">
        <w:t xml:space="preserve"> 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7"/>
        <w:gridCol w:w="7891"/>
      </w:tblGrid>
      <w:tr w:rsidR="009F45A0" w:rsidRPr="00077B16" w14:paraId="12ECF8AC" w14:textId="77777777" w:rsidTr="00445DF5">
        <w:trPr>
          <w:trHeight w:val="78"/>
        </w:trPr>
        <w:tc>
          <w:tcPr>
            <w:tcW w:w="1737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7891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445DF5">
        <w:trPr>
          <w:trHeight w:val="469"/>
        </w:trPr>
        <w:tc>
          <w:tcPr>
            <w:tcW w:w="1737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7891" w:type="dxa"/>
          </w:tcPr>
          <w:p w14:paraId="086A57F6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9F45A0" w:rsidRPr="00077B16" w14:paraId="3ED98884" w14:textId="77777777" w:rsidTr="00445DF5">
        <w:trPr>
          <w:trHeight w:val="58"/>
        </w:trPr>
        <w:tc>
          <w:tcPr>
            <w:tcW w:w="1737" w:type="dxa"/>
          </w:tcPr>
          <w:p w14:paraId="5E61ADFA" w14:textId="77777777" w:rsidR="009F45A0" w:rsidRPr="009349D7" w:rsidRDefault="009F45A0" w:rsidP="00876760">
            <w:pPr>
              <w:pStyle w:val="Rowheading"/>
            </w:pPr>
            <w:r w:rsidRPr="009349D7">
              <w:t>Specialty</w:t>
            </w:r>
          </w:p>
        </w:tc>
        <w:tc>
          <w:tcPr>
            <w:tcW w:w="7891" w:type="dxa"/>
          </w:tcPr>
          <w:p w14:paraId="645C2A8E" w14:textId="62440B09" w:rsidR="009F45A0" w:rsidRPr="009349D7" w:rsidRDefault="00445DF5" w:rsidP="00445DF5">
            <w:r w:rsidRPr="00445DF5">
              <w:t>Haematology</w:t>
            </w:r>
          </w:p>
        </w:tc>
      </w:tr>
      <w:tr w:rsidR="00445DF5" w:rsidRPr="00077B16" w14:paraId="13EFC558" w14:textId="77777777" w:rsidTr="00445DF5">
        <w:trPr>
          <w:trHeight w:val="469"/>
        </w:trPr>
        <w:tc>
          <w:tcPr>
            <w:tcW w:w="1737" w:type="dxa"/>
          </w:tcPr>
          <w:p w14:paraId="3A56FE41" w14:textId="77777777" w:rsidR="00445DF5" w:rsidRPr="009349D7" w:rsidRDefault="00445DF5" w:rsidP="00445DF5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7891" w:type="dxa"/>
          </w:tcPr>
          <w:p w14:paraId="557F6919" w14:textId="7C8CA97E" w:rsidR="00445DF5" w:rsidRPr="00445DF5" w:rsidRDefault="00445DF5" w:rsidP="00445DF5">
            <w:r w:rsidRPr="00445DF5">
              <w:t>An audit of compliance with the British Society for Haematology guideline for the diagnosis and management of thrombotic thrombocytopenic purpura and other thrombotic microangiopathies</w:t>
            </w:r>
          </w:p>
        </w:tc>
      </w:tr>
      <w:tr w:rsidR="00445DF5" w:rsidRPr="00077B16" w14:paraId="2B750D7A" w14:textId="77777777" w:rsidTr="00445DF5">
        <w:trPr>
          <w:trHeight w:val="469"/>
        </w:trPr>
        <w:tc>
          <w:tcPr>
            <w:tcW w:w="1737" w:type="dxa"/>
          </w:tcPr>
          <w:p w14:paraId="70726B9A" w14:textId="77777777" w:rsidR="00445DF5" w:rsidRPr="009349D7" w:rsidRDefault="00445DF5" w:rsidP="00445DF5">
            <w:pPr>
              <w:pStyle w:val="Rowheading"/>
            </w:pPr>
            <w:r w:rsidRPr="009349D7">
              <w:t>Background</w:t>
            </w:r>
          </w:p>
        </w:tc>
        <w:tc>
          <w:tcPr>
            <w:tcW w:w="7891" w:type="dxa"/>
          </w:tcPr>
          <w:p w14:paraId="63BED818" w14:textId="0F90EA01" w:rsidR="00445DF5" w:rsidRPr="009349D7" w:rsidRDefault="00445DF5" w:rsidP="00445DF5">
            <w:r w:rsidRPr="006F1096">
              <w:t xml:space="preserve">The </w:t>
            </w:r>
            <w:r w:rsidRPr="00BB36E6">
              <w:t xml:space="preserve">British Society for Haematology </w:t>
            </w:r>
            <w:r>
              <w:t>(</w:t>
            </w:r>
            <w:r w:rsidRPr="006F1096">
              <w:t>BSH</w:t>
            </w:r>
            <w:r>
              <w:t>)</w:t>
            </w:r>
            <w:r w:rsidRPr="006F1096">
              <w:t xml:space="preserve"> has published revised guidance on the </w:t>
            </w:r>
            <w:r>
              <w:t>diagnosis</w:t>
            </w:r>
            <w:r w:rsidRPr="006F1096">
              <w:t xml:space="preserve"> and management of </w:t>
            </w:r>
            <w:r w:rsidRPr="00C07493">
              <w:t>thrombotic thrombocytopenic purpura (TPP) and other thrombotic microangiopathies</w:t>
            </w:r>
            <w:r>
              <w:t xml:space="preserve"> (TMAs)</w:t>
            </w:r>
            <w:r w:rsidRPr="006F1096">
              <w:t>.</w:t>
            </w:r>
            <w:r w:rsidR="007D7B12" w:rsidRPr="007D7B12">
              <w:rPr>
                <w:vertAlign w:val="superscript"/>
              </w:rPr>
              <w:t>1</w:t>
            </w:r>
            <w:r w:rsidRPr="006F1096">
              <w:t xml:space="preserve"> This audit will review compliance with some of the level 1 recommendations made.</w:t>
            </w:r>
          </w:p>
        </w:tc>
      </w:tr>
      <w:tr w:rsidR="00445DF5" w:rsidRPr="00077B16" w14:paraId="0F7C86E3" w14:textId="77777777" w:rsidTr="00445DF5">
        <w:trPr>
          <w:trHeight w:val="469"/>
        </w:trPr>
        <w:tc>
          <w:tcPr>
            <w:tcW w:w="1737" w:type="dxa"/>
          </w:tcPr>
          <w:p w14:paraId="4492C55B" w14:textId="604C074B" w:rsidR="00445DF5" w:rsidRPr="009349D7" w:rsidRDefault="00445DF5" w:rsidP="00445DF5">
            <w:pPr>
              <w:pStyle w:val="Rowheading"/>
            </w:pPr>
            <w:r w:rsidRPr="009349D7">
              <w:t xml:space="preserve">Aim </w:t>
            </w:r>
            <w:r w:rsidR="007D7B12">
              <w:t>and</w:t>
            </w:r>
            <w:r w:rsidRPr="009349D7">
              <w:t xml:space="preserve"> objectives</w:t>
            </w:r>
          </w:p>
        </w:tc>
        <w:tc>
          <w:tcPr>
            <w:tcW w:w="7891" w:type="dxa"/>
          </w:tcPr>
          <w:p w14:paraId="7C9570A1" w14:textId="734A6712" w:rsidR="00445DF5" w:rsidRPr="009349D7" w:rsidRDefault="00445DF5" w:rsidP="00445DF5">
            <w:r w:rsidRPr="009349D7">
              <w:t xml:space="preserve">This audit template is a tool to </w:t>
            </w:r>
            <w:r w:rsidR="007D7B12">
              <w:t>review</w:t>
            </w:r>
            <w:r w:rsidRPr="009349D7">
              <w:t xml:space="preserve"> whether:</w:t>
            </w:r>
          </w:p>
          <w:p w14:paraId="7BACD67F" w14:textId="1E549424" w:rsidR="007D7B12" w:rsidRPr="007D7B12" w:rsidRDefault="007D7B12" w:rsidP="00847623">
            <w:pPr>
              <w:pStyle w:val="ListParagraph"/>
              <w:tabs>
                <w:tab w:val="clear" w:pos="360"/>
              </w:tabs>
            </w:pPr>
            <w:r>
              <w:t>i</w:t>
            </w:r>
            <w:r w:rsidRPr="007D7B12">
              <w:t xml:space="preserve">nvestigations are performed appropriately in the diagnosis of </w:t>
            </w:r>
            <w:proofErr w:type="gramStart"/>
            <w:r w:rsidRPr="007D7B12">
              <w:t>TTP</w:t>
            </w:r>
            <w:proofErr w:type="gramEnd"/>
          </w:p>
          <w:p w14:paraId="4DAA0B33" w14:textId="51499EB8" w:rsidR="00445DF5" w:rsidRPr="00781C28" w:rsidRDefault="007D7B12" w:rsidP="007D7B12">
            <w:pPr>
              <w:pStyle w:val="ListParagraph"/>
              <w:tabs>
                <w:tab w:val="clear" w:pos="360"/>
              </w:tabs>
            </w:pPr>
            <w:r>
              <w:t>p</w:t>
            </w:r>
            <w:r w:rsidRPr="007D7B12">
              <w:t>atients with TTP and related TMAs are being managed in an appropriate way</w:t>
            </w:r>
            <w:r w:rsidR="00445DF5">
              <w:t>.</w:t>
            </w:r>
          </w:p>
        </w:tc>
      </w:tr>
      <w:tr w:rsidR="00445DF5" w:rsidRPr="00077B16" w14:paraId="4FF25260" w14:textId="77777777" w:rsidTr="00445DF5">
        <w:trPr>
          <w:trHeight w:val="119"/>
        </w:trPr>
        <w:tc>
          <w:tcPr>
            <w:tcW w:w="1737" w:type="dxa"/>
          </w:tcPr>
          <w:p w14:paraId="374F6066" w14:textId="3F93437D" w:rsidR="00445DF5" w:rsidRPr="009349D7" w:rsidRDefault="00445DF5" w:rsidP="00445DF5">
            <w:pPr>
              <w:pStyle w:val="Rowheading"/>
            </w:pPr>
            <w:r w:rsidRPr="009349D7">
              <w:t xml:space="preserve">Standards </w:t>
            </w:r>
            <w:r w:rsidR="007D7B12">
              <w:t>and</w:t>
            </w:r>
            <w:r w:rsidRPr="009349D7">
              <w:t xml:space="preserve"> criteria</w:t>
            </w:r>
          </w:p>
        </w:tc>
        <w:tc>
          <w:tcPr>
            <w:tcW w:w="7891" w:type="dxa"/>
          </w:tcPr>
          <w:p w14:paraId="037375BF" w14:textId="77777777" w:rsidR="007D7B12" w:rsidRPr="007D7B12" w:rsidRDefault="007D7B12" w:rsidP="007D7B12">
            <w:pPr>
              <w:rPr>
                <w:b/>
              </w:rPr>
            </w:pPr>
            <w:r w:rsidRPr="007D7B12">
              <w:rPr>
                <w:b/>
                <w:bCs/>
              </w:rPr>
              <w:t>Criteria range:</w:t>
            </w:r>
            <w:r w:rsidRPr="007D7B12">
              <w:rPr>
                <w:b/>
              </w:rPr>
              <w:t xml:space="preserve"> </w:t>
            </w:r>
            <w:r w:rsidRPr="007D7B12">
              <w:rPr>
                <w:bCs/>
              </w:rPr>
              <w:t>100%, or if not achieved, there is documentation in the case notes that explains the variance.</w:t>
            </w:r>
          </w:p>
          <w:p w14:paraId="6E9CF0BB" w14:textId="77777777" w:rsidR="007D7B12" w:rsidRPr="007D7B12" w:rsidRDefault="007D7B12" w:rsidP="007D7B12">
            <w:pPr>
              <w:rPr>
                <w:b/>
                <w:bCs/>
              </w:rPr>
            </w:pPr>
            <w:r w:rsidRPr="007D7B12">
              <w:rPr>
                <w:b/>
                <w:bCs/>
              </w:rPr>
              <w:t>Diagnosis of TTP</w:t>
            </w:r>
          </w:p>
          <w:p w14:paraId="15E392B4" w14:textId="1D718E82" w:rsidR="007D7B12" w:rsidRPr="007D7B12" w:rsidRDefault="007D7B12" w:rsidP="007D7B12">
            <w:pPr>
              <w:pStyle w:val="Numberedlist"/>
            </w:pPr>
            <w:r w:rsidRPr="007D7B12">
              <w:t>Pretreatment samples should be obtained to measure ADAMTS13 activity levels and to detect anti-ADAMTS13 antibodies</w:t>
            </w:r>
            <w:r>
              <w:t>.</w:t>
            </w:r>
          </w:p>
          <w:p w14:paraId="567FD3B6" w14:textId="6D8DA775" w:rsidR="007D7B12" w:rsidRPr="007D7B12" w:rsidRDefault="007D7B12" w:rsidP="007D7B12">
            <w:pPr>
              <w:pStyle w:val="Numberedlist"/>
            </w:pPr>
            <w:r w:rsidRPr="007D7B12">
              <w:lastRenderedPageBreak/>
              <w:t>Serological tests for human immunodeficiency virus (HIV), hepatitis B virus (HBV) and hepatitis C virus (HCV), autoantibody screen and</w:t>
            </w:r>
            <w:r>
              <w:t>,</w:t>
            </w:r>
            <w:r w:rsidRPr="007D7B12">
              <w:t xml:space="preserve"> when appropriate, a pregnancy test should be performed at presentation</w:t>
            </w:r>
            <w:r>
              <w:t>.</w:t>
            </w:r>
          </w:p>
          <w:p w14:paraId="1BDF6C5C" w14:textId="77777777" w:rsidR="007D7B12" w:rsidRPr="007D7B12" w:rsidRDefault="007D7B12" w:rsidP="007D7B12">
            <w:pPr>
              <w:rPr>
                <w:b/>
                <w:bCs/>
              </w:rPr>
            </w:pPr>
            <w:r w:rsidRPr="007D7B12">
              <w:rPr>
                <w:b/>
                <w:bCs/>
              </w:rPr>
              <w:t>Initial management of acute TTP</w:t>
            </w:r>
          </w:p>
          <w:p w14:paraId="654CC5C9" w14:textId="23AD0C80" w:rsidR="007D7B12" w:rsidRPr="007D7B12" w:rsidRDefault="007D7B12" w:rsidP="00847623">
            <w:pPr>
              <w:pStyle w:val="Numberedlist"/>
              <w:numPr>
                <w:ilvl w:val="0"/>
                <w:numId w:val="3"/>
              </w:numPr>
              <w:ind w:left="420" w:hanging="425"/>
            </w:pPr>
            <w:r w:rsidRPr="007D7B12">
              <w:t>Platelet transfusion should be avoided</w:t>
            </w:r>
            <w:r>
              <w:t>.</w:t>
            </w:r>
          </w:p>
          <w:p w14:paraId="4D4C8AFB" w14:textId="77777777" w:rsidR="007D7B12" w:rsidRPr="007D7B12" w:rsidRDefault="007D7B12" w:rsidP="007D7B12">
            <w:pPr>
              <w:rPr>
                <w:b/>
                <w:bCs/>
              </w:rPr>
            </w:pPr>
            <w:r w:rsidRPr="007D7B12">
              <w:rPr>
                <w:b/>
                <w:bCs/>
              </w:rPr>
              <w:t>Therapies and evidence for use in TTP</w:t>
            </w:r>
          </w:p>
          <w:p w14:paraId="0C7CACA8" w14:textId="2FD0C580" w:rsidR="007D7B12" w:rsidRPr="007D7B12" w:rsidRDefault="007D7B12" w:rsidP="00847623">
            <w:pPr>
              <w:pStyle w:val="Numberedlist"/>
              <w:numPr>
                <w:ilvl w:val="0"/>
                <w:numId w:val="4"/>
              </w:numPr>
              <w:ind w:left="420" w:hanging="425"/>
            </w:pPr>
            <w:proofErr w:type="spellStart"/>
            <w:r w:rsidRPr="007D7B12">
              <w:t>Caplacizumab</w:t>
            </w:r>
            <w:proofErr w:type="spellEnd"/>
            <w:r w:rsidRPr="007D7B12">
              <w:t xml:space="preserve"> should be initiated on confirmation of acute immune-mediated TPP (</w:t>
            </w:r>
            <w:proofErr w:type="spellStart"/>
            <w:r w:rsidRPr="007D7B12">
              <w:t>iTTP</w:t>
            </w:r>
            <w:proofErr w:type="spellEnd"/>
            <w:r w:rsidRPr="007D7B12">
              <w:t>)</w:t>
            </w:r>
            <w:r>
              <w:t>.</w:t>
            </w:r>
          </w:p>
          <w:p w14:paraId="25F86AF8" w14:textId="39FEEB98" w:rsidR="007D7B12" w:rsidRPr="007D7B12" w:rsidRDefault="007D7B12" w:rsidP="007D7B12">
            <w:pPr>
              <w:pStyle w:val="Numberedlist"/>
            </w:pPr>
            <w:r w:rsidRPr="007D7B12">
              <w:t>Intravenous daily methylprednisolone (e.g. 1 g/day for 3 consecutive days</w:t>
            </w:r>
            <w:r w:rsidR="00847623">
              <w:t xml:space="preserve"> </w:t>
            </w:r>
            <w:r w:rsidRPr="007D7B12">
              <w:t>[adult dose]) or high-dose oral prednisolone (e.g. 1 mg/kg/day) should be considered, with tapering when there is a sustained increase in ADAMTS13 activity levels</w:t>
            </w:r>
            <w:r>
              <w:t>.</w:t>
            </w:r>
          </w:p>
          <w:p w14:paraId="462C7FF0" w14:textId="71ADBBA8" w:rsidR="007D7B12" w:rsidRPr="007D7B12" w:rsidRDefault="007D7B12" w:rsidP="007D7B12">
            <w:pPr>
              <w:pStyle w:val="Numberedlist"/>
            </w:pPr>
            <w:r w:rsidRPr="007D7B12">
              <w:t xml:space="preserve">Plasma exchange (PEX), with </w:t>
            </w:r>
            <w:proofErr w:type="spellStart"/>
            <w:r w:rsidRPr="007D7B12">
              <w:t>OctaplasLG</w:t>
            </w:r>
            <w:proofErr w:type="spellEnd"/>
            <w:r w:rsidRPr="007D7B12">
              <w:t xml:space="preserve"> should be started with 1.5 PV exchanges and reassessed daily, reducing to 1.0 V when the clinical picture and laboratory tests are stabilising</w:t>
            </w:r>
            <w:r>
              <w:t>.</w:t>
            </w:r>
          </w:p>
          <w:p w14:paraId="3434FDD8" w14:textId="33B4A9C6" w:rsidR="007D7B12" w:rsidRPr="007D7B12" w:rsidRDefault="007D7B12" w:rsidP="007D7B12">
            <w:pPr>
              <w:pStyle w:val="Numberedlist"/>
            </w:pPr>
            <w:r w:rsidRPr="007D7B12">
              <w:t>Monoclonal anti-CD20 therapy should be initiated within 3 days of acute immune-mediated TTP (</w:t>
            </w:r>
            <w:proofErr w:type="spellStart"/>
            <w:r w:rsidRPr="007D7B12">
              <w:t>iTTP</w:t>
            </w:r>
            <w:proofErr w:type="spellEnd"/>
            <w:r w:rsidRPr="007D7B12">
              <w:t>) admission</w:t>
            </w:r>
            <w:r>
              <w:t>.</w:t>
            </w:r>
          </w:p>
          <w:p w14:paraId="6FFB1145" w14:textId="2BCB5EF6" w:rsidR="007D7B12" w:rsidRPr="007D7B12" w:rsidRDefault="007D7B12" w:rsidP="007D7B12">
            <w:pPr>
              <w:pStyle w:val="Numberedlist"/>
            </w:pPr>
            <w:r w:rsidRPr="007D7B12">
              <w:t>All hospitalised/immobilised patients should receive thromboprophylaxis once platelet counts are ≥50×10</w:t>
            </w:r>
            <w:r w:rsidRPr="007D7B12">
              <w:rPr>
                <w:vertAlign w:val="superscript"/>
              </w:rPr>
              <w:t>9</w:t>
            </w:r>
            <w:r w:rsidRPr="007D7B12">
              <w:t xml:space="preserve">/L, even when treated with </w:t>
            </w:r>
            <w:proofErr w:type="spellStart"/>
            <w:r w:rsidRPr="007D7B12">
              <w:t>caplacizumab</w:t>
            </w:r>
            <w:proofErr w:type="spellEnd"/>
            <w:r>
              <w:t>.</w:t>
            </w:r>
          </w:p>
          <w:p w14:paraId="0DD2810D" w14:textId="77777777" w:rsidR="007D7B12" w:rsidRPr="007D7B12" w:rsidRDefault="007D7B12" w:rsidP="007D7B12">
            <w:pPr>
              <w:rPr>
                <w:b/>
                <w:bCs/>
              </w:rPr>
            </w:pPr>
            <w:r w:rsidRPr="007D7B12">
              <w:rPr>
                <w:b/>
                <w:bCs/>
              </w:rPr>
              <w:t>Follow-up after an TTP episode</w:t>
            </w:r>
          </w:p>
          <w:p w14:paraId="5FAD824C" w14:textId="6A2028EE" w:rsidR="007D7B12" w:rsidRPr="007D7B12" w:rsidRDefault="007D7B12" w:rsidP="00847623">
            <w:pPr>
              <w:pStyle w:val="Numberedlist"/>
              <w:numPr>
                <w:ilvl w:val="0"/>
                <w:numId w:val="5"/>
              </w:numPr>
              <w:ind w:left="420" w:hanging="425"/>
            </w:pPr>
            <w:r w:rsidRPr="007D7B12">
              <w:t>Pre-emptive therapy with rituximab should be given when ADAMTS13 activity &lt;20 IU/dL or higher levels associated with clinical symptoms</w:t>
            </w:r>
            <w:r>
              <w:t>.</w:t>
            </w:r>
          </w:p>
          <w:p w14:paraId="1E6C8EC1" w14:textId="438CFABE" w:rsidR="007D7B12" w:rsidRPr="007D7B12" w:rsidRDefault="007D7B12" w:rsidP="007D7B12">
            <w:pPr>
              <w:rPr>
                <w:b/>
                <w:bCs/>
              </w:rPr>
            </w:pPr>
            <w:r w:rsidRPr="007D7B12">
              <w:rPr>
                <w:b/>
                <w:bCs/>
              </w:rPr>
              <w:t xml:space="preserve">Management of </w:t>
            </w:r>
            <w:r w:rsidR="009A0023">
              <w:rPr>
                <w:b/>
                <w:bCs/>
              </w:rPr>
              <w:t>c</w:t>
            </w:r>
            <w:r w:rsidRPr="007D7B12">
              <w:rPr>
                <w:b/>
                <w:bCs/>
              </w:rPr>
              <w:t>ongenital TTP (</w:t>
            </w:r>
            <w:proofErr w:type="spellStart"/>
            <w:r w:rsidRPr="007D7B12">
              <w:rPr>
                <w:b/>
                <w:bCs/>
              </w:rPr>
              <w:t>cTTP</w:t>
            </w:r>
            <w:proofErr w:type="spellEnd"/>
            <w:r w:rsidRPr="007D7B12">
              <w:rPr>
                <w:b/>
                <w:bCs/>
              </w:rPr>
              <w:t>)</w:t>
            </w:r>
          </w:p>
          <w:p w14:paraId="45AD403B" w14:textId="5E28E17D" w:rsidR="007D7B12" w:rsidRPr="007D7B12" w:rsidRDefault="007D7B12" w:rsidP="00847623">
            <w:pPr>
              <w:pStyle w:val="Numberedlist"/>
              <w:numPr>
                <w:ilvl w:val="0"/>
                <w:numId w:val="6"/>
              </w:numPr>
              <w:ind w:left="420" w:hanging="425"/>
            </w:pPr>
            <w:r w:rsidRPr="007D7B12">
              <w:t xml:space="preserve">Diagnosis of </w:t>
            </w:r>
            <w:proofErr w:type="spellStart"/>
            <w:r w:rsidRPr="007D7B12">
              <w:t>cTTP</w:t>
            </w:r>
            <w:proofErr w:type="spellEnd"/>
            <w:r w:rsidRPr="007D7B12">
              <w:t xml:space="preserve"> is confirmed </w:t>
            </w:r>
            <w:proofErr w:type="gramStart"/>
            <w:r w:rsidRPr="007D7B12">
              <w:t>by:</w:t>
            </w:r>
            <w:proofErr w:type="gramEnd"/>
            <w:r w:rsidRPr="007D7B12">
              <w:t xml:space="preserve"> persisting low ADAMTS13 activity &lt;20 IU/dL; no anti-ADAMTS13 antibody and confirmation of homozygous or compound heterozygous variants in the </w:t>
            </w:r>
            <w:r w:rsidRPr="007D7B12">
              <w:rPr>
                <w:i/>
                <w:iCs/>
              </w:rPr>
              <w:t>ADAMTS13</w:t>
            </w:r>
            <w:r w:rsidRPr="007D7B12">
              <w:t xml:space="preserve"> gene</w:t>
            </w:r>
            <w:r>
              <w:t>.</w:t>
            </w:r>
          </w:p>
          <w:p w14:paraId="2285E12A" w14:textId="615F644E" w:rsidR="007D7B12" w:rsidRPr="007D7B12" w:rsidRDefault="007D7B12" w:rsidP="00847623">
            <w:pPr>
              <w:pStyle w:val="Numberedlist"/>
              <w:numPr>
                <w:ilvl w:val="0"/>
                <w:numId w:val="6"/>
              </w:numPr>
              <w:ind w:left="420" w:hanging="425"/>
            </w:pPr>
            <w:r w:rsidRPr="007D7B12">
              <w:t xml:space="preserve">ADAMTS13 prophylaxis should be considered for all patients with </w:t>
            </w:r>
            <w:proofErr w:type="spellStart"/>
            <w:r w:rsidRPr="007D7B12">
              <w:t>cTTP</w:t>
            </w:r>
            <w:proofErr w:type="spellEnd"/>
            <w:r w:rsidRPr="007D7B12">
              <w:t>, with an individualised approach to dose and frequency according to symptoms, whether overt or non-overt</w:t>
            </w:r>
            <w:r>
              <w:t>.</w:t>
            </w:r>
          </w:p>
          <w:p w14:paraId="051BD7E9" w14:textId="3DEA29FF" w:rsidR="007D7B12" w:rsidRPr="007D7B12" w:rsidRDefault="007D7B12" w:rsidP="007D7B12">
            <w:pPr>
              <w:rPr>
                <w:b/>
                <w:bCs/>
              </w:rPr>
            </w:pPr>
            <w:r w:rsidRPr="007D7B12">
              <w:rPr>
                <w:b/>
                <w:bCs/>
              </w:rPr>
              <w:lastRenderedPageBreak/>
              <w:t xml:space="preserve">Management of </w:t>
            </w:r>
            <w:proofErr w:type="gramStart"/>
            <w:r w:rsidRPr="007D7B12">
              <w:rPr>
                <w:b/>
                <w:bCs/>
              </w:rPr>
              <w:t>pregnancy</w:t>
            </w:r>
            <w:r w:rsidR="009A0023">
              <w:rPr>
                <w:b/>
                <w:bCs/>
              </w:rPr>
              <w:t>-</w:t>
            </w:r>
            <w:r w:rsidRPr="007D7B12">
              <w:rPr>
                <w:b/>
                <w:bCs/>
              </w:rPr>
              <w:t>associated</w:t>
            </w:r>
            <w:proofErr w:type="gramEnd"/>
            <w:r w:rsidRPr="007D7B12">
              <w:rPr>
                <w:b/>
                <w:bCs/>
              </w:rPr>
              <w:t xml:space="preserve"> TTP</w:t>
            </w:r>
          </w:p>
          <w:p w14:paraId="1836BC58" w14:textId="5C3B6F16" w:rsidR="007D7B12" w:rsidRPr="007D7B12" w:rsidRDefault="007D7B12" w:rsidP="00847623">
            <w:pPr>
              <w:pStyle w:val="Numberedlist"/>
              <w:numPr>
                <w:ilvl w:val="0"/>
                <w:numId w:val="7"/>
              </w:numPr>
              <w:ind w:left="420" w:hanging="420"/>
            </w:pPr>
            <w:r w:rsidRPr="007D7B12">
              <w:t xml:space="preserve">Patients presenting for the first time with TTP in pregnancy should initially be treated as per </w:t>
            </w:r>
            <w:proofErr w:type="spellStart"/>
            <w:r w:rsidRPr="007D7B12">
              <w:t>iTTP</w:t>
            </w:r>
            <w:proofErr w:type="spellEnd"/>
            <w:r w:rsidRPr="007D7B12">
              <w:t xml:space="preserve"> with PEX and steroids</w:t>
            </w:r>
            <w:r>
              <w:t>.</w:t>
            </w:r>
          </w:p>
          <w:p w14:paraId="06E44660" w14:textId="6F2187BE" w:rsidR="007D7B12" w:rsidRPr="007D7B12" w:rsidRDefault="007D7B12" w:rsidP="00847623">
            <w:pPr>
              <w:pStyle w:val="Numberedlist"/>
              <w:numPr>
                <w:ilvl w:val="0"/>
                <w:numId w:val="7"/>
              </w:numPr>
              <w:ind w:left="420" w:hanging="420"/>
            </w:pPr>
            <w:r w:rsidRPr="007D7B12">
              <w:t xml:space="preserve">Women presenting with TTP in pregnancy should have investigations to determine whether they have </w:t>
            </w:r>
            <w:proofErr w:type="spellStart"/>
            <w:r w:rsidRPr="007D7B12">
              <w:t>iTTP</w:t>
            </w:r>
            <w:proofErr w:type="spellEnd"/>
            <w:r w:rsidRPr="007D7B12">
              <w:t xml:space="preserve"> or a first presentation of </w:t>
            </w:r>
            <w:proofErr w:type="spellStart"/>
            <w:r w:rsidRPr="007D7B12">
              <w:t>cTTP</w:t>
            </w:r>
            <w:proofErr w:type="spellEnd"/>
            <w:r>
              <w:t>.</w:t>
            </w:r>
          </w:p>
          <w:p w14:paraId="7E6C9282" w14:textId="746169B3" w:rsidR="007D7B12" w:rsidRPr="007D7B12" w:rsidRDefault="007D7B12" w:rsidP="00847623">
            <w:pPr>
              <w:pStyle w:val="Numberedlist"/>
              <w:numPr>
                <w:ilvl w:val="0"/>
                <w:numId w:val="7"/>
              </w:numPr>
              <w:ind w:left="420" w:hanging="420"/>
            </w:pPr>
            <w:r w:rsidRPr="007D7B12">
              <w:t xml:space="preserve">For pregnant women with </w:t>
            </w:r>
            <w:proofErr w:type="spellStart"/>
            <w:r w:rsidRPr="007D7B12">
              <w:t>cTTP</w:t>
            </w:r>
            <w:proofErr w:type="spellEnd"/>
            <w:r w:rsidRPr="007D7B12">
              <w:t>, regular solvent/detergent fresh frozen plasma (SD-FFP) replacement therapy/ADAMSTS13 replacement therapy should be given prophylactically to prevent clinical TTP relapse in subsequent pregnancies if not on regular prophylaxis</w:t>
            </w:r>
            <w:r>
              <w:t>.</w:t>
            </w:r>
          </w:p>
          <w:p w14:paraId="263D89ED" w14:textId="77777777" w:rsidR="007D7B12" w:rsidRPr="007D7B12" w:rsidRDefault="007D7B12" w:rsidP="007D7B12">
            <w:pPr>
              <w:rPr>
                <w:b/>
                <w:bCs/>
              </w:rPr>
            </w:pPr>
            <w:r w:rsidRPr="007D7B12">
              <w:rPr>
                <w:b/>
                <w:bCs/>
              </w:rPr>
              <w:t>HIV-associated TTP</w:t>
            </w:r>
          </w:p>
          <w:p w14:paraId="21E116F3" w14:textId="008F86B0" w:rsidR="007D7B12" w:rsidRPr="007D7B12" w:rsidRDefault="007D7B12" w:rsidP="00847623">
            <w:pPr>
              <w:pStyle w:val="Numberedlist"/>
              <w:numPr>
                <w:ilvl w:val="0"/>
                <w:numId w:val="8"/>
              </w:numPr>
              <w:ind w:left="420" w:hanging="425"/>
            </w:pPr>
            <w:r w:rsidRPr="007D7B12">
              <w:t xml:space="preserve">HIV-associated </w:t>
            </w:r>
            <w:proofErr w:type="spellStart"/>
            <w:r w:rsidRPr="007D7B12">
              <w:t>iTTP</w:t>
            </w:r>
            <w:proofErr w:type="spellEnd"/>
            <w:r w:rsidRPr="007D7B12">
              <w:t xml:space="preserve"> should be treated with highly active antiretroviral therapy (HAART) and PEX/steroids/</w:t>
            </w:r>
            <w:proofErr w:type="spellStart"/>
            <w:r w:rsidRPr="007D7B12">
              <w:t>caplacizumab</w:t>
            </w:r>
            <w:proofErr w:type="spellEnd"/>
            <w:r w:rsidRPr="007D7B12">
              <w:t>.</w:t>
            </w:r>
          </w:p>
          <w:p w14:paraId="533A378D" w14:textId="1D2ECD41" w:rsidR="007D7B12" w:rsidRPr="007D7B12" w:rsidRDefault="007D7B12" w:rsidP="00847623">
            <w:pPr>
              <w:pStyle w:val="Numberedlist"/>
              <w:numPr>
                <w:ilvl w:val="0"/>
                <w:numId w:val="8"/>
              </w:numPr>
              <w:ind w:left="420" w:hanging="425"/>
            </w:pPr>
            <w:r w:rsidRPr="007D7B12">
              <w:t xml:space="preserve">In patients with low/undetectable viral load, ADAMTS13 relapse or clinical relapse should be treated as standard </w:t>
            </w:r>
            <w:proofErr w:type="spellStart"/>
            <w:r w:rsidRPr="007D7B12">
              <w:t>iTTP</w:t>
            </w:r>
            <w:proofErr w:type="spellEnd"/>
            <w:r w:rsidRPr="007D7B12">
              <w:t>.</w:t>
            </w:r>
          </w:p>
          <w:p w14:paraId="7B71FCCD" w14:textId="0297ECF4" w:rsidR="007D7B12" w:rsidRPr="007D7B12" w:rsidRDefault="007D7B12" w:rsidP="007D7B12">
            <w:pPr>
              <w:rPr>
                <w:b/>
                <w:bCs/>
              </w:rPr>
            </w:pPr>
            <w:r w:rsidRPr="007D7B12">
              <w:rPr>
                <w:b/>
                <w:bCs/>
              </w:rPr>
              <w:t xml:space="preserve">Haemolytic </w:t>
            </w:r>
            <w:r w:rsidR="009A0023">
              <w:rPr>
                <w:b/>
                <w:bCs/>
              </w:rPr>
              <w:t>u</w:t>
            </w:r>
            <w:r w:rsidRPr="007D7B12">
              <w:rPr>
                <w:b/>
                <w:bCs/>
              </w:rPr>
              <w:t xml:space="preserve">raemic </w:t>
            </w:r>
            <w:r w:rsidR="009A0023">
              <w:rPr>
                <w:b/>
                <w:bCs/>
              </w:rPr>
              <w:t>s</w:t>
            </w:r>
            <w:r w:rsidRPr="007D7B12">
              <w:rPr>
                <w:b/>
                <w:bCs/>
              </w:rPr>
              <w:t>yndrome (HUS)</w:t>
            </w:r>
          </w:p>
          <w:p w14:paraId="5EFC49D8" w14:textId="5E8F65EB" w:rsidR="007D7B12" w:rsidRPr="007D7B12" w:rsidRDefault="007D7B12" w:rsidP="00847623">
            <w:pPr>
              <w:pStyle w:val="Numberedlist"/>
              <w:numPr>
                <w:ilvl w:val="0"/>
                <w:numId w:val="9"/>
              </w:numPr>
              <w:ind w:left="420" w:hanging="420"/>
            </w:pPr>
            <w:r w:rsidRPr="007D7B12">
              <w:t>In TMAs associated with renal impairment, ADAMTS13 activity should be checked to exclude TTP</w:t>
            </w:r>
            <w:r>
              <w:t>.</w:t>
            </w:r>
          </w:p>
          <w:p w14:paraId="44E2E830" w14:textId="5577B455" w:rsidR="00445DF5" w:rsidRPr="009349D7" w:rsidRDefault="007D7B12" w:rsidP="00847623">
            <w:pPr>
              <w:pStyle w:val="Numberedlist"/>
              <w:numPr>
                <w:ilvl w:val="0"/>
                <w:numId w:val="9"/>
              </w:numPr>
              <w:ind w:left="420" w:hanging="420"/>
            </w:pPr>
            <w:r w:rsidRPr="007D7B12">
              <w:t>Complement-mediated HUS (CM HUS) is a clinical diagnosis (that can sometimes be confirmed by detection of a pathogenic complement gene variant or relevant autoantibody) for which prompt complement inhibitor therapy should be initiated</w:t>
            </w:r>
            <w:r>
              <w:t>.</w:t>
            </w:r>
          </w:p>
        </w:tc>
      </w:tr>
      <w:tr w:rsidR="00445DF5" w:rsidRPr="00077B16" w14:paraId="14094681" w14:textId="77777777" w:rsidTr="00445DF5">
        <w:trPr>
          <w:cantSplit/>
          <w:trHeight w:val="469"/>
        </w:trPr>
        <w:tc>
          <w:tcPr>
            <w:tcW w:w="1737" w:type="dxa"/>
          </w:tcPr>
          <w:p w14:paraId="1E4F1E05" w14:textId="77777777" w:rsidR="00445DF5" w:rsidRPr="009349D7" w:rsidRDefault="00445DF5" w:rsidP="00445DF5">
            <w:pPr>
              <w:pStyle w:val="Rowheading"/>
            </w:pPr>
            <w:r w:rsidRPr="009349D7">
              <w:lastRenderedPageBreak/>
              <w:t>Method</w:t>
            </w:r>
          </w:p>
          <w:p w14:paraId="5C3F63EE" w14:textId="77777777" w:rsidR="00445DF5" w:rsidRPr="009349D7" w:rsidRDefault="00445DF5" w:rsidP="00445DF5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891" w:type="dxa"/>
          </w:tcPr>
          <w:p w14:paraId="06E9918F" w14:textId="7A7CDD5E" w:rsidR="00445DF5" w:rsidRPr="009349D7" w:rsidRDefault="00445DF5" w:rsidP="00445DF5">
            <w:pPr>
              <w:rPr>
                <w:b/>
              </w:rPr>
            </w:pPr>
            <w:r w:rsidRPr="009349D7">
              <w:rPr>
                <w:b/>
              </w:rPr>
              <w:t xml:space="preserve">Sample selection: </w:t>
            </w:r>
            <w:r w:rsidRPr="00952DFE">
              <w:rPr>
                <w:rStyle w:val="BodytextredfontChar"/>
              </w:rPr>
              <w:t>(To be completed by the author)</w:t>
            </w:r>
          </w:p>
          <w:p w14:paraId="6391C650" w14:textId="40D6ACCE" w:rsidR="007D7B12" w:rsidRPr="007D7B12" w:rsidRDefault="007D7B12" w:rsidP="007D7B12">
            <w:pPr>
              <w:rPr>
                <w:bCs/>
              </w:rPr>
            </w:pPr>
            <w:r w:rsidRPr="007D7B12">
              <w:rPr>
                <w:bCs/>
              </w:rPr>
              <w:t>All patients diagnosed with TPP in the preceding 12 months up or 10 consecutive patients</w:t>
            </w:r>
            <w:r>
              <w:rPr>
                <w:bCs/>
              </w:rPr>
              <w:t>.</w:t>
            </w:r>
          </w:p>
          <w:p w14:paraId="2E47D027" w14:textId="50EB6478" w:rsidR="00445DF5" w:rsidRPr="009349D7" w:rsidRDefault="00445DF5" w:rsidP="00445DF5">
            <w:pPr>
              <w:rPr>
                <w:b/>
                <w:color w:val="000000"/>
              </w:rPr>
            </w:pPr>
            <w:r w:rsidRPr="009349D7">
              <w:rPr>
                <w:b/>
                <w:color w:val="000000"/>
              </w:rPr>
              <w:t>Data to be collected on proforma (see below).</w:t>
            </w:r>
          </w:p>
        </w:tc>
      </w:tr>
      <w:tr w:rsidR="00445DF5" w:rsidRPr="00077B16" w14:paraId="4EF29E2B" w14:textId="77777777" w:rsidTr="00847623">
        <w:trPr>
          <w:trHeight w:val="6665"/>
        </w:trPr>
        <w:tc>
          <w:tcPr>
            <w:tcW w:w="1737" w:type="dxa"/>
          </w:tcPr>
          <w:p w14:paraId="42E290A4" w14:textId="77777777" w:rsidR="00445DF5" w:rsidRPr="009349D7" w:rsidRDefault="00445DF5" w:rsidP="00445DF5">
            <w:pPr>
              <w:pStyle w:val="Rowheading"/>
            </w:pPr>
            <w:r w:rsidRPr="009349D7">
              <w:lastRenderedPageBreak/>
              <w:t>Results</w:t>
            </w:r>
          </w:p>
        </w:tc>
        <w:tc>
          <w:tcPr>
            <w:tcW w:w="7891" w:type="dxa"/>
          </w:tcPr>
          <w:p w14:paraId="08D3ABE3" w14:textId="77777777" w:rsidR="00445DF5" w:rsidRPr="009349D7" w:rsidRDefault="00445DF5" w:rsidP="00445DF5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3413C1F3" w:rsidR="00445DF5" w:rsidRPr="009349D7" w:rsidRDefault="00445DF5" w:rsidP="00445DF5">
            <w:r w:rsidRPr="009349D7">
              <w:t>The results of this audit show the following compliance with the standards</w:t>
            </w:r>
            <w: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08"/>
              <w:gridCol w:w="1070"/>
              <w:gridCol w:w="1350"/>
              <w:gridCol w:w="1537"/>
            </w:tblGrid>
            <w:tr w:rsidR="007D7B12" w:rsidRPr="0032608D" w14:paraId="7CC99407" w14:textId="77777777" w:rsidTr="00843E14">
              <w:trPr>
                <w:tblHeader/>
              </w:trPr>
              <w:tc>
                <w:tcPr>
                  <w:tcW w:w="2805" w:type="pct"/>
                  <w:shd w:val="clear" w:color="auto" w:fill="auto"/>
                </w:tcPr>
                <w:p w14:paraId="32D5841F" w14:textId="77777777" w:rsidR="007D7B12" w:rsidRPr="0032608D" w:rsidRDefault="007D7B12" w:rsidP="007D7B12">
                  <w:pPr>
                    <w:pStyle w:val="Tablecolumnheading"/>
                  </w:pPr>
                  <w:r w:rsidRPr="0032608D">
                    <w:t>Investigation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443A7666" w14:textId="77777777" w:rsidR="007D7B12" w:rsidRPr="0032608D" w:rsidRDefault="007D7B12" w:rsidP="007D7B12">
                  <w:pPr>
                    <w:pStyle w:val="Tablecolumnheading"/>
                  </w:pPr>
                  <w:r w:rsidRPr="0032608D">
                    <w:t>No. audited</w:t>
                  </w:r>
                </w:p>
              </w:tc>
              <w:tc>
                <w:tcPr>
                  <w:tcW w:w="708" w:type="pct"/>
                </w:tcPr>
                <w:p w14:paraId="11DCF86E" w14:textId="7ACFEE3D" w:rsidR="007D7B12" w:rsidRPr="0032608D" w:rsidRDefault="007D7B12" w:rsidP="007D7B12">
                  <w:pPr>
                    <w:pStyle w:val="Tablecolumnheading"/>
                  </w:pPr>
                  <w:r w:rsidRPr="0032608D">
                    <w:t>No</w:t>
                  </w:r>
                  <w:r>
                    <w:t>.</w:t>
                  </w:r>
                  <w:r w:rsidRPr="0032608D">
                    <w:t xml:space="preserve"> compliant</w:t>
                  </w:r>
                </w:p>
              </w:tc>
              <w:tc>
                <w:tcPr>
                  <w:tcW w:w="801" w:type="pct"/>
                </w:tcPr>
                <w:p w14:paraId="6533517A" w14:textId="77777777" w:rsidR="007D7B12" w:rsidRPr="0032608D" w:rsidRDefault="007D7B12" w:rsidP="007D7B12">
                  <w:pPr>
                    <w:pStyle w:val="Tablecolumnheading"/>
                  </w:pPr>
                  <w:r w:rsidRPr="0032608D">
                    <w:t>% compliance</w:t>
                  </w:r>
                </w:p>
              </w:tc>
            </w:tr>
            <w:tr w:rsidR="007D7B12" w:rsidRPr="00CB0B17" w14:paraId="3B3F1C09" w14:textId="77777777" w:rsidTr="00843E14">
              <w:tc>
                <w:tcPr>
                  <w:tcW w:w="5000" w:type="pct"/>
                  <w:gridSpan w:val="4"/>
                  <w:shd w:val="clear" w:color="auto" w:fill="D9D9D9" w:themeFill="background1" w:themeFillShade="D9"/>
                </w:tcPr>
                <w:p w14:paraId="5C40C129" w14:textId="77777777" w:rsidR="007D7B12" w:rsidRPr="00CB0B17" w:rsidRDefault="007D7B12" w:rsidP="007D7B12">
                  <w:pPr>
                    <w:pStyle w:val="Tabletext"/>
                  </w:pPr>
                  <w:r w:rsidRPr="008D7A50">
                    <w:t>Diagnosis of TTP</w:t>
                  </w:r>
                </w:p>
              </w:tc>
            </w:tr>
            <w:tr w:rsidR="007D7B12" w:rsidRPr="00CB0B17" w14:paraId="34CE2792" w14:textId="77777777" w:rsidTr="00843E14">
              <w:tc>
                <w:tcPr>
                  <w:tcW w:w="2805" w:type="pct"/>
                  <w:shd w:val="clear" w:color="auto" w:fill="auto"/>
                </w:tcPr>
                <w:p w14:paraId="7F234C73" w14:textId="77777777" w:rsidR="007D7B12" w:rsidRPr="00CB0B17" w:rsidRDefault="007D7B12" w:rsidP="007D7B12">
                  <w:pPr>
                    <w:pStyle w:val="Tabletext"/>
                  </w:pPr>
                  <w:r w:rsidRPr="002022F1">
                    <w:t xml:space="preserve">Pretreatment samples </w:t>
                  </w:r>
                  <w:r>
                    <w:t>were</w:t>
                  </w:r>
                  <w:r w:rsidRPr="002022F1">
                    <w:t xml:space="preserve"> obtained to measure ADAMTS13 activity levels and to detect anti-ADAMTS13 antibodies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0838C70D" w14:textId="77777777" w:rsidR="007D7B12" w:rsidRPr="00CB0B17" w:rsidRDefault="007D7B12" w:rsidP="007D7B12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708" w:type="pct"/>
                </w:tcPr>
                <w:p w14:paraId="0538E729" w14:textId="77777777" w:rsidR="007D7B12" w:rsidRPr="00CB0B17" w:rsidRDefault="007D7B12" w:rsidP="007D7B12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801" w:type="pct"/>
                </w:tcPr>
                <w:p w14:paraId="7308D487" w14:textId="77777777" w:rsidR="007D7B12" w:rsidRPr="00CB0B17" w:rsidRDefault="007D7B12" w:rsidP="007D7B12">
                  <w:pPr>
                    <w:rPr>
                      <w:rFonts w:cs="Arial"/>
                    </w:rPr>
                  </w:pPr>
                </w:p>
              </w:tc>
            </w:tr>
            <w:tr w:rsidR="007D7B12" w:rsidRPr="00CB0B17" w14:paraId="5AF70743" w14:textId="77777777" w:rsidTr="00843E14">
              <w:tc>
                <w:tcPr>
                  <w:tcW w:w="2805" w:type="pct"/>
                  <w:shd w:val="clear" w:color="auto" w:fill="auto"/>
                </w:tcPr>
                <w:p w14:paraId="63D0CE80" w14:textId="77777777" w:rsidR="007D7B12" w:rsidRPr="008D7A50" w:rsidRDefault="007D7B12" w:rsidP="007D7B12">
                  <w:pPr>
                    <w:pStyle w:val="Tabletext"/>
                  </w:pPr>
                  <w:r w:rsidRPr="002022F1">
                    <w:t xml:space="preserve">Serological tests for HIV, HBV and HCV, autoantibody screen and when appropriate, a pregnancy test, </w:t>
                  </w:r>
                  <w:r>
                    <w:t>were</w:t>
                  </w:r>
                  <w:r w:rsidRPr="002022F1">
                    <w:t xml:space="preserve"> performed at presentation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5C8EE2C2" w14:textId="77777777" w:rsidR="007D7B12" w:rsidRPr="00CB0B17" w:rsidRDefault="007D7B12" w:rsidP="007D7B12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708" w:type="pct"/>
                </w:tcPr>
                <w:p w14:paraId="709E19A5" w14:textId="77777777" w:rsidR="007D7B12" w:rsidRPr="00CB0B17" w:rsidRDefault="007D7B12" w:rsidP="007D7B12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801" w:type="pct"/>
                </w:tcPr>
                <w:p w14:paraId="7C4AC1BA" w14:textId="77777777" w:rsidR="007D7B12" w:rsidRPr="00CB0B17" w:rsidRDefault="007D7B12" w:rsidP="007D7B12">
                  <w:pPr>
                    <w:rPr>
                      <w:rFonts w:cs="Arial"/>
                    </w:rPr>
                  </w:pPr>
                </w:p>
              </w:tc>
            </w:tr>
            <w:tr w:rsidR="007D7B12" w:rsidRPr="00CB0B17" w14:paraId="5E9DFAE6" w14:textId="77777777" w:rsidTr="00843E14">
              <w:tc>
                <w:tcPr>
                  <w:tcW w:w="5000" w:type="pct"/>
                  <w:gridSpan w:val="4"/>
                  <w:shd w:val="clear" w:color="auto" w:fill="D9D9D9" w:themeFill="background1" w:themeFillShade="D9"/>
                </w:tcPr>
                <w:p w14:paraId="51DE7792" w14:textId="77777777" w:rsidR="007D7B12" w:rsidRPr="00CB0B17" w:rsidRDefault="007D7B12" w:rsidP="007D7B12">
                  <w:pPr>
                    <w:pStyle w:val="Tabletext"/>
                  </w:pPr>
                  <w:r w:rsidRPr="008D7A50">
                    <w:t xml:space="preserve">Initial </w:t>
                  </w:r>
                  <w:r w:rsidRPr="00435B05">
                    <w:t>management</w:t>
                  </w:r>
                  <w:r w:rsidRPr="008D7A50">
                    <w:t xml:space="preserve"> of acute</w:t>
                  </w:r>
                  <w:r>
                    <w:t xml:space="preserve"> TPP</w:t>
                  </w:r>
                </w:p>
              </w:tc>
            </w:tr>
            <w:tr w:rsidR="007D7B12" w:rsidRPr="00CB0B17" w14:paraId="28DE34E9" w14:textId="77777777" w:rsidTr="007D7B12">
              <w:trPr>
                <w:trHeight w:val="185"/>
              </w:trPr>
              <w:tc>
                <w:tcPr>
                  <w:tcW w:w="2805" w:type="pct"/>
                  <w:shd w:val="clear" w:color="auto" w:fill="auto"/>
                </w:tcPr>
                <w:p w14:paraId="6DAF21BE" w14:textId="77777777" w:rsidR="007D7B12" w:rsidRPr="00201768" w:rsidRDefault="007D7B12" w:rsidP="007D7B12">
                  <w:pPr>
                    <w:pStyle w:val="Tabletext"/>
                  </w:pPr>
                  <w:r w:rsidRPr="00C801B1">
                    <w:t xml:space="preserve">Platelet transfusion </w:t>
                  </w:r>
                  <w:r>
                    <w:t>was</w:t>
                  </w:r>
                  <w:r w:rsidRPr="00C801B1">
                    <w:t xml:space="preserve"> </w:t>
                  </w:r>
                  <w:r w:rsidRPr="007D7B12">
                    <w:t>avoided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72AE6E35" w14:textId="77777777" w:rsidR="007D7B12" w:rsidRPr="00CB0B17" w:rsidRDefault="007D7B12" w:rsidP="007D7B12">
                  <w:pPr>
                    <w:keepNext/>
                    <w:rPr>
                      <w:rFonts w:cs="Arial"/>
                    </w:rPr>
                  </w:pPr>
                </w:p>
              </w:tc>
              <w:tc>
                <w:tcPr>
                  <w:tcW w:w="708" w:type="pct"/>
                </w:tcPr>
                <w:p w14:paraId="28C6CE95" w14:textId="77777777" w:rsidR="007D7B12" w:rsidRPr="00CB0B17" w:rsidRDefault="007D7B12" w:rsidP="007D7B12">
                  <w:pPr>
                    <w:keepNext/>
                    <w:rPr>
                      <w:rFonts w:cs="Arial"/>
                    </w:rPr>
                  </w:pPr>
                </w:p>
              </w:tc>
              <w:tc>
                <w:tcPr>
                  <w:tcW w:w="801" w:type="pct"/>
                </w:tcPr>
                <w:p w14:paraId="6DEFF02F" w14:textId="77777777" w:rsidR="007D7B12" w:rsidRPr="00CB0B17" w:rsidRDefault="007D7B12" w:rsidP="007D7B12">
                  <w:pPr>
                    <w:keepNext/>
                    <w:rPr>
                      <w:rFonts w:cs="Arial"/>
                    </w:rPr>
                  </w:pPr>
                </w:p>
              </w:tc>
            </w:tr>
            <w:tr w:rsidR="007D7B12" w:rsidRPr="00CB0B17" w14:paraId="7DB219A7" w14:textId="77777777" w:rsidTr="00843E14">
              <w:tc>
                <w:tcPr>
                  <w:tcW w:w="5000" w:type="pct"/>
                  <w:gridSpan w:val="4"/>
                  <w:shd w:val="clear" w:color="auto" w:fill="D9D9D9" w:themeFill="background1" w:themeFillShade="D9"/>
                </w:tcPr>
                <w:p w14:paraId="6FA08F9B" w14:textId="77777777" w:rsidR="007D7B12" w:rsidRPr="00CB0B17" w:rsidRDefault="007D7B12" w:rsidP="007D7B12">
                  <w:pPr>
                    <w:pStyle w:val="Tabletext"/>
                  </w:pPr>
                  <w:r w:rsidRPr="008D7A50">
                    <w:t>Therapies and evidence for use in TTP</w:t>
                  </w:r>
                </w:p>
              </w:tc>
            </w:tr>
            <w:tr w:rsidR="007D7B12" w:rsidRPr="00CB0B17" w14:paraId="657EC7C1" w14:textId="77777777" w:rsidTr="00843E14">
              <w:tc>
                <w:tcPr>
                  <w:tcW w:w="2805" w:type="pct"/>
                  <w:shd w:val="clear" w:color="auto" w:fill="auto"/>
                </w:tcPr>
                <w:p w14:paraId="348F0EAF" w14:textId="77777777" w:rsidR="007D7B12" w:rsidRPr="00CB0B17" w:rsidRDefault="007D7B12" w:rsidP="007D7B12">
                  <w:pPr>
                    <w:pStyle w:val="Tabletext"/>
                  </w:pPr>
                  <w:proofErr w:type="spellStart"/>
                  <w:r w:rsidRPr="005D5C07">
                    <w:t>Caplacizumab</w:t>
                  </w:r>
                  <w:proofErr w:type="spellEnd"/>
                  <w:r w:rsidRPr="005D5C07">
                    <w:t xml:space="preserve"> </w:t>
                  </w:r>
                  <w:r>
                    <w:t>was</w:t>
                  </w:r>
                  <w:r w:rsidRPr="005D5C07">
                    <w:t xml:space="preserve"> initiated on confirmation of acute </w:t>
                  </w:r>
                  <w:proofErr w:type="spellStart"/>
                  <w:r w:rsidRPr="005D5C07">
                    <w:t>iTTP</w:t>
                  </w:r>
                  <w:proofErr w:type="spellEnd"/>
                  <w:r w:rsidRPr="005D5C07">
                    <w:t xml:space="preserve"> 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6F332284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708" w:type="pct"/>
                </w:tcPr>
                <w:p w14:paraId="17C02515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801" w:type="pct"/>
                </w:tcPr>
                <w:p w14:paraId="415B454F" w14:textId="77777777" w:rsidR="007D7B12" w:rsidRPr="00CB0B17" w:rsidRDefault="007D7B12" w:rsidP="007D7B12">
                  <w:pPr>
                    <w:pStyle w:val="Tabletext"/>
                  </w:pPr>
                </w:p>
              </w:tc>
            </w:tr>
            <w:tr w:rsidR="007D7B12" w:rsidRPr="00CB0B17" w14:paraId="78CD0ADD" w14:textId="77777777" w:rsidTr="00843E14">
              <w:tc>
                <w:tcPr>
                  <w:tcW w:w="2805" w:type="pct"/>
                  <w:shd w:val="clear" w:color="auto" w:fill="auto"/>
                </w:tcPr>
                <w:p w14:paraId="4BC23212" w14:textId="77777777" w:rsidR="007D7B12" w:rsidRDefault="007D7B12" w:rsidP="007D7B12">
                  <w:pPr>
                    <w:pStyle w:val="Tabletext"/>
                  </w:pPr>
                  <w:r w:rsidRPr="005D5C07">
                    <w:t xml:space="preserve">Intravenous daily methylprednisolone (e.g. 1 g/day for </w:t>
                  </w:r>
                  <w:r>
                    <w:t>3</w:t>
                  </w:r>
                  <w:r w:rsidRPr="005D5C07">
                    <w:t xml:space="preserve"> consecutive days</w:t>
                  </w:r>
                  <w:r>
                    <w:t xml:space="preserve"> [</w:t>
                  </w:r>
                  <w:r w:rsidRPr="005D5C07">
                    <w:t>adult dose</w:t>
                  </w:r>
                  <w:r>
                    <w:t>]</w:t>
                  </w:r>
                  <w:r w:rsidRPr="005D5C07">
                    <w:t xml:space="preserve">) or high-dose oral prednisolone (e.g. 1 mg/kg/day) </w:t>
                  </w:r>
                  <w:r>
                    <w:t>was</w:t>
                  </w:r>
                  <w:r w:rsidRPr="005D5C07">
                    <w:t xml:space="preserve"> considered, with tapering when there </w:t>
                  </w:r>
                  <w:r>
                    <w:t>was</w:t>
                  </w:r>
                  <w:r w:rsidRPr="005D5C07">
                    <w:t xml:space="preserve"> sustained increase in ADAMTS13 activity levels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7407B926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708" w:type="pct"/>
                </w:tcPr>
                <w:p w14:paraId="6756D41F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801" w:type="pct"/>
                </w:tcPr>
                <w:p w14:paraId="0914AA11" w14:textId="77777777" w:rsidR="007D7B12" w:rsidRPr="00CB0B17" w:rsidRDefault="007D7B12" w:rsidP="007D7B12">
                  <w:pPr>
                    <w:pStyle w:val="Tabletext"/>
                  </w:pPr>
                </w:p>
              </w:tc>
            </w:tr>
            <w:tr w:rsidR="007D7B12" w:rsidRPr="00CB0B17" w14:paraId="01940033" w14:textId="77777777" w:rsidTr="00843E14">
              <w:tc>
                <w:tcPr>
                  <w:tcW w:w="2805" w:type="pct"/>
                  <w:shd w:val="clear" w:color="auto" w:fill="auto"/>
                </w:tcPr>
                <w:p w14:paraId="6D26C56E" w14:textId="77777777" w:rsidR="007D7B12" w:rsidRPr="00CB0B17" w:rsidRDefault="007D7B12" w:rsidP="007D7B12">
                  <w:pPr>
                    <w:pStyle w:val="Tabletext"/>
                  </w:pPr>
                  <w:r w:rsidRPr="005D5C07">
                    <w:t xml:space="preserve">PEX, with </w:t>
                  </w:r>
                  <w:proofErr w:type="spellStart"/>
                  <w:r w:rsidRPr="005D5C07">
                    <w:t>OctaplasLG</w:t>
                  </w:r>
                  <w:proofErr w:type="spellEnd"/>
                  <w:r w:rsidRPr="005D5C07">
                    <w:t xml:space="preserve"> </w:t>
                  </w:r>
                  <w:r>
                    <w:t>was</w:t>
                  </w:r>
                  <w:r w:rsidRPr="005D5C07">
                    <w:t xml:space="preserve"> started with 1.5 PV exchanges, and reassessed daily, reducing to 1.0 V when the clinical picture and laboratory tests </w:t>
                  </w:r>
                  <w:r>
                    <w:t>were</w:t>
                  </w:r>
                  <w:r w:rsidRPr="005D5C07">
                    <w:t xml:space="preserve"> stabilising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037104A0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708" w:type="pct"/>
                </w:tcPr>
                <w:p w14:paraId="21CB24C0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801" w:type="pct"/>
                </w:tcPr>
                <w:p w14:paraId="094D9D30" w14:textId="77777777" w:rsidR="007D7B12" w:rsidRPr="00CB0B17" w:rsidRDefault="007D7B12" w:rsidP="007D7B12">
                  <w:pPr>
                    <w:pStyle w:val="Tabletext"/>
                  </w:pPr>
                </w:p>
              </w:tc>
            </w:tr>
            <w:tr w:rsidR="007D7B12" w:rsidRPr="00CB0B17" w14:paraId="35C4C1F6" w14:textId="77777777" w:rsidTr="00843E14">
              <w:tc>
                <w:tcPr>
                  <w:tcW w:w="2805" w:type="pct"/>
                  <w:shd w:val="clear" w:color="auto" w:fill="auto"/>
                </w:tcPr>
                <w:p w14:paraId="25D85C20" w14:textId="77777777" w:rsidR="007D7B12" w:rsidRPr="00CB0B17" w:rsidRDefault="007D7B12" w:rsidP="007D7B12">
                  <w:pPr>
                    <w:pStyle w:val="Tabletext"/>
                  </w:pPr>
                  <w:r w:rsidRPr="005D5C07">
                    <w:t xml:space="preserve">Monoclonal anti-CD20 therapy </w:t>
                  </w:r>
                  <w:r>
                    <w:t>was</w:t>
                  </w:r>
                  <w:r w:rsidRPr="005D5C07">
                    <w:t xml:space="preserve"> initiated within 3 days of acute </w:t>
                  </w:r>
                  <w:proofErr w:type="spellStart"/>
                  <w:r w:rsidRPr="005D5C07">
                    <w:t>iTTP</w:t>
                  </w:r>
                  <w:proofErr w:type="spellEnd"/>
                  <w:r w:rsidRPr="005D5C07">
                    <w:t xml:space="preserve"> admission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785308EC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708" w:type="pct"/>
                </w:tcPr>
                <w:p w14:paraId="248A2E26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801" w:type="pct"/>
                </w:tcPr>
                <w:p w14:paraId="641932F5" w14:textId="77777777" w:rsidR="007D7B12" w:rsidRPr="00CB0B17" w:rsidRDefault="007D7B12" w:rsidP="007D7B12">
                  <w:pPr>
                    <w:pStyle w:val="Tabletext"/>
                  </w:pPr>
                </w:p>
              </w:tc>
            </w:tr>
            <w:tr w:rsidR="007D7B12" w:rsidRPr="00CB0B17" w14:paraId="5276633C" w14:textId="77777777" w:rsidTr="00843E14">
              <w:tc>
                <w:tcPr>
                  <w:tcW w:w="2805" w:type="pct"/>
                  <w:shd w:val="clear" w:color="auto" w:fill="auto"/>
                </w:tcPr>
                <w:p w14:paraId="5851D5DA" w14:textId="77777777" w:rsidR="007D7B12" w:rsidRPr="00E812B0" w:rsidRDefault="007D7B12" w:rsidP="007D7B12">
                  <w:pPr>
                    <w:pStyle w:val="Tabletext"/>
                  </w:pPr>
                  <w:r w:rsidRPr="005D5C07">
                    <w:lastRenderedPageBreak/>
                    <w:t>All hospitalised/immobilised patients receive</w:t>
                  </w:r>
                  <w:r>
                    <w:t>d</w:t>
                  </w:r>
                  <w:r w:rsidRPr="005D5C07">
                    <w:t xml:space="preserve"> thromboprophylaxis once platelet counts </w:t>
                  </w:r>
                  <w:r>
                    <w:t>were</w:t>
                  </w:r>
                  <w:r w:rsidRPr="005D5C07">
                    <w:t xml:space="preserve"> ≥50×10</w:t>
                  </w:r>
                  <w:r w:rsidRPr="00D77690">
                    <w:rPr>
                      <w:vertAlign w:val="superscript"/>
                    </w:rPr>
                    <w:t>9</w:t>
                  </w:r>
                  <w:r w:rsidRPr="005D5C07">
                    <w:t xml:space="preserve">/L, even when treated with </w:t>
                  </w:r>
                  <w:proofErr w:type="spellStart"/>
                  <w:r>
                    <w:t>c</w:t>
                  </w:r>
                  <w:r w:rsidRPr="005D5C07">
                    <w:t>aplacizumab</w:t>
                  </w:r>
                  <w:proofErr w:type="spellEnd"/>
                </w:p>
              </w:tc>
              <w:tc>
                <w:tcPr>
                  <w:tcW w:w="686" w:type="pct"/>
                  <w:shd w:val="clear" w:color="auto" w:fill="auto"/>
                </w:tcPr>
                <w:p w14:paraId="56860414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708" w:type="pct"/>
                </w:tcPr>
                <w:p w14:paraId="6E576514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801" w:type="pct"/>
                </w:tcPr>
                <w:p w14:paraId="29CDAD19" w14:textId="77777777" w:rsidR="007D7B12" w:rsidRPr="00CB0B17" w:rsidRDefault="007D7B12" w:rsidP="007D7B12">
                  <w:pPr>
                    <w:pStyle w:val="Tabletext"/>
                  </w:pPr>
                </w:p>
              </w:tc>
            </w:tr>
            <w:tr w:rsidR="007D7B12" w:rsidRPr="00CB0B17" w14:paraId="341A289A" w14:textId="77777777" w:rsidTr="00843E14">
              <w:tc>
                <w:tcPr>
                  <w:tcW w:w="5000" w:type="pct"/>
                  <w:gridSpan w:val="4"/>
                  <w:shd w:val="clear" w:color="auto" w:fill="D9D9D9" w:themeFill="background1" w:themeFillShade="D9"/>
                </w:tcPr>
                <w:p w14:paraId="22C9D5C2" w14:textId="77777777" w:rsidR="007D7B12" w:rsidRPr="00CB0B17" w:rsidRDefault="007D7B12" w:rsidP="007D7B12">
                  <w:pPr>
                    <w:pStyle w:val="Tabletext"/>
                  </w:pPr>
                  <w:r w:rsidRPr="00CB0B17">
                    <w:t xml:space="preserve">Follow-up after an TTP </w:t>
                  </w:r>
                  <w:r w:rsidRPr="00435B05">
                    <w:t>episode</w:t>
                  </w:r>
                </w:p>
              </w:tc>
            </w:tr>
            <w:tr w:rsidR="007D7B12" w:rsidRPr="00CB0B17" w14:paraId="74CEF4D6" w14:textId="77777777" w:rsidTr="00843E14">
              <w:tc>
                <w:tcPr>
                  <w:tcW w:w="2805" w:type="pct"/>
                  <w:shd w:val="clear" w:color="auto" w:fill="auto"/>
                </w:tcPr>
                <w:p w14:paraId="6A946D77" w14:textId="77777777" w:rsidR="007D7B12" w:rsidRPr="00CB0B17" w:rsidRDefault="007D7B12" w:rsidP="007D7B12">
                  <w:pPr>
                    <w:pStyle w:val="Tabletext"/>
                  </w:pPr>
                  <w:r w:rsidRPr="007C0F62">
                    <w:t xml:space="preserve">Pre-emptive therapy with Rituximab </w:t>
                  </w:r>
                  <w:r>
                    <w:t>was</w:t>
                  </w:r>
                  <w:r w:rsidRPr="007C0F62">
                    <w:t xml:space="preserve"> given when ADAMTS13 activity &lt;20 IU/dL or higher levels associated with clinical symptoms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5B38600C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708" w:type="pct"/>
                </w:tcPr>
                <w:p w14:paraId="1CC982D4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801" w:type="pct"/>
                </w:tcPr>
                <w:p w14:paraId="79ACCA04" w14:textId="77777777" w:rsidR="007D7B12" w:rsidRPr="00CB0B17" w:rsidRDefault="007D7B12" w:rsidP="007D7B12">
                  <w:pPr>
                    <w:pStyle w:val="Tabletext"/>
                  </w:pPr>
                </w:p>
              </w:tc>
            </w:tr>
            <w:tr w:rsidR="007D7B12" w:rsidRPr="00435B05" w14:paraId="337387CE" w14:textId="77777777" w:rsidTr="00843E14">
              <w:tc>
                <w:tcPr>
                  <w:tcW w:w="5000" w:type="pct"/>
                  <w:gridSpan w:val="4"/>
                  <w:shd w:val="clear" w:color="auto" w:fill="D9D9D9" w:themeFill="background1" w:themeFillShade="D9"/>
                </w:tcPr>
                <w:p w14:paraId="42939979" w14:textId="77777777" w:rsidR="007D7B12" w:rsidRPr="00435B05" w:rsidRDefault="007D7B12" w:rsidP="007D7B12">
                  <w:pPr>
                    <w:pStyle w:val="Tabletext"/>
                  </w:pPr>
                  <w:r>
                    <w:t xml:space="preserve">Management of </w:t>
                  </w:r>
                  <w:proofErr w:type="spellStart"/>
                  <w:r w:rsidRPr="00CB0B17">
                    <w:t>cTTP</w:t>
                  </w:r>
                  <w:proofErr w:type="spellEnd"/>
                </w:p>
              </w:tc>
            </w:tr>
            <w:tr w:rsidR="007D7B12" w:rsidRPr="00CB0B17" w14:paraId="12ADDEFC" w14:textId="77777777" w:rsidTr="00843E14">
              <w:tc>
                <w:tcPr>
                  <w:tcW w:w="2805" w:type="pct"/>
                  <w:shd w:val="clear" w:color="auto" w:fill="FFFFFF"/>
                </w:tcPr>
                <w:p w14:paraId="722DC34C" w14:textId="77777777" w:rsidR="007D7B12" w:rsidRPr="00CB0B17" w:rsidRDefault="007D7B12" w:rsidP="007D7B12">
                  <w:pPr>
                    <w:pStyle w:val="Tabletext"/>
                  </w:pPr>
                  <w:r w:rsidRPr="00404C50">
                    <w:t xml:space="preserve">Diagnosis of </w:t>
                  </w:r>
                  <w:proofErr w:type="spellStart"/>
                  <w:r w:rsidRPr="00404C50">
                    <w:t>cTTP</w:t>
                  </w:r>
                  <w:proofErr w:type="spellEnd"/>
                  <w:r w:rsidRPr="00404C50">
                    <w:t xml:space="preserve"> </w:t>
                  </w:r>
                  <w:r>
                    <w:t>wa</w:t>
                  </w:r>
                  <w:r w:rsidRPr="00404C50">
                    <w:t xml:space="preserve">s confirmed </w:t>
                  </w:r>
                  <w:proofErr w:type="gramStart"/>
                  <w:r w:rsidRPr="00404C50">
                    <w:t>by:</w:t>
                  </w:r>
                  <w:proofErr w:type="gramEnd"/>
                  <w:r w:rsidRPr="00404C50">
                    <w:t xml:space="preserve"> </w:t>
                  </w:r>
                  <w:r w:rsidRPr="00AA4322">
                    <w:t>persisting low ADAMTS13 activity &lt;20 IU/dL</w:t>
                  </w:r>
                  <w:r w:rsidRPr="00404C50">
                    <w:t xml:space="preserve">; no anti-ADAMTS13 antibody and confirmation of homozygous or compound heterozygous variants in the </w:t>
                  </w:r>
                  <w:r w:rsidRPr="00786EA5">
                    <w:rPr>
                      <w:i/>
                      <w:iCs/>
                    </w:rPr>
                    <w:t>ADAMTS13</w:t>
                  </w:r>
                  <w:r w:rsidRPr="00404C50">
                    <w:t xml:space="preserve"> gene</w:t>
                  </w:r>
                </w:p>
              </w:tc>
              <w:tc>
                <w:tcPr>
                  <w:tcW w:w="686" w:type="pct"/>
                  <w:shd w:val="clear" w:color="auto" w:fill="FFFFFF"/>
                </w:tcPr>
                <w:p w14:paraId="60AA362A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708" w:type="pct"/>
                  <w:shd w:val="clear" w:color="auto" w:fill="FFFFFF"/>
                </w:tcPr>
                <w:p w14:paraId="7CECD753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801" w:type="pct"/>
                  <w:shd w:val="clear" w:color="auto" w:fill="FFFFFF"/>
                </w:tcPr>
                <w:p w14:paraId="250D84D6" w14:textId="77777777" w:rsidR="007D7B12" w:rsidRPr="00CB0B17" w:rsidRDefault="007D7B12" w:rsidP="007D7B12">
                  <w:pPr>
                    <w:pStyle w:val="Tabletext"/>
                  </w:pPr>
                </w:p>
              </w:tc>
            </w:tr>
            <w:tr w:rsidR="007D7B12" w:rsidRPr="00CB0B17" w14:paraId="619946B1" w14:textId="77777777" w:rsidTr="00843E14">
              <w:tc>
                <w:tcPr>
                  <w:tcW w:w="2805" w:type="pct"/>
                  <w:shd w:val="clear" w:color="auto" w:fill="FFFFFF"/>
                </w:tcPr>
                <w:p w14:paraId="335029D6" w14:textId="77777777" w:rsidR="007D7B12" w:rsidRPr="00786EA5" w:rsidRDefault="007D7B12" w:rsidP="007D7B12">
                  <w:pPr>
                    <w:pStyle w:val="Tabletext"/>
                  </w:pPr>
                  <w:r w:rsidRPr="00832E99">
                    <w:t xml:space="preserve">ADAMTS13 prophylaxis </w:t>
                  </w:r>
                  <w:r>
                    <w:t>was</w:t>
                  </w:r>
                  <w:r w:rsidRPr="00832E99">
                    <w:t xml:space="preserve"> considered for all patients with </w:t>
                  </w:r>
                  <w:proofErr w:type="spellStart"/>
                  <w:r w:rsidRPr="00832E99">
                    <w:t>cTTP</w:t>
                  </w:r>
                  <w:proofErr w:type="spellEnd"/>
                  <w:r w:rsidRPr="00832E99">
                    <w:t>, with an individualised approach to dose and frequency according to symptoms, whether overt or non-overt</w:t>
                  </w:r>
                </w:p>
              </w:tc>
              <w:tc>
                <w:tcPr>
                  <w:tcW w:w="686" w:type="pct"/>
                  <w:shd w:val="clear" w:color="auto" w:fill="FFFFFF"/>
                </w:tcPr>
                <w:p w14:paraId="2561CABD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708" w:type="pct"/>
                  <w:shd w:val="clear" w:color="auto" w:fill="FFFFFF"/>
                </w:tcPr>
                <w:p w14:paraId="33AB7FE4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801" w:type="pct"/>
                  <w:shd w:val="clear" w:color="auto" w:fill="FFFFFF"/>
                </w:tcPr>
                <w:p w14:paraId="55560F64" w14:textId="77777777" w:rsidR="007D7B12" w:rsidRPr="00CB0B17" w:rsidRDefault="007D7B12" w:rsidP="007D7B12">
                  <w:pPr>
                    <w:pStyle w:val="Tabletext"/>
                  </w:pPr>
                </w:p>
              </w:tc>
            </w:tr>
            <w:tr w:rsidR="007D7B12" w:rsidRPr="00CB0B17" w14:paraId="5935183E" w14:textId="77777777" w:rsidTr="00843E14">
              <w:tc>
                <w:tcPr>
                  <w:tcW w:w="5000" w:type="pct"/>
                  <w:gridSpan w:val="4"/>
                  <w:shd w:val="clear" w:color="auto" w:fill="D9D9D9" w:themeFill="background1" w:themeFillShade="D9"/>
                </w:tcPr>
                <w:p w14:paraId="5039EC8F" w14:textId="1220613F" w:rsidR="007D7B12" w:rsidRPr="00CB0B17" w:rsidRDefault="007D7B12" w:rsidP="007D7B12">
                  <w:pPr>
                    <w:pStyle w:val="Tabletext"/>
                  </w:pPr>
                  <w:r>
                    <w:t xml:space="preserve">Management of </w:t>
                  </w:r>
                  <w:proofErr w:type="gramStart"/>
                  <w:r>
                    <w:t>p</w:t>
                  </w:r>
                  <w:r w:rsidRPr="00CB0B17">
                    <w:t>regnancy</w:t>
                  </w:r>
                  <w:r w:rsidR="009A0023">
                    <w:t>-</w:t>
                  </w:r>
                  <w:r w:rsidRPr="00435B05">
                    <w:t>associated</w:t>
                  </w:r>
                  <w:proofErr w:type="gramEnd"/>
                  <w:r w:rsidRPr="00CB0B17">
                    <w:t xml:space="preserve"> TTP</w:t>
                  </w:r>
                </w:p>
              </w:tc>
            </w:tr>
            <w:tr w:rsidR="007D7B12" w:rsidRPr="00CB0B17" w14:paraId="74922878" w14:textId="77777777" w:rsidTr="00843E14">
              <w:tc>
                <w:tcPr>
                  <w:tcW w:w="2805" w:type="pct"/>
                  <w:shd w:val="clear" w:color="auto" w:fill="FFFFFF"/>
                </w:tcPr>
                <w:p w14:paraId="64EFEABF" w14:textId="77777777" w:rsidR="007D7B12" w:rsidRPr="00CB0B17" w:rsidRDefault="007D7B12" w:rsidP="007D7B12">
                  <w:pPr>
                    <w:pStyle w:val="Tabletext"/>
                  </w:pPr>
                  <w:r w:rsidRPr="006B234A">
                    <w:t xml:space="preserve">Patients presenting for the first time with TTP in pregnancy </w:t>
                  </w:r>
                  <w:r>
                    <w:t>were</w:t>
                  </w:r>
                  <w:r w:rsidRPr="006B234A">
                    <w:t xml:space="preserve"> initially treated as per </w:t>
                  </w:r>
                  <w:proofErr w:type="spellStart"/>
                  <w:r w:rsidRPr="006B234A">
                    <w:t>iTTP</w:t>
                  </w:r>
                  <w:proofErr w:type="spellEnd"/>
                  <w:r w:rsidRPr="006B234A">
                    <w:t xml:space="preserve"> with PEX and steroids</w:t>
                  </w:r>
                </w:p>
              </w:tc>
              <w:tc>
                <w:tcPr>
                  <w:tcW w:w="686" w:type="pct"/>
                  <w:shd w:val="clear" w:color="auto" w:fill="FFFFFF"/>
                </w:tcPr>
                <w:p w14:paraId="630D94A0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708" w:type="pct"/>
                  <w:shd w:val="clear" w:color="auto" w:fill="FFFFFF"/>
                </w:tcPr>
                <w:p w14:paraId="1B0BA5E7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801" w:type="pct"/>
                  <w:shd w:val="clear" w:color="auto" w:fill="FFFFFF"/>
                </w:tcPr>
                <w:p w14:paraId="28E85859" w14:textId="77777777" w:rsidR="007D7B12" w:rsidRPr="00CB0B17" w:rsidRDefault="007D7B12" w:rsidP="007D7B12">
                  <w:pPr>
                    <w:pStyle w:val="Tabletext"/>
                  </w:pPr>
                </w:p>
              </w:tc>
            </w:tr>
            <w:tr w:rsidR="007D7B12" w:rsidRPr="00CB0B17" w14:paraId="404521C5" w14:textId="77777777" w:rsidTr="00843E14">
              <w:tc>
                <w:tcPr>
                  <w:tcW w:w="2805" w:type="pct"/>
                  <w:shd w:val="clear" w:color="auto" w:fill="FFFFFF"/>
                </w:tcPr>
                <w:p w14:paraId="26277124" w14:textId="77777777" w:rsidR="007D7B12" w:rsidRPr="00CB0B17" w:rsidRDefault="007D7B12" w:rsidP="007D7B12">
                  <w:pPr>
                    <w:pStyle w:val="Tabletext"/>
                  </w:pPr>
                  <w:r w:rsidRPr="006B234A">
                    <w:t xml:space="preserve">Women presenting with TTP in pregnancy </w:t>
                  </w:r>
                  <w:r>
                    <w:t>underwent</w:t>
                  </w:r>
                  <w:r w:rsidRPr="006B234A">
                    <w:t xml:space="preserve"> investigations to determine whether they ha</w:t>
                  </w:r>
                  <w:r>
                    <w:t>d</w:t>
                  </w:r>
                  <w:r w:rsidRPr="006B234A">
                    <w:t xml:space="preserve"> </w:t>
                  </w:r>
                  <w:proofErr w:type="spellStart"/>
                  <w:r w:rsidRPr="006B234A">
                    <w:t>iTTP</w:t>
                  </w:r>
                  <w:proofErr w:type="spellEnd"/>
                  <w:r w:rsidRPr="006B234A">
                    <w:t xml:space="preserve"> or a first presentation of </w:t>
                  </w:r>
                  <w:proofErr w:type="spellStart"/>
                  <w:r w:rsidRPr="006B234A">
                    <w:t>cTTP</w:t>
                  </w:r>
                  <w:proofErr w:type="spellEnd"/>
                </w:p>
              </w:tc>
              <w:tc>
                <w:tcPr>
                  <w:tcW w:w="686" w:type="pct"/>
                  <w:shd w:val="clear" w:color="auto" w:fill="FFFFFF"/>
                </w:tcPr>
                <w:p w14:paraId="522C3B22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708" w:type="pct"/>
                  <w:shd w:val="clear" w:color="auto" w:fill="FFFFFF"/>
                </w:tcPr>
                <w:p w14:paraId="05E56504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801" w:type="pct"/>
                  <w:shd w:val="clear" w:color="auto" w:fill="FFFFFF"/>
                </w:tcPr>
                <w:p w14:paraId="4C60FFE0" w14:textId="77777777" w:rsidR="007D7B12" w:rsidRPr="00CB0B17" w:rsidRDefault="007D7B12" w:rsidP="007D7B12">
                  <w:pPr>
                    <w:pStyle w:val="Tabletext"/>
                  </w:pPr>
                </w:p>
              </w:tc>
            </w:tr>
            <w:tr w:rsidR="007D7B12" w:rsidRPr="00CB0B17" w14:paraId="045EB882" w14:textId="77777777" w:rsidTr="00843E14">
              <w:tc>
                <w:tcPr>
                  <w:tcW w:w="2805" w:type="pct"/>
                  <w:shd w:val="clear" w:color="auto" w:fill="FFFFFF"/>
                </w:tcPr>
                <w:p w14:paraId="372D63E6" w14:textId="77777777" w:rsidR="007D7B12" w:rsidRPr="00ED4508" w:rsidRDefault="007D7B12" w:rsidP="007D7B12">
                  <w:pPr>
                    <w:pStyle w:val="Tabletext"/>
                  </w:pPr>
                  <w:r w:rsidRPr="006B234A">
                    <w:t xml:space="preserve">For pregnant women with </w:t>
                  </w:r>
                  <w:proofErr w:type="spellStart"/>
                  <w:r w:rsidRPr="006B234A">
                    <w:t>cTTP</w:t>
                  </w:r>
                  <w:proofErr w:type="spellEnd"/>
                  <w:r w:rsidRPr="006B234A">
                    <w:t xml:space="preserve">, regular SD-FFP replacement therapy </w:t>
                  </w:r>
                  <w:r>
                    <w:t>was</w:t>
                  </w:r>
                  <w:r w:rsidRPr="006B234A">
                    <w:t xml:space="preserve"> given prophylactically to prevent clinical TTP relapse</w:t>
                  </w:r>
                  <w:r>
                    <w:t xml:space="preserve"> </w:t>
                  </w:r>
                  <w:r w:rsidRPr="005B5955">
                    <w:t>in subsequent pregnancies if not on regular prophylaxis</w:t>
                  </w:r>
                </w:p>
              </w:tc>
              <w:tc>
                <w:tcPr>
                  <w:tcW w:w="686" w:type="pct"/>
                  <w:shd w:val="clear" w:color="auto" w:fill="FFFFFF"/>
                </w:tcPr>
                <w:p w14:paraId="635E4685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708" w:type="pct"/>
                  <w:shd w:val="clear" w:color="auto" w:fill="FFFFFF"/>
                </w:tcPr>
                <w:p w14:paraId="32C43F99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801" w:type="pct"/>
                  <w:shd w:val="clear" w:color="auto" w:fill="FFFFFF"/>
                </w:tcPr>
                <w:p w14:paraId="2DC89DE9" w14:textId="77777777" w:rsidR="007D7B12" w:rsidRPr="00CB0B17" w:rsidRDefault="007D7B12" w:rsidP="007D7B12">
                  <w:pPr>
                    <w:pStyle w:val="Tabletext"/>
                  </w:pPr>
                </w:p>
              </w:tc>
            </w:tr>
            <w:tr w:rsidR="007D7B12" w:rsidRPr="00CB0B17" w14:paraId="60789DD9" w14:textId="77777777" w:rsidTr="00843E14">
              <w:tc>
                <w:tcPr>
                  <w:tcW w:w="5000" w:type="pct"/>
                  <w:gridSpan w:val="4"/>
                  <w:shd w:val="clear" w:color="auto" w:fill="D9D9D9" w:themeFill="background1" w:themeFillShade="D9"/>
                </w:tcPr>
                <w:p w14:paraId="40D903EE" w14:textId="77777777" w:rsidR="007D7B12" w:rsidRPr="00CB0B17" w:rsidRDefault="007D7B12" w:rsidP="007D7B12">
                  <w:pPr>
                    <w:pStyle w:val="Tabletext"/>
                  </w:pPr>
                  <w:r>
                    <w:lastRenderedPageBreak/>
                    <w:t xml:space="preserve">Management of </w:t>
                  </w:r>
                  <w:r w:rsidRPr="00CB0B17">
                    <w:t xml:space="preserve">HIV-associated </w:t>
                  </w:r>
                  <w:proofErr w:type="spellStart"/>
                  <w:r>
                    <w:t>i</w:t>
                  </w:r>
                  <w:r w:rsidRPr="00CB0B17">
                    <w:t>TTP</w:t>
                  </w:r>
                  <w:proofErr w:type="spellEnd"/>
                </w:p>
              </w:tc>
            </w:tr>
            <w:tr w:rsidR="007D7B12" w:rsidRPr="00CB0B17" w14:paraId="77FB2A2E" w14:textId="77777777" w:rsidTr="00843E14">
              <w:tc>
                <w:tcPr>
                  <w:tcW w:w="2805" w:type="pct"/>
                  <w:shd w:val="clear" w:color="auto" w:fill="FFFFFF"/>
                </w:tcPr>
                <w:p w14:paraId="0E4C6640" w14:textId="77777777" w:rsidR="007D7B12" w:rsidRPr="00CB0B17" w:rsidRDefault="007D7B12" w:rsidP="007D7B12">
                  <w:pPr>
                    <w:pStyle w:val="Tabletext"/>
                  </w:pPr>
                  <w:r w:rsidRPr="00ED4508">
                    <w:t xml:space="preserve">HIV-associated </w:t>
                  </w:r>
                  <w:proofErr w:type="spellStart"/>
                  <w:r w:rsidRPr="00ED4508">
                    <w:t>iTTP</w:t>
                  </w:r>
                  <w:proofErr w:type="spellEnd"/>
                  <w:r w:rsidRPr="00ED4508">
                    <w:t xml:space="preserve"> </w:t>
                  </w:r>
                  <w:r>
                    <w:t>was</w:t>
                  </w:r>
                  <w:r w:rsidRPr="00ED4508">
                    <w:t xml:space="preserve"> treated with HAART and </w:t>
                  </w:r>
                  <w:r>
                    <w:t>PEX</w:t>
                  </w:r>
                  <w:r w:rsidRPr="00ED4508">
                    <w:t>/steroids/</w:t>
                  </w:r>
                  <w:proofErr w:type="spellStart"/>
                  <w:r w:rsidRPr="00ED4508">
                    <w:t>caplacizumab</w:t>
                  </w:r>
                  <w:proofErr w:type="spellEnd"/>
                </w:p>
              </w:tc>
              <w:tc>
                <w:tcPr>
                  <w:tcW w:w="686" w:type="pct"/>
                  <w:shd w:val="clear" w:color="auto" w:fill="FFFFFF"/>
                </w:tcPr>
                <w:p w14:paraId="23FB659E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708" w:type="pct"/>
                  <w:shd w:val="clear" w:color="auto" w:fill="FFFFFF"/>
                </w:tcPr>
                <w:p w14:paraId="7E7612FF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801" w:type="pct"/>
                  <w:shd w:val="clear" w:color="auto" w:fill="FFFFFF"/>
                </w:tcPr>
                <w:p w14:paraId="12C3AE1C" w14:textId="77777777" w:rsidR="007D7B12" w:rsidRPr="00CB0B17" w:rsidRDefault="007D7B12" w:rsidP="007D7B12">
                  <w:pPr>
                    <w:pStyle w:val="Tabletext"/>
                  </w:pPr>
                </w:p>
              </w:tc>
            </w:tr>
            <w:tr w:rsidR="007D7B12" w:rsidRPr="00CB0B17" w14:paraId="15BB9394" w14:textId="77777777" w:rsidTr="00843E14">
              <w:tc>
                <w:tcPr>
                  <w:tcW w:w="2805" w:type="pct"/>
                  <w:shd w:val="clear" w:color="auto" w:fill="FFFFFF"/>
                </w:tcPr>
                <w:p w14:paraId="798E27E2" w14:textId="77777777" w:rsidR="007D7B12" w:rsidRPr="00ED4508" w:rsidRDefault="007D7B12" w:rsidP="007D7B12">
                  <w:pPr>
                    <w:pStyle w:val="Tabletext"/>
                  </w:pPr>
                  <w:r w:rsidRPr="00ED4508">
                    <w:t xml:space="preserve">In patients with low/undetectable viral load, ADAMTS13 relapse or clinical relapse </w:t>
                  </w:r>
                  <w:r>
                    <w:t>was</w:t>
                  </w:r>
                  <w:r w:rsidRPr="00ED4508">
                    <w:t xml:space="preserve"> treated as standard </w:t>
                  </w:r>
                  <w:proofErr w:type="spellStart"/>
                  <w:r w:rsidRPr="00ED4508">
                    <w:t>iTTP</w:t>
                  </w:r>
                  <w:proofErr w:type="spellEnd"/>
                </w:p>
              </w:tc>
              <w:tc>
                <w:tcPr>
                  <w:tcW w:w="686" w:type="pct"/>
                  <w:shd w:val="clear" w:color="auto" w:fill="FFFFFF"/>
                </w:tcPr>
                <w:p w14:paraId="5D9D0EFF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708" w:type="pct"/>
                  <w:shd w:val="clear" w:color="auto" w:fill="FFFFFF"/>
                </w:tcPr>
                <w:p w14:paraId="6D553D40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801" w:type="pct"/>
                  <w:shd w:val="clear" w:color="auto" w:fill="FFFFFF"/>
                </w:tcPr>
                <w:p w14:paraId="7A1BC0AD" w14:textId="77777777" w:rsidR="007D7B12" w:rsidRPr="00CB0B17" w:rsidRDefault="007D7B12" w:rsidP="007D7B12">
                  <w:pPr>
                    <w:pStyle w:val="Tabletext"/>
                  </w:pPr>
                </w:p>
              </w:tc>
            </w:tr>
            <w:tr w:rsidR="007D7B12" w:rsidRPr="002D6773" w14:paraId="5D234220" w14:textId="77777777" w:rsidTr="00843E14">
              <w:tc>
                <w:tcPr>
                  <w:tcW w:w="5000" w:type="pct"/>
                  <w:gridSpan w:val="4"/>
                  <w:shd w:val="clear" w:color="auto" w:fill="D9D9D9" w:themeFill="background1" w:themeFillShade="D9"/>
                </w:tcPr>
                <w:p w14:paraId="58194970" w14:textId="77777777" w:rsidR="007D7B12" w:rsidRPr="002D6773" w:rsidRDefault="007D7B12" w:rsidP="007D7B12">
                  <w:pPr>
                    <w:pStyle w:val="Tabletext"/>
                  </w:pPr>
                  <w:r w:rsidRPr="00435B05">
                    <w:t>Management</w:t>
                  </w:r>
                  <w:r w:rsidRPr="002D6773">
                    <w:t xml:space="preserve"> of HUS</w:t>
                  </w:r>
                </w:p>
              </w:tc>
            </w:tr>
            <w:tr w:rsidR="007D7B12" w:rsidRPr="00CB0B17" w14:paraId="728258A4" w14:textId="77777777" w:rsidTr="00843E14">
              <w:tc>
                <w:tcPr>
                  <w:tcW w:w="2805" w:type="pct"/>
                  <w:shd w:val="clear" w:color="auto" w:fill="FFFFFF"/>
                </w:tcPr>
                <w:p w14:paraId="2CACA9CE" w14:textId="77777777" w:rsidR="007D7B12" w:rsidRPr="00ED4508" w:rsidRDefault="007D7B12" w:rsidP="007D7B12">
                  <w:pPr>
                    <w:pStyle w:val="Tabletext"/>
                  </w:pPr>
                  <w:r w:rsidRPr="00FF5AAE">
                    <w:t xml:space="preserve">In TMAs associated with renal impairment, ADAMTS13 activity </w:t>
                  </w:r>
                  <w:r>
                    <w:t xml:space="preserve">was </w:t>
                  </w:r>
                  <w:r w:rsidRPr="00FF5AAE">
                    <w:t>checked to exclude TTP</w:t>
                  </w:r>
                </w:p>
              </w:tc>
              <w:tc>
                <w:tcPr>
                  <w:tcW w:w="686" w:type="pct"/>
                  <w:shd w:val="clear" w:color="auto" w:fill="FFFFFF"/>
                </w:tcPr>
                <w:p w14:paraId="76FB180D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708" w:type="pct"/>
                  <w:shd w:val="clear" w:color="auto" w:fill="FFFFFF"/>
                </w:tcPr>
                <w:p w14:paraId="19D6B139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801" w:type="pct"/>
                  <w:shd w:val="clear" w:color="auto" w:fill="FFFFFF"/>
                </w:tcPr>
                <w:p w14:paraId="5C598CFB" w14:textId="77777777" w:rsidR="007D7B12" w:rsidRPr="00CB0B17" w:rsidRDefault="007D7B12" w:rsidP="007D7B12">
                  <w:pPr>
                    <w:pStyle w:val="Tabletext"/>
                  </w:pPr>
                </w:p>
              </w:tc>
            </w:tr>
            <w:tr w:rsidR="007D7B12" w:rsidRPr="00CB0B17" w14:paraId="425123BF" w14:textId="77777777" w:rsidTr="00843E14">
              <w:tc>
                <w:tcPr>
                  <w:tcW w:w="2805" w:type="pct"/>
                  <w:shd w:val="clear" w:color="auto" w:fill="FFFFFF"/>
                </w:tcPr>
                <w:p w14:paraId="0D8F7528" w14:textId="77777777" w:rsidR="007D7B12" w:rsidRPr="00ED4508" w:rsidRDefault="007D7B12" w:rsidP="007D7B12">
                  <w:pPr>
                    <w:pStyle w:val="Tabletext"/>
                  </w:pPr>
                  <w:r w:rsidRPr="00FF5AAE">
                    <w:t xml:space="preserve">CM HUS is a clinical diagnosis (that can sometimes be confirmed by detection of a pathogenic complement gene variant or relevant autoantibody) for which prompt complement inhibitor therapy </w:t>
                  </w:r>
                  <w:r>
                    <w:t xml:space="preserve">was </w:t>
                  </w:r>
                  <w:r w:rsidRPr="002D6773">
                    <w:t>initiate</w:t>
                  </w:r>
                  <w:r>
                    <w:t>d</w:t>
                  </w:r>
                </w:p>
              </w:tc>
              <w:tc>
                <w:tcPr>
                  <w:tcW w:w="686" w:type="pct"/>
                  <w:shd w:val="clear" w:color="auto" w:fill="FFFFFF"/>
                </w:tcPr>
                <w:p w14:paraId="538E3075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708" w:type="pct"/>
                  <w:shd w:val="clear" w:color="auto" w:fill="FFFFFF"/>
                </w:tcPr>
                <w:p w14:paraId="10E5E9CC" w14:textId="77777777" w:rsidR="007D7B12" w:rsidRPr="00CB0B17" w:rsidRDefault="007D7B12" w:rsidP="007D7B12">
                  <w:pPr>
                    <w:pStyle w:val="Tabletext"/>
                  </w:pPr>
                </w:p>
              </w:tc>
              <w:tc>
                <w:tcPr>
                  <w:tcW w:w="801" w:type="pct"/>
                  <w:shd w:val="clear" w:color="auto" w:fill="FFFFFF"/>
                </w:tcPr>
                <w:p w14:paraId="5F470329" w14:textId="77777777" w:rsidR="007D7B12" w:rsidRPr="00CB0B17" w:rsidRDefault="007D7B12" w:rsidP="007D7B12">
                  <w:pPr>
                    <w:pStyle w:val="Tabletext"/>
                  </w:pPr>
                </w:p>
              </w:tc>
            </w:tr>
          </w:tbl>
          <w:p w14:paraId="4C21FCF8" w14:textId="5FE6C934" w:rsidR="00445DF5" w:rsidRPr="009349D7" w:rsidRDefault="00445DF5" w:rsidP="007D7B12">
            <w:pPr>
              <w:rPr>
                <w:rFonts w:cs="Arial"/>
                <w:b/>
                <w:szCs w:val="24"/>
              </w:rPr>
            </w:pPr>
          </w:p>
        </w:tc>
      </w:tr>
      <w:tr w:rsidR="00445DF5" w:rsidRPr="00077B16" w14:paraId="0B06E3F0" w14:textId="77777777" w:rsidTr="00445DF5">
        <w:trPr>
          <w:trHeight w:val="469"/>
        </w:trPr>
        <w:tc>
          <w:tcPr>
            <w:tcW w:w="1737" w:type="dxa"/>
          </w:tcPr>
          <w:p w14:paraId="4CAABCEC" w14:textId="77777777" w:rsidR="00445DF5" w:rsidRPr="009349D7" w:rsidRDefault="00445DF5" w:rsidP="00445DF5">
            <w:pPr>
              <w:pStyle w:val="Rowheading"/>
            </w:pPr>
            <w:r w:rsidRPr="009349D7">
              <w:lastRenderedPageBreak/>
              <w:t>Conclusion</w:t>
            </w:r>
          </w:p>
        </w:tc>
        <w:tc>
          <w:tcPr>
            <w:tcW w:w="7891" w:type="dxa"/>
          </w:tcPr>
          <w:p w14:paraId="54F6617D" w14:textId="2A569065" w:rsidR="00445DF5" w:rsidRPr="009349D7" w:rsidRDefault="00445DF5" w:rsidP="00445DF5">
            <w:pPr>
              <w:pStyle w:val="Bodytextredfont"/>
            </w:pPr>
            <w:r w:rsidRPr="009349D7">
              <w:t>(To be completed by the author)</w:t>
            </w:r>
          </w:p>
        </w:tc>
      </w:tr>
      <w:tr w:rsidR="00445DF5" w:rsidRPr="00077B16" w14:paraId="5BF6DC79" w14:textId="77777777" w:rsidTr="007D7B12">
        <w:trPr>
          <w:trHeight w:val="1287"/>
        </w:trPr>
        <w:tc>
          <w:tcPr>
            <w:tcW w:w="1737" w:type="dxa"/>
          </w:tcPr>
          <w:p w14:paraId="6ED49695" w14:textId="754E627E" w:rsidR="00445DF5" w:rsidRPr="009349D7" w:rsidRDefault="00445DF5" w:rsidP="007D7B12">
            <w:pPr>
              <w:pStyle w:val="Rowheading"/>
            </w:pPr>
            <w:r w:rsidRPr="009349D7">
              <w:t>Recommend-</w:t>
            </w:r>
            <w:r w:rsidRPr="009349D7">
              <w:br/>
            </w:r>
            <w:proofErr w:type="spellStart"/>
            <w:r w:rsidRPr="009349D7">
              <w:t>ations</w:t>
            </w:r>
            <w:proofErr w:type="spellEnd"/>
            <w:r w:rsidRPr="009349D7">
              <w:t xml:space="preserve"> for improvement</w:t>
            </w:r>
          </w:p>
        </w:tc>
        <w:tc>
          <w:tcPr>
            <w:tcW w:w="7891" w:type="dxa"/>
          </w:tcPr>
          <w:p w14:paraId="1C0DE42A" w14:textId="2DA12129" w:rsidR="00445DF5" w:rsidRPr="009349D7" w:rsidRDefault="00445DF5" w:rsidP="007D7B12">
            <w:r w:rsidRPr="009349D7">
              <w:t>Present the result with recommendations, actions and responsibilities for action and a timescale for implementation. Assign a person(s) responsible to do the work within a timeframe.</w:t>
            </w:r>
          </w:p>
        </w:tc>
      </w:tr>
      <w:tr w:rsidR="00445DF5" w:rsidRPr="00077B16" w14:paraId="3AB83BB0" w14:textId="77777777" w:rsidTr="00445DF5">
        <w:trPr>
          <w:trHeight w:val="58"/>
        </w:trPr>
        <w:tc>
          <w:tcPr>
            <w:tcW w:w="1737" w:type="dxa"/>
          </w:tcPr>
          <w:p w14:paraId="7B1DBC85" w14:textId="1FF56588" w:rsidR="00445DF5" w:rsidRPr="009349D7" w:rsidRDefault="00445DF5" w:rsidP="00445DF5">
            <w:pPr>
              <w:pStyle w:val="Rowheading"/>
            </w:pPr>
            <w:r w:rsidRPr="009349D7">
              <w:t>Action plan</w:t>
            </w:r>
          </w:p>
        </w:tc>
        <w:tc>
          <w:tcPr>
            <w:tcW w:w="7891" w:type="dxa"/>
          </w:tcPr>
          <w:p w14:paraId="3ED634E6" w14:textId="3A02274B" w:rsidR="00445DF5" w:rsidRPr="009349D7" w:rsidRDefault="00445DF5" w:rsidP="00445DF5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445DF5" w:rsidRPr="00077B16" w14:paraId="2456F3A2" w14:textId="77777777" w:rsidTr="00445DF5">
        <w:trPr>
          <w:trHeight w:val="58"/>
        </w:trPr>
        <w:tc>
          <w:tcPr>
            <w:tcW w:w="1737" w:type="dxa"/>
          </w:tcPr>
          <w:p w14:paraId="2874F728" w14:textId="77777777" w:rsidR="00445DF5" w:rsidRPr="009349D7" w:rsidRDefault="00445DF5" w:rsidP="00445DF5">
            <w:pPr>
              <w:pStyle w:val="Rowheading"/>
            </w:pPr>
            <w:r w:rsidRPr="009349D7">
              <w:t>Re-audit date</w:t>
            </w:r>
          </w:p>
        </w:tc>
        <w:tc>
          <w:tcPr>
            <w:tcW w:w="7891" w:type="dxa"/>
          </w:tcPr>
          <w:p w14:paraId="2A3A9445" w14:textId="77777777" w:rsidR="00445DF5" w:rsidRPr="009349D7" w:rsidRDefault="00445DF5" w:rsidP="00445DF5">
            <w:pPr>
              <w:pStyle w:val="Bodytextredfont"/>
            </w:pPr>
            <w:r w:rsidRPr="009349D7">
              <w:t>(To be completed by the author)</w:t>
            </w:r>
          </w:p>
        </w:tc>
      </w:tr>
      <w:tr w:rsidR="007D7B12" w:rsidRPr="00077B16" w14:paraId="7E5BF0AE" w14:textId="77777777" w:rsidTr="00445DF5">
        <w:trPr>
          <w:trHeight w:val="469"/>
        </w:trPr>
        <w:tc>
          <w:tcPr>
            <w:tcW w:w="1737" w:type="dxa"/>
          </w:tcPr>
          <w:p w14:paraId="6DDCB30D" w14:textId="4FB705CA" w:rsidR="007D7B12" w:rsidRPr="009349D7" w:rsidRDefault="007D7B12" w:rsidP="007D7B12">
            <w:pPr>
              <w:pStyle w:val="Rowheading"/>
            </w:pPr>
            <w:r w:rsidRPr="009349D7">
              <w:t>References</w:t>
            </w:r>
          </w:p>
          <w:p w14:paraId="36CD5C27" w14:textId="16D11343" w:rsidR="007D7B12" w:rsidRPr="009349D7" w:rsidRDefault="007D7B12" w:rsidP="007D7B12">
            <w:pPr>
              <w:pStyle w:val="Rowheading"/>
            </w:pPr>
          </w:p>
        </w:tc>
        <w:tc>
          <w:tcPr>
            <w:tcW w:w="7891" w:type="dxa"/>
          </w:tcPr>
          <w:p w14:paraId="7F5516E3" w14:textId="32399982" w:rsidR="007D7B12" w:rsidRPr="00876760" w:rsidRDefault="007D7B12" w:rsidP="00847623">
            <w:pPr>
              <w:pStyle w:val="Numberedlist"/>
              <w:numPr>
                <w:ilvl w:val="0"/>
                <w:numId w:val="10"/>
              </w:numPr>
              <w:ind w:left="425" w:hanging="425"/>
            </w:pPr>
            <w:r w:rsidRPr="00014BBF">
              <w:t>Scully M, Rayment R, Clark A, Westwood JP, Cranfield T, Gooding R</w:t>
            </w:r>
            <w:r>
              <w:t xml:space="preserve"> </w:t>
            </w:r>
            <w:r w:rsidRPr="00847623">
              <w:rPr>
                <w:i/>
                <w:iCs/>
              </w:rPr>
              <w:t>et al</w:t>
            </w:r>
            <w:r>
              <w:t>.</w:t>
            </w:r>
            <w:r w:rsidRPr="00DD467E">
              <w:t xml:space="preserve"> A British Society for Haematology Guideline: Diagnosis and management of thrombotic thrombocytopenic purpura and thrombotic microangiopathies. </w:t>
            </w:r>
            <w:r w:rsidRPr="00847623">
              <w:rPr>
                <w:i/>
                <w:iCs/>
              </w:rPr>
              <w:t xml:space="preserve">Br J </w:t>
            </w:r>
            <w:proofErr w:type="spellStart"/>
            <w:r w:rsidRPr="00847623">
              <w:rPr>
                <w:i/>
                <w:iCs/>
              </w:rPr>
              <w:t>Haematol</w:t>
            </w:r>
            <w:proofErr w:type="spellEnd"/>
            <w:r w:rsidRPr="00DD467E">
              <w:t xml:space="preserve"> </w:t>
            </w:r>
            <w:proofErr w:type="gramStart"/>
            <w:r w:rsidRPr="00DD467E">
              <w:t>2023;203:546</w:t>
            </w:r>
            <w:proofErr w:type="gramEnd"/>
            <w:r>
              <w:t>–</w:t>
            </w:r>
            <w:r w:rsidRPr="00DD467E">
              <w:t>563</w:t>
            </w:r>
            <w:r>
              <w:t>.</w:t>
            </w:r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3DBDFA0A" w14:textId="1D00A0E5" w:rsidR="009929C5" w:rsidRPr="001F037A" w:rsidRDefault="00860AF9" w:rsidP="007D7B12">
      <w:pPr>
        <w:pStyle w:val="Heading2"/>
      </w:pPr>
      <w:r w:rsidRPr="00077B16">
        <w:rPr>
          <w:bCs/>
        </w:rPr>
        <w:br w:type="page"/>
      </w:r>
      <w:r w:rsidR="00DC30A2" w:rsidRPr="009349D7">
        <w:lastRenderedPageBreak/>
        <w:t xml:space="preserve">Data collection proforma </w:t>
      </w:r>
      <w:r w:rsidR="003B186F" w:rsidRPr="009349D7">
        <w:t xml:space="preserve">for </w:t>
      </w:r>
      <w:r w:rsidR="007D7B12" w:rsidRPr="007D7B12">
        <w:t>patients (</w:t>
      </w:r>
      <w:r w:rsidR="007D7B12">
        <w:rPr>
          <w:bCs/>
        </w:rPr>
        <w:t>D</w:t>
      </w:r>
      <w:r w:rsidR="007D7B12" w:rsidRPr="007D7B12">
        <w:rPr>
          <w:bCs/>
        </w:rPr>
        <w:t>iagnosis and management of thrombotic thrombocytopenic purpura and other thrombotic microangiopathies</w:t>
      </w:r>
      <w:r w:rsidR="007D7B12" w:rsidRPr="007D7B12">
        <w:t>)</w:t>
      </w:r>
    </w:p>
    <w:p w14:paraId="3C2E1AFD" w14:textId="4B525504" w:rsidR="00253E1A" w:rsidRPr="009349D7" w:rsidRDefault="009929C5" w:rsidP="001F037A">
      <w:pPr>
        <w:pStyle w:val="Heading2"/>
      </w:pPr>
      <w:r w:rsidRPr="009349D7">
        <w:t xml:space="preserve">Audit reviewing </w:t>
      </w:r>
      <w:proofErr w:type="gramStart"/>
      <w:r w:rsidR="007D7B12">
        <w:t>practice</w:t>
      </w:r>
      <w:proofErr w:type="gramEnd"/>
      <w:r w:rsidR="00E3625C" w:rsidRPr="009349D7">
        <w:t xml:space="preserve"> </w:t>
      </w:r>
    </w:p>
    <w:p w14:paraId="4FCE2F14" w14:textId="77777777" w:rsidR="009929C5" w:rsidRPr="009349D7" w:rsidRDefault="009929C5" w:rsidP="00745A21">
      <w:pPr>
        <w:rPr>
          <w:rFonts w:cs="Arial"/>
          <w:szCs w:val="24"/>
        </w:rPr>
      </w:pPr>
    </w:p>
    <w:p w14:paraId="77F5D3F1" w14:textId="77777777" w:rsidR="007D7B12" w:rsidRPr="007D7B12" w:rsidRDefault="007D7B12" w:rsidP="007D7B12">
      <w:r w:rsidRPr="007D7B12">
        <w:t>Unit number(s)</w:t>
      </w:r>
    </w:p>
    <w:p w14:paraId="2CD0C7D4" w14:textId="77777777" w:rsidR="007D7B12" w:rsidRPr="007D7B12" w:rsidRDefault="007D7B12" w:rsidP="007D7B12">
      <w:r w:rsidRPr="007D7B12">
        <w:t>Date of transfusion:</w:t>
      </w:r>
    </w:p>
    <w:p w14:paraId="608ECC7B" w14:textId="77777777" w:rsidR="007D7B12" w:rsidRPr="007D7B12" w:rsidRDefault="007D7B12" w:rsidP="007D7B12">
      <w:r w:rsidRPr="007D7B12">
        <w:t>(Note: a separate form should be completed for each transfusion episode.)</w:t>
      </w:r>
    </w:p>
    <w:p w14:paraId="61477AED" w14:textId="77777777" w:rsidR="007D7B12" w:rsidRPr="007D7B12" w:rsidRDefault="007D7B12" w:rsidP="007D7B12"/>
    <w:p w14:paraId="0E43B3B0" w14:textId="77777777" w:rsidR="007D7B12" w:rsidRPr="007D7B12" w:rsidRDefault="007D7B12" w:rsidP="007D7B12">
      <w:pPr>
        <w:rPr>
          <w:b/>
          <w:bCs/>
        </w:rPr>
      </w:pPr>
      <w:r w:rsidRPr="007D7B12">
        <w:rPr>
          <w:b/>
          <w:bCs/>
        </w:rPr>
        <w:t>Given to:</w:t>
      </w:r>
    </w:p>
    <w:p w14:paraId="56511564" w14:textId="77777777" w:rsidR="007D7B12" w:rsidRPr="007D7B12" w:rsidRDefault="007D7B12" w:rsidP="007D7B12">
      <w:r w:rsidRPr="007D7B12">
        <w:t xml:space="preserve">Patient name:          </w:t>
      </w:r>
    </w:p>
    <w:p w14:paraId="7FAE8ED7" w14:textId="77777777" w:rsidR="007D7B12" w:rsidRPr="007D7B12" w:rsidRDefault="007D7B12" w:rsidP="007D7B12">
      <w:r w:rsidRPr="007D7B12">
        <w:t>Hospital number:</w:t>
      </w:r>
    </w:p>
    <w:p w14:paraId="66AAD56D" w14:textId="77777777" w:rsidR="007D7B12" w:rsidRPr="007D7B12" w:rsidRDefault="007D7B12" w:rsidP="007D7B12">
      <w:r w:rsidRPr="007D7B12">
        <w:t>Date of birth: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1"/>
        <w:gridCol w:w="630"/>
        <w:gridCol w:w="567"/>
        <w:gridCol w:w="2406"/>
        <w:gridCol w:w="2650"/>
      </w:tblGrid>
      <w:tr w:rsidR="0051663B" w:rsidRPr="00077B16" w14:paraId="096252DE" w14:textId="77777777" w:rsidTr="007D7B12">
        <w:trPr>
          <w:cantSplit/>
          <w:trHeight w:val="128"/>
        </w:trPr>
        <w:tc>
          <w:tcPr>
            <w:tcW w:w="3601" w:type="dxa"/>
            <w:tcBorders>
              <w:bottom w:val="single" w:sz="4" w:space="0" w:color="auto"/>
            </w:tcBorders>
          </w:tcPr>
          <w:p w14:paraId="26EA664E" w14:textId="77777777" w:rsidR="006B091F" w:rsidRPr="001F037A" w:rsidRDefault="006B091F" w:rsidP="001F037A">
            <w:pPr>
              <w:pStyle w:val="Tabletext"/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963909C" w14:textId="77777777" w:rsidR="006B091F" w:rsidRPr="001F037A" w:rsidRDefault="006B091F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1</w:t>
            </w:r>
          </w:p>
          <w:p w14:paraId="4BAF7515" w14:textId="47B70EC4" w:rsidR="006B091F" w:rsidRPr="00781C28" w:rsidRDefault="007D7B12" w:rsidP="001F037A">
            <w:pPr>
              <w:pStyle w:val="Tabletext"/>
            </w:pPr>
            <w:r>
              <w:t>Yes</w:t>
            </w:r>
            <w:r w:rsidR="006B091F" w:rsidRPr="00781C28"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2B7A40" w14:textId="77777777" w:rsidR="006B091F" w:rsidRPr="001F037A" w:rsidRDefault="006B091F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2</w:t>
            </w:r>
          </w:p>
          <w:p w14:paraId="0FFDB801" w14:textId="7FFE0976" w:rsidR="006B091F" w:rsidRPr="00781C28" w:rsidRDefault="007D7B12" w:rsidP="001F037A">
            <w:pPr>
              <w:pStyle w:val="Tabletext"/>
            </w:pPr>
            <w:r>
              <w:t>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1388AE2C" w14:textId="77777777" w:rsidR="0051663B" w:rsidRPr="001F037A" w:rsidRDefault="006B091F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3</w:t>
            </w:r>
            <w:r w:rsidRPr="001F037A">
              <w:rPr>
                <w:b/>
              </w:rPr>
              <w:tab/>
            </w:r>
          </w:p>
          <w:p w14:paraId="7D8E7D1C" w14:textId="18649504" w:rsidR="006B091F" w:rsidRPr="00781C28" w:rsidRDefault="007D7B12" w:rsidP="007D7B12">
            <w:pPr>
              <w:pStyle w:val="Tabletext"/>
            </w:pPr>
            <w:r w:rsidRPr="007D7B12">
              <w:t>If shaded box not ticked, was there documentation to explain the variance?</w:t>
            </w:r>
            <w:r w:rsidRPr="007D7B12">
              <w:br/>
            </w:r>
            <w:r w:rsidRPr="007D7B12">
              <w:rPr>
                <w:b/>
                <w:bCs/>
              </w:rPr>
              <w:t>Yes/No</w:t>
            </w:r>
            <w:r w:rsidRPr="007D7B12">
              <w:t xml:space="preserve"> plus free-text comment</w:t>
            </w: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14:paraId="3C031C85" w14:textId="77777777" w:rsidR="00F43B1C" w:rsidRPr="001F037A" w:rsidRDefault="12496189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4</w:t>
            </w:r>
            <w:r w:rsidR="006B091F" w:rsidRPr="001F037A">
              <w:rPr>
                <w:b/>
              </w:rPr>
              <w:tab/>
            </w:r>
          </w:p>
          <w:p w14:paraId="5E62A50A" w14:textId="1079B0FA" w:rsidR="006B091F" w:rsidRPr="00781C28" w:rsidRDefault="007D7B12" w:rsidP="007D7B12">
            <w:pPr>
              <w:pStyle w:val="Tabletext"/>
              <w:rPr>
                <w:bCs/>
              </w:rPr>
            </w:pPr>
            <w:r w:rsidRPr="007D7B12">
              <w:t xml:space="preserve">Compliant with guideline if shaded box ticked or an appropriate explanation from column 3. </w:t>
            </w:r>
            <w:r w:rsidRPr="007D7B12">
              <w:rPr>
                <w:b/>
                <w:bCs/>
              </w:rPr>
              <w:t>Yes/No</w:t>
            </w:r>
            <w:r w:rsidRPr="007D7B12">
              <w:br/>
              <w:t>(Record if standard not applicable)</w:t>
            </w:r>
          </w:p>
        </w:tc>
      </w:tr>
      <w:tr w:rsidR="007D7B12" w:rsidRPr="00077B16" w14:paraId="68DFAF5C" w14:textId="77777777" w:rsidTr="0049273F">
        <w:trPr>
          <w:cantSplit/>
          <w:trHeight w:val="5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88C" w14:textId="4592243F" w:rsidR="007D7B12" w:rsidRPr="00077B16" w:rsidRDefault="007D7B12" w:rsidP="007D7B12">
            <w:pPr>
              <w:pStyle w:val="Tabletext"/>
              <w:rPr>
                <w:b/>
                <w:bCs/>
              </w:rPr>
            </w:pPr>
            <w:r w:rsidRPr="00BB4983">
              <w:rPr>
                <w:b/>
                <w:bCs/>
              </w:rPr>
              <w:t>Diagnosis of TTP</w:t>
            </w:r>
          </w:p>
        </w:tc>
      </w:tr>
      <w:tr w:rsidR="007D7B12" w:rsidRPr="00077B16" w14:paraId="281C1E04" w14:textId="77777777" w:rsidTr="007D7B12">
        <w:trPr>
          <w:cantSplit/>
          <w:trHeight w:val="12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7B8" w14:textId="72CBB913" w:rsidR="007D7B12" w:rsidRPr="00077B16" w:rsidRDefault="007D7B12" w:rsidP="007D7B12">
            <w:pPr>
              <w:pStyle w:val="Tabletext"/>
              <w:rPr>
                <w:color w:val="FF0000"/>
              </w:rPr>
            </w:pPr>
            <w:proofErr w:type="gramStart"/>
            <w:r w:rsidRPr="00BB4983">
              <w:rPr>
                <w:rFonts w:eastAsia="Times New Roman"/>
                <w:b/>
                <w:bCs/>
                <w:lang w:eastAsia="en-GB"/>
              </w:rPr>
              <w:t>1</w:t>
            </w:r>
            <w:r>
              <w:rPr>
                <w:rFonts w:eastAsia="Times New Roman"/>
                <w:lang w:eastAsia="en-GB"/>
              </w:rPr>
              <w:t xml:space="preserve">  </w:t>
            </w:r>
            <w:r w:rsidRPr="002D6773">
              <w:rPr>
                <w:rFonts w:eastAsia="Times New Roman"/>
                <w:lang w:eastAsia="en-GB"/>
              </w:rPr>
              <w:t>Pretreatment</w:t>
            </w:r>
            <w:proofErr w:type="gramEnd"/>
            <w:r w:rsidRPr="002D6773">
              <w:rPr>
                <w:rFonts w:eastAsia="Times New Roman"/>
                <w:lang w:eastAsia="en-GB"/>
              </w:rPr>
              <w:t xml:space="preserve"> samples were obtained to measure ADAMTS13 activity levels and to detect anti-ADAMTS13 antibodies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3BE0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F01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24D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51E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</w:tr>
      <w:tr w:rsidR="007D7B12" w:rsidRPr="00077B16" w14:paraId="3CB1828E" w14:textId="77777777" w:rsidTr="007D7B12">
        <w:trPr>
          <w:cantSplit/>
          <w:trHeight w:val="12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92E" w14:textId="411F36AA" w:rsidR="007D7B12" w:rsidRPr="00077B16" w:rsidRDefault="007D7B12" w:rsidP="007D7B12">
            <w:pPr>
              <w:pStyle w:val="Tabletext"/>
              <w:rPr>
                <w:b/>
                <w:bCs/>
              </w:rPr>
            </w:pPr>
            <w:proofErr w:type="gramStart"/>
            <w:r w:rsidRPr="00BB4983">
              <w:rPr>
                <w:rFonts w:eastAsia="Times New Roman"/>
                <w:b/>
                <w:bCs/>
                <w:lang w:eastAsia="en-GB"/>
              </w:rPr>
              <w:t>2</w:t>
            </w:r>
            <w:r>
              <w:rPr>
                <w:rFonts w:eastAsia="Times New Roman"/>
                <w:lang w:eastAsia="en-GB"/>
              </w:rPr>
              <w:t xml:space="preserve">  </w:t>
            </w:r>
            <w:r w:rsidRPr="002D6773">
              <w:rPr>
                <w:rFonts w:eastAsia="Times New Roman"/>
                <w:lang w:eastAsia="en-GB"/>
              </w:rPr>
              <w:t>Serological</w:t>
            </w:r>
            <w:proofErr w:type="gramEnd"/>
            <w:r w:rsidRPr="002D6773">
              <w:rPr>
                <w:rFonts w:eastAsia="Times New Roman"/>
                <w:lang w:eastAsia="en-GB"/>
              </w:rPr>
              <w:t xml:space="preserve"> tests for HIV, HBV and HCV, autoantibody screen and when appropriate, a pregnancy test, were performed at presentation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FBA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944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678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198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</w:tr>
      <w:tr w:rsidR="007D7B12" w:rsidRPr="00077B16" w14:paraId="0251DA41" w14:textId="77777777" w:rsidTr="00C22AFA">
        <w:trPr>
          <w:cantSplit/>
          <w:trHeight w:val="74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77D" w14:textId="15756486" w:rsidR="007D7B12" w:rsidRPr="00077B16" w:rsidRDefault="007D7B12" w:rsidP="007D7B12">
            <w:pPr>
              <w:pStyle w:val="Tabletext"/>
              <w:rPr>
                <w:b/>
                <w:bCs/>
              </w:rPr>
            </w:pPr>
            <w:r w:rsidRPr="00BB4983">
              <w:rPr>
                <w:b/>
                <w:bCs/>
              </w:rPr>
              <w:t>Initial management of acute TTP</w:t>
            </w:r>
          </w:p>
        </w:tc>
      </w:tr>
      <w:tr w:rsidR="007D7B12" w:rsidRPr="00077B16" w14:paraId="7CE77257" w14:textId="77777777" w:rsidTr="007D7B12">
        <w:trPr>
          <w:cantSplit/>
          <w:trHeight w:val="12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C0C" w14:textId="5F41D835" w:rsidR="007D7B12" w:rsidRPr="00077B16" w:rsidRDefault="007D7B12" w:rsidP="007D7B12">
            <w:pPr>
              <w:pStyle w:val="Tabletext"/>
            </w:pPr>
            <w:proofErr w:type="gramStart"/>
            <w:r w:rsidRPr="00BB4983">
              <w:rPr>
                <w:rFonts w:eastAsia="Times New Roman"/>
                <w:b/>
                <w:bCs/>
                <w:lang w:eastAsia="en-GB"/>
              </w:rPr>
              <w:t>1</w:t>
            </w:r>
            <w:r>
              <w:rPr>
                <w:rFonts w:eastAsia="Times New Roman"/>
                <w:lang w:eastAsia="en-GB"/>
              </w:rPr>
              <w:t xml:space="preserve">  </w:t>
            </w:r>
            <w:r w:rsidRPr="00786EA5">
              <w:rPr>
                <w:color w:val="000000"/>
              </w:rPr>
              <w:t>Platelet</w:t>
            </w:r>
            <w:proofErr w:type="gramEnd"/>
            <w:r w:rsidRPr="00786EA5">
              <w:rPr>
                <w:color w:val="000000"/>
              </w:rPr>
              <w:t xml:space="preserve"> transfusion should be avoided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730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A37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84A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D39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</w:tr>
      <w:tr w:rsidR="007D7B12" w:rsidRPr="00077B16" w14:paraId="339C338B" w14:textId="77777777" w:rsidTr="002D20D0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A09" w14:textId="14684245" w:rsidR="007D7B12" w:rsidRPr="00077B16" w:rsidRDefault="007D7B12" w:rsidP="007D7B12">
            <w:pPr>
              <w:pStyle w:val="Tabletext"/>
              <w:rPr>
                <w:b/>
                <w:bCs/>
              </w:rPr>
            </w:pPr>
            <w:r w:rsidRPr="00BB4983">
              <w:rPr>
                <w:b/>
                <w:bCs/>
                <w:color w:val="000000"/>
              </w:rPr>
              <w:lastRenderedPageBreak/>
              <w:t>Therapies and evidence for use in TTP</w:t>
            </w:r>
          </w:p>
        </w:tc>
      </w:tr>
      <w:tr w:rsidR="007D7B12" w:rsidRPr="00077B16" w14:paraId="5E79D2C8" w14:textId="77777777" w:rsidTr="007D7B12">
        <w:trPr>
          <w:cantSplit/>
          <w:trHeight w:val="12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1EC9" w14:textId="74B8CFFA" w:rsidR="007D7B12" w:rsidRPr="00077B16" w:rsidRDefault="007D7B12" w:rsidP="007D7B12">
            <w:pPr>
              <w:pStyle w:val="Tabletext"/>
            </w:pPr>
            <w:proofErr w:type="gramStart"/>
            <w:r w:rsidRPr="00BB4983">
              <w:rPr>
                <w:b/>
                <w:bCs/>
                <w:color w:val="000000"/>
              </w:rPr>
              <w:t>1</w:t>
            </w:r>
            <w:r>
              <w:rPr>
                <w:color w:val="000000"/>
              </w:rPr>
              <w:t xml:space="preserve">  </w:t>
            </w:r>
            <w:proofErr w:type="spellStart"/>
            <w:r w:rsidRPr="002D6773">
              <w:rPr>
                <w:color w:val="000000"/>
              </w:rPr>
              <w:t>Caplacizumab</w:t>
            </w:r>
            <w:proofErr w:type="spellEnd"/>
            <w:proofErr w:type="gramEnd"/>
            <w:r w:rsidRPr="002D6773">
              <w:rPr>
                <w:color w:val="000000"/>
              </w:rPr>
              <w:t xml:space="preserve"> was initiated on confirmation of acute </w:t>
            </w:r>
            <w:proofErr w:type="spellStart"/>
            <w:r w:rsidRPr="002D6773">
              <w:rPr>
                <w:color w:val="000000"/>
              </w:rPr>
              <w:t>iTTP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CD7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6A4F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293F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39D8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</w:tr>
      <w:tr w:rsidR="007D7B12" w:rsidRPr="00077B16" w14:paraId="4055AAB7" w14:textId="77777777" w:rsidTr="007D7B12">
        <w:trPr>
          <w:cantSplit/>
          <w:trHeight w:val="12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F28" w14:textId="7135A562" w:rsidR="007D7B12" w:rsidRPr="00077B16" w:rsidRDefault="007D7B12" w:rsidP="007D7B12">
            <w:pPr>
              <w:pStyle w:val="Tabletext"/>
              <w:rPr>
                <w:color w:val="FF0000"/>
              </w:rPr>
            </w:pPr>
            <w:proofErr w:type="gramStart"/>
            <w:r w:rsidRPr="00BB4983">
              <w:rPr>
                <w:rFonts w:eastAsia="Times New Roman"/>
                <w:b/>
                <w:bCs/>
                <w:lang w:eastAsia="en-GB"/>
              </w:rPr>
              <w:t>2</w:t>
            </w:r>
            <w:r>
              <w:rPr>
                <w:rFonts w:eastAsia="Times New Roman"/>
                <w:lang w:eastAsia="en-GB"/>
              </w:rPr>
              <w:t xml:space="preserve">  </w:t>
            </w:r>
            <w:r w:rsidRPr="005D5C07">
              <w:rPr>
                <w:color w:val="000000"/>
              </w:rPr>
              <w:t>Intravenous</w:t>
            </w:r>
            <w:proofErr w:type="gramEnd"/>
            <w:r w:rsidRPr="005D5C07">
              <w:rPr>
                <w:color w:val="000000"/>
              </w:rPr>
              <w:t xml:space="preserve"> daily methylprednisolone (e.g. 1 g/day for </w:t>
            </w:r>
            <w:r>
              <w:rPr>
                <w:color w:val="000000"/>
              </w:rPr>
              <w:t>3</w:t>
            </w:r>
            <w:r w:rsidRPr="005D5C07">
              <w:rPr>
                <w:color w:val="000000"/>
              </w:rPr>
              <w:t xml:space="preserve"> consecutive days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[</w:t>
            </w:r>
            <w:r w:rsidRPr="005D5C07">
              <w:rPr>
                <w:color w:val="000000"/>
              </w:rPr>
              <w:t>adult dose</w:t>
            </w:r>
            <w:r>
              <w:rPr>
                <w:color w:val="000000"/>
              </w:rPr>
              <w:t>]</w:t>
            </w:r>
            <w:r w:rsidRPr="005D5C07">
              <w:rPr>
                <w:color w:val="000000"/>
              </w:rPr>
              <w:t xml:space="preserve">) or high-dose oral prednisolone (e.g. 1 mg/kg/day) </w:t>
            </w:r>
            <w:r>
              <w:rPr>
                <w:color w:val="000000"/>
              </w:rPr>
              <w:t>was</w:t>
            </w:r>
            <w:r w:rsidRPr="005D5C07">
              <w:rPr>
                <w:color w:val="000000"/>
              </w:rPr>
              <w:t xml:space="preserve"> considered, with tapering when there </w:t>
            </w:r>
            <w:r>
              <w:rPr>
                <w:color w:val="000000"/>
              </w:rPr>
              <w:t>was</w:t>
            </w:r>
            <w:r w:rsidRPr="005D5C07">
              <w:rPr>
                <w:color w:val="000000"/>
              </w:rPr>
              <w:t xml:space="preserve"> sustained increase in ADAMTS13 activity levels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C59C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E5E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1B92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9E90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</w:tr>
      <w:tr w:rsidR="007D7B12" w:rsidRPr="00077B16" w14:paraId="1D045AA4" w14:textId="77777777" w:rsidTr="007D7B12">
        <w:trPr>
          <w:cantSplit/>
          <w:trHeight w:val="12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55C" w14:textId="0BD33B6F" w:rsidR="007D7B12" w:rsidRPr="00077B16" w:rsidRDefault="007D7B12" w:rsidP="007D7B12">
            <w:pPr>
              <w:pStyle w:val="Tabletext"/>
            </w:pPr>
            <w:proofErr w:type="gramStart"/>
            <w:r w:rsidRPr="00BB4983">
              <w:rPr>
                <w:rFonts w:eastAsia="Times New Roman"/>
                <w:b/>
                <w:bCs/>
                <w:lang w:eastAsia="en-GB"/>
              </w:rPr>
              <w:t>3</w:t>
            </w:r>
            <w:r>
              <w:rPr>
                <w:rFonts w:eastAsia="Times New Roman"/>
                <w:lang w:eastAsia="en-GB"/>
              </w:rPr>
              <w:t xml:space="preserve">  </w:t>
            </w:r>
            <w:r w:rsidRPr="00A6146C">
              <w:rPr>
                <w:rFonts w:eastAsia="Times New Roman"/>
                <w:lang w:eastAsia="en-GB"/>
              </w:rPr>
              <w:t>PEX</w:t>
            </w:r>
            <w:proofErr w:type="gramEnd"/>
            <w:r w:rsidRPr="00A6146C">
              <w:rPr>
                <w:rFonts w:eastAsia="Times New Roman"/>
                <w:lang w:eastAsia="en-GB"/>
              </w:rPr>
              <w:t xml:space="preserve">, with </w:t>
            </w:r>
            <w:proofErr w:type="spellStart"/>
            <w:r w:rsidRPr="00A6146C">
              <w:rPr>
                <w:rFonts w:eastAsia="Times New Roman"/>
                <w:lang w:eastAsia="en-GB"/>
              </w:rPr>
              <w:t>OctaplasLG</w:t>
            </w:r>
            <w:proofErr w:type="spellEnd"/>
            <w:r w:rsidRPr="00A6146C">
              <w:rPr>
                <w:rFonts w:eastAsia="Times New Roman"/>
                <w:lang w:eastAsia="en-GB"/>
              </w:rPr>
              <w:t xml:space="preserve"> was started with 1.5 PV exchanges, and reassessed daily, reducing to 1.0 V when the clinical picture and laboratory tests were stabilising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2CF6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83C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87C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79DA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</w:tr>
      <w:tr w:rsidR="007D7B12" w:rsidRPr="00077B16" w14:paraId="4420D969" w14:textId="77777777" w:rsidTr="007D7B12">
        <w:trPr>
          <w:cantSplit/>
          <w:trHeight w:val="12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1321" w14:textId="618C68BD" w:rsidR="007D7B12" w:rsidRPr="00077B16" w:rsidRDefault="007D7B12" w:rsidP="007D7B12">
            <w:pPr>
              <w:pStyle w:val="Tabletext"/>
            </w:pPr>
            <w:proofErr w:type="gramStart"/>
            <w:r w:rsidRPr="00BB4983">
              <w:rPr>
                <w:rFonts w:eastAsia="Times New Roman"/>
                <w:b/>
                <w:bCs/>
                <w:lang w:eastAsia="en-GB"/>
              </w:rPr>
              <w:t>4</w:t>
            </w:r>
            <w:r>
              <w:rPr>
                <w:rFonts w:eastAsia="Times New Roman"/>
                <w:lang w:eastAsia="en-GB"/>
              </w:rPr>
              <w:t xml:space="preserve">  </w:t>
            </w:r>
            <w:r w:rsidRPr="00A6146C">
              <w:rPr>
                <w:rFonts w:eastAsia="Times New Roman"/>
                <w:lang w:eastAsia="en-GB"/>
              </w:rPr>
              <w:t>Monoclonal</w:t>
            </w:r>
            <w:proofErr w:type="gramEnd"/>
            <w:r w:rsidRPr="00A6146C">
              <w:rPr>
                <w:rFonts w:eastAsia="Times New Roman"/>
                <w:lang w:eastAsia="en-GB"/>
              </w:rPr>
              <w:t xml:space="preserve"> anti-CD20 therapy was initiated within 3 days of acute </w:t>
            </w:r>
            <w:proofErr w:type="spellStart"/>
            <w:r w:rsidRPr="00A6146C">
              <w:rPr>
                <w:rFonts w:eastAsia="Times New Roman"/>
                <w:lang w:eastAsia="en-GB"/>
              </w:rPr>
              <w:t>iTTP</w:t>
            </w:r>
            <w:proofErr w:type="spellEnd"/>
            <w:r w:rsidRPr="00A6146C">
              <w:rPr>
                <w:rFonts w:eastAsia="Times New Roman"/>
                <w:lang w:eastAsia="en-GB"/>
              </w:rPr>
              <w:t xml:space="preserve"> admission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2C1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0D2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F6F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098A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</w:tr>
      <w:tr w:rsidR="007D7B12" w:rsidRPr="00077B16" w14:paraId="3262F634" w14:textId="77777777" w:rsidTr="007D7B12">
        <w:trPr>
          <w:cantSplit/>
          <w:trHeight w:val="12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68A9" w14:textId="48A36F30" w:rsidR="007D7B12" w:rsidRPr="00077B16" w:rsidRDefault="007D7B12" w:rsidP="007D7B12">
            <w:pPr>
              <w:pStyle w:val="Tabletext"/>
              <w:tabs>
                <w:tab w:val="left" w:pos="1155"/>
              </w:tabs>
            </w:pPr>
            <w:proofErr w:type="gramStart"/>
            <w:r w:rsidRPr="00BB4983">
              <w:rPr>
                <w:rFonts w:eastAsia="Times New Roman"/>
                <w:b/>
                <w:bCs/>
                <w:lang w:eastAsia="en-GB"/>
              </w:rPr>
              <w:t>5</w:t>
            </w:r>
            <w:r>
              <w:rPr>
                <w:rFonts w:eastAsia="Times New Roman"/>
                <w:lang w:eastAsia="en-GB"/>
              </w:rPr>
              <w:t xml:space="preserve">  </w:t>
            </w:r>
            <w:r w:rsidRPr="00A6146C">
              <w:rPr>
                <w:rFonts w:eastAsia="Times New Roman"/>
                <w:lang w:eastAsia="en-GB"/>
              </w:rPr>
              <w:t>All</w:t>
            </w:r>
            <w:proofErr w:type="gramEnd"/>
            <w:r w:rsidRPr="00A6146C">
              <w:rPr>
                <w:rFonts w:eastAsia="Times New Roman"/>
                <w:lang w:eastAsia="en-GB"/>
              </w:rPr>
              <w:t xml:space="preserve"> hospitalised/immobilised patients received thromboprophylaxis once platelet counts were ≥50×10</w:t>
            </w:r>
            <w:r w:rsidRPr="00A6146C">
              <w:rPr>
                <w:rFonts w:eastAsia="Times New Roman"/>
                <w:vertAlign w:val="superscript"/>
                <w:lang w:eastAsia="en-GB"/>
              </w:rPr>
              <w:t>9</w:t>
            </w:r>
            <w:r w:rsidRPr="00A6146C">
              <w:rPr>
                <w:rFonts w:eastAsia="Times New Roman"/>
                <w:lang w:eastAsia="en-GB"/>
              </w:rPr>
              <w:t xml:space="preserve">/L, even when treated with </w:t>
            </w:r>
            <w:proofErr w:type="spellStart"/>
            <w:r w:rsidRPr="00A6146C">
              <w:rPr>
                <w:rFonts w:eastAsia="Times New Roman"/>
                <w:lang w:eastAsia="en-GB"/>
              </w:rPr>
              <w:t>caplacizumab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B3A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C620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7C3D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5FF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</w:tr>
      <w:tr w:rsidR="007D7B12" w:rsidRPr="00077B16" w14:paraId="5375EB38" w14:textId="77777777" w:rsidTr="00F430D8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C742" w14:textId="21A51683" w:rsidR="007D7B12" w:rsidRPr="00077B16" w:rsidRDefault="007D7B12" w:rsidP="007D7B12">
            <w:pPr>
              <w:pStyle w:val="Tabletext"/>
              <w:rPr>
                <w:b/>
                <w:bCs/>
              </w:rPr>
            </w:pPr>
            <w:r w:rsidRPr="00BB4983">
              <w:rPr>
                <w:b/>
                <w:bCs/>
              </w:rPr>
              <w:t>Follow-up after an TTP episode</w:t>
            </w:r>
          </w:p>
        </w:tc>
      </w:tr>
      <w:tr w:rsidR="007D7B12" w:rsidRPr="00077B16" w14:paraId="77ACD80C" w14:textId="77777777" w:rsidTr="007D7B12">
        <w:trPr>
          <w:cantSplit/>
          <w:trHeight w:val="12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EAE" w14:textId="693680A3" w:rsidR="007D7B12" w:rsidRPr="00077B16" w:rsidRDefault="007D7B12" w:rsidP="007D7B12">
            <w:pPr>
              <w:pStyle w:val="Tabletext"/>
            </w:pPr>
            <w:proofErr w:type="gramStart"/>
            <w:r w:rsidRPr="00BB4983">
              <w:rPr>
                <w:b/>
                <w:bCs/>
              </w:rPr>
              <w:t>1</w:t>
            </w:r>
            <w:r>
              <w:t xml:space="preserve">  </w:t>
            </w:r>
            <w:r w:rsidRPr="00A6146C">
              <w:t>Pre</w:t>
            </w:r>
            <w:proofErr w:type="gramEnd"/>
            <w:r w:rsidRPr="00A6146C">
              <w:t>-emptive therapy with Rituximab was given when ADAMTS13 activity &lt;20 IU/dL or higher levels associated with clinical symptoms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632A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EFBE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0951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323C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</w:tr>
      <w:tr w:rsidR="007D7B12" w:rsidRPr="00077B16" w14:paraId="5B5FE2CF" w14:textId="77777777" w:rsidTr="00A36285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7009" w14:textId="10021238" w:rsidR="007D7B12" w:rsidRPr="00077B16" w:rsidRDefault="007D7B12" w:rsidP="007D7B12">
            <w:pPr>
              <w:pStyle w:val="Tabletext"/>
              <w:rPr>
                <w:b/>
                <w:bCs/>
              </w:rPr>
            </w:pPr>
            <w:r w:rsidRPr="00BB4983">
              <w:rPr>
                <w:b/>
                <w:bCs/>
                <w:color w:val="000000"/>
              </w:rPr>
              <w:t xml:space="preserve">Management of </w:t>
            </w:r>
            <w:proofErr w:type="spellStart"/>
            <w:r w:rsidRPr="00BB4983">
              <w:rPr>
                <w:b/>
                <w:bCs/>
                <w:color w:val="000000"/>
              </w:rPr>
              <w:t>cTTP</w:t>
            </w:r>
            <w:proofErr w:type="spellEnd"/>
          </w:p>
        </w:tc>
      </w:tr>
      <w:tr w:rsidR="007D7B12" w:rsidRPr="00077B16" w14:paraId="7655677A" w14:textId="77777777" w:rsidTr="007D7B12">
        <w:trPr>
          <w:cantSplit/>
          <w:trHeight w:val="12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B707" w14:textId="7F13F5BA" w:rsidR="007D7B12" w:rsidRPr="00077B16" w:rsidRDefault="007D7B12" w:rsidP="007D7B12">
            <w:pPr>
              <w:pStyle w:val="Tabletext"/>
            </w:pPr>
            <w:proofErr w:type="gramStart"/>
            <w:r w:rsidRPr="00BB4983">
              <w:rPr>
                <w:b/>
                <w:bCs/>
                <w:color w:val="000000"/>
              </w:rPr>
              <w:t>1</w:t>
            </w:r>
            <w:r w:rsidRPr="00A6146C">
              <w:rPr>
                <w:color w:val="000000"/>
              </w:rPr>
              <w:t xml:space="preserve">  </w:t>
            </w:r>
            <w:r w:rsidRPr="00404C50">
              <w:rPr>
                <w:color w:val="000000"/>
              </w:rPr>
              <w:t>Diagnosis</w:t>
            </w:r>
            <w:proofErr w:type="gramEnd"/>
            <w:r w:rsidRPr="00404C50">
              <w:rPr>
                <w:color w:val="000000"/>
              </w:rPr>
              <w:t xml:space="preserve"> of </w:t>
            </w:r>
            <w:proofErr w:type="spellStart"/>
            <w:r w:rsidRPr="00404C50">
              <w:rPr>
                <w:color w:val="000000"/>
              </w:rPr>
              <w:t>cTTP</w:t>
            </w:r>
            <w:proofErr w:type="spellEnd"/>
            <w:r w:rsidRPr="00404C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wa</w:t>
            </w:r>
            <w:r w:rsidRPr="00404C50">
              <w:rPr>
                <w:color w:val="000000"/>
              </w:rPr>
              <w:t xml:space="preserve">s confirmed by: </w:t>
            </w:r>
            <w:r w:rsidRPr="00AA4322">
              <w:rPr>
                <w:color w:val="000000"/>
              </w:rPr>
              <w:t>persisting low ADAMTS13 activity &lt;20 IU/dL</w:t>
            </w:r>
            <w:r w:rsidRPr="00404C50">
              <w:rPr>
                <w:color w:val="000000"/>
              </w:rPr>
              <w:t xml:space="preserve">; no anti-ADAMTS13 antibody and confirmation of homozygous or compound heterozygous variants in the </w:t>
            </w:r>
            <w:r w:rsidRPr="00254554">
              <w:rPr>
                <w:i/>
                <w:iCs/>
                <w:color w:val="000000"/>
              </w:rPr>
              <w:t>ADAMTS13</w:t>
            </w:r>
            <w:r w:rsidRPr="00404C50">
              <w:rPr>
                <w:color w:val="000000"/>
              </w:rPr>
              <w:t xml:space="preserve"> gene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DF7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A88C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DA9B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1453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</w:tr>
      <w:tr w:rsidR="007D7B12" w:rsidRPr="00077B16" w14:paraId="628D12D2" w14:textId="77777777" w:rsidTr="007D7B12">
        <w:trPr>
          <w:cantSplit/>
          <w:trHeight w:val="12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E05B" w14:textId="0D7E0F6A" w:rsidR="007D7B12" w:rsidRPr="00077B16" w:rsidRDefault="007D7B12" w:rsidP="007D7B12">
            <w:pPr>
              <w:pStyle w:val="Tabletext"/>
            </w:pPr>
            <w:proofErr w:type="gramStart"/>
            <w:r w:rsidRPr="00BB4983">
              <w:rPr>
                <w:b/>
                <w:bCs/>
                <w:color w:val="000000"/>
              </w:rPr>
              <w:lastRenderedPageBreak/>
              <w:t>2</w:t>
            </w:r>
            <w:r>
              <w:rPr>
                <w:color w:val="000000"/>
              </w:rPr>
              <w:t xml:space="preserve">  </w:t>
            </w:r>
            <w:r w:rsidRPr="00832E99">
              <w:rPr>
                <w:color w:val="000000"/>
              </w:rPr>
              <w:t>ADAMTS</w:t>
            </w:r>
            <w:proofErr w:type="gramEnd"/>
            <w:r w:rsidRPr="00832E99">
              <w:rPr>
                <w:color w:val="000000"/>
              </w:rPr>
              <w:t xml:space="preserve">13 prophylaxis </w:t>
            </w:r>
            <w:r>
              <w:rPr>
                <w:color w:val="000000"/>
              </w:rPr>
              <w:t>was</w:t>
            </w:r>
            <w:r w:rsidRPr="00832E99">
              <w:rPr>
                <w:color w:val="000000"/>
              </w:rPr>
              <w:t xml:space="preserve"> considered for all patients with </w:t>
            </w:r>
            <w:proofErr w:type="spellStart"/>
            <w:r w:rsidRPr="00832E99">
              <w:rPr>
                <w:color w:val="000000"/>
              </w:rPr>
              <w:t>cTTP</w:t>
            </w:r>
            <w:proofErr w:type="spellEnd"/>
            <w:r w:rsidRPr="00832E99">
              <w:rPr>
                <w:color w:val="000000"/>
              </w:rPr>
              <w:t>, with an individualised approach to dose and frequency according to symptoms, whether overt or non-overt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C5D2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DD0F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6522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BDA4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</w:tr>
      <w:tr w:rsidR="007D7B12" w:rsidRPr="00077B16" w14:paraId="33FD12AA" w14:textId="77777777" w:rsidTr="003E2AC7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5D6E" w14:textId="23EEE938" w:rsidR="007D7B12" w:rsidRPr="00077B16" w:rsidRDefault="007D7B12" w:rsidP="007D7B12">
            <w:pPr>
              <w:pStyle w:val="Tabletext"/>
              <w:rPr>
                <w:b/>
                <w:bCs/>
              </w:rPr>
            </w:pPr>
            <w:r w:rsidRPr="00BB4983">
              <w:rPr>
                <w:b/>
                <w:bCs/>
              </w:rPr>
              <w:t xml:space="preserve">Management of </w:t>
            </w:r>
            <w:proofErr w:type="gramStart"/>
            <w:r w:rsidRPr="00BB4983">
              <w:rPr>
                <w:b/>
                <w:bCs/>
              </w:rPr>
              <w:t>pregnancy</w:t>
            </w:r>
            <w:r w:rsidR="009A0023">
              <w:rPr>
                <w:b/>
                <w:bCs/>
              </w:rPr>
              <w:t>-</w:t>
            </w:r>
            <w:r w:rsidRPr="00BB4983">
              <w:rPr>
                <w:b/>
                <w:bCs/>
              </w:rPr>
              <w:t>associated</w:t>
            </w:r>
            <w:proofErr w:type="gramEnd"/>
            <w:r w:rsidRPr="00BB4983">
              <w:rPr>
                <w:b/>
                <w:bCs/>
              </w:rPr>
              <w:t xml:space="preserve"> TTP</w:t>
            </w:r>
          </w:p>
        </w:tc>
      </w:tr>
      <w:tr w:rsidR="007D7B12" w:rsidRPr="00077B16" w14:paraId="2162F4DD" w14:textId="77777777" w:rsidTr="007D7B12">
        <w:trPr>
          <w:cantSplit/>
          <w:trHeight w:val="12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183F" w14:textId="613354FD" w:rsidR="007D7B12" w:rsidRPr="00077B16" w:rsidRDefault="007D7B12" w:rsidP="007D7B12">
            <w:pPr>
              <w:pStyle w:val="Tabletext"/>
            </w:pPr>
            <w:proofErr w:type="gramStart"/>
            <w:r w:rsidRPr="00BB4983">
              <w:rPr>
                <w:b/>
                <w:bCs/>
                <w:color w:val="000000"/>
              </w:rPr>
              <w:t>1</w:t>
            </w:r>
            <w:r>
              <w:rPr>
                <w:color w:val="000000"/>
              </w:rPr>
              <w:t xml:space="preserve">  </w:t>
            </w:r>
            <w:r w:rsidRPr="00A6146C">
              <w:rPr>
                <w:color w:val="000000"/>
              </w:rPr>
              <w:t>Patients</w:t>
            </w:r>
            <w:proofErr w:type="gramEnd"/>
            <w:r w:rsidRPr="00A6146C">
              <w:rPr>
                <w:color w:val="000000"/>
              </w:rPr>
              <w:t xml:space="preserve"> presenting for the first time with TTP in pregnancy were initially treated as per </w:t>
            </w:r>
            <w:proofErr w:type="spellStart"/>
            <w:r w:rsidRPr="00A6146C">
              <w:rPr>
                <w:color w:val="000000"/>
              </w:rPr>
              <w:t>iTTP</w:t>
            </w:r>
            <w:proofErr w:type="spellEnd"/>
            <w:r w:rsidRPr="00A6146C">
              <w:rPr>
                <w:color w:val="000000"/>
              </w:rPr>
              <w:t xml:space="preserve"> with PEX and steroids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1F9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AC8A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E002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7734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</w:tr>
      <w:tr w:rsidR="007D7B12" w:rsidRPr="00077B16" w14:paraId="76DC2708" w14:textId="77777777" w:rsidTr="007D7B12">
        <w:trPr>
          <w:cantSplit/>
          <w:trHeight w:val="12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7FB6" w14:textId="65D1E035" w:rsidR="007D7B12" w:rsidRPr="00077B16" w:rsidRDefault="007D7B12" w:rsidP="007D7B12">
            <w:pPr>
              <w:pStyle w:val="Tabletext"/>
            </w:pPr>
            <w:proofErr w:type="gramStart"/>
            <w:r w:rsidRPr="00BB4983">
              <w:rPr>
                <w:b/>
                <w:bCs/>
                <w:color w:val="000000"/>
              </w:rPr>
              <w:t>2</w:t>
            </w:r>
            <w:r>
              <w:rPr>
                <w:color w:val="000000"/>
              </w:rPr>
              <w:t xml:space="preserve">  </w:t>
            </w:r>
            <w:r w:rsidRPr="00A6146C">
              <w:rPr>
                <w:color w:val="000000"/>
              </w:rPr>
              <w:t>Women</w:t>
            </w:r>
            <w:proofErr w:type="gramEnd"/>
            <w:r w:rsidRPr="00A6146C">
              <w:rPr>
                <w:color w:val="000000"/>
              </w:rPr>
              <w:t xml:space="preserve"> presenting with TTP in pregnancy underwent investigations to determine whether they had </w:t>
            </w:r>
            <w:proofErr w:type="spellStart"/>
            <w:r w:rsidRPr="00A6146C">
              <w:rPr>
                <w:color w:val="000000"/>
              </w:rPr>
              <w:t>iTTP</w:t>
            </w:r>
            <w:proofErr w:type="spellEnd"/>
            <w:r w:rsidRPr="00A6146C">
              <w:rPr>
                <w:color w:val="000000"/>
              </w:rPr>
              <w:t xml:space="preserve"> or a first presentation of </w:t>
            </w:r>
            <w:proofErr w:type="spellStart"/>
            <w:r w:rsidRPr="00A6146C">
              <w:rPr>
                <w:color w:val="000000"/>
              </w:rPr>
              <w:t>cTTP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4CFE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B158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6D96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EDA1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</w:tr>
      <w:tr w:rsidR="007D7B12" w:rsidRPr="00077B16" w14:paraId="1F6CE489" w14:textId="77777777" w:rsidTr="007D7B12">
        <w:trPr>
          <w:cantSplit/>
          <w:trHeight w:val="12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588" w14:textId="39F07CEF" w:rsidR="007D7B12" w:rsidRPr="00077B16" w:rsidRDefault="007D7B12" w:rsidP="007D7B12">
            <w:pPr>
              <w:pStyle w:val="Tabletext"/>
            </w:pPr>
            <w:proofErr w:type="gramStart"/>
            <w:r w:rsidRPr="00BB4983">
              <w:rPr>
                <w:b/>
                <w:bCs/>
                <w:color w:val="000000"/>
              </w:rPr>
              <w:t>3</w:t>
            </w:r>
            <w:r>
              <w:rPr>
                <w:color w:val="000000"/>
              </w:rPr>
              <w:t xml:space="preserve">  </w:t>
            </w:r>
            <w:r w:rsidRPr="006B234A">
              <w:rPr>
                <w:color w:val="000000"/>
              </w:rPr>
              <w:t>For</w:t>
            </w:r>
            <w:proofErr w:type="gramEnd"/>
            <w:r w:rsidRPr="006B234A">
              <w:rPr>
                <w:color w:val="000000"/>
              </w:rPr>
              <w:t xml:space="preserve"> pregnant women with </w:t>
            </w:r>
            <w:proofErr w:type="spellStart"/>
            <w:r w:rsidRPr="006B234A">
              <w:rPr>
                <w:color w:val="000000"/>
              </w:rPr>
              <w:t>cTTP</w:t>
            </w:r>
            <w:proofErr w:type="spellEnd"/>
            <w:r w:rsidRPr="006B234A">
              <w:rPr>
                <w:color w:val="000000"/>
              </w:rPr>
              <w:t xml:space="preserve">, regular SD-FFP replacement therapy </w:t>
            </w:r>
            <w:r>
              <w:rPr>
                <w:color w:val="000000"/>
              </w:rPr>
              <w:t>was</w:t>
            </w:r>
            <w:r w:rsidRPr="006B234A">
              <w:rPr>
                <w:color w:val="000000"/>
              </w:rPr>
              <w:t xml:space="preserve"> given prophylactically to prevent clinical TTP relapse</w:t>
            </w:r>
            <w:r w:rsidRPr="006B234A" w:rsidDel="00F82B91">
              <w:rPr>
                <w:color w:val="000000"/>
              </w:rPr>
              <w:t xml:space="preserve"> </w:t>
            </w:r>
            <w:r w:rsidRPr="005B5955">
              <w:rPr>
                <w:color w:val="000000"/>
              </w:rPr>
              <w:t>in subsequent pregnancies if not on regular prophylaxis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C08E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BBAA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2573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8B91" w14:textId="554665FA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</w:tr>
      <w:tr w:rsidR="007D7B12" w:rsidRPr="00077B16" w14:paraId="42F3FC7E" w14:textId="77777777" w:rsidTr="00FD5BE2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9E34" w14:textId="0035D3D2" w:rsidR="007D7B12" w:rsidRPr="00077B16" w:rsidRDefault="007D7B12" w:rsidP="007D7B12">
            <w:pPr>
              <w:pStyle w:val="Tabletext"/>
              <w:rPr>
                <w:b/>
                <w:bCs/>
              </w:rPr>
            </w:pPr>
            <w:r w:rsidRPr="00BB4983">
              <w:rPr>
                <w:b/>
                <w:bCs/>
              </w:rPr>
              <w:t xml:space="preserve">Management of HIV-associated </w:t>
            </w:r>
            <w:proofErr w:type="spellStart"/>
            <w:r w:rsidRPr="00BB4983">
              <w:rPr>
                <w:b/>
                <w:bCs/>
              </w:rPr>
              <w:t>iTTP</w:t>
            </w:r>
            <w:proofErr w:type="spellEnd"/>
          </w:p>
        </w:tc>
      </w:tr>
      <w:tr w:rsidR="007D7B12" w:rsidRPr="00077B16" w14:paraId="0F897741" w14:textId="77777777" w:rsidTr="007D7B12">
        <w:trPr>
          <w:cantSplit/>
          <w:trHeight w:val="12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4708" w14:textId="2CC220D8" w:rsidR="007D7B12" w:rsidRPr="00077B16" w:rsidRDefault="007D7B12" w:rsidP="007D7B12">
            <w:pPr>
              <w:pStyle w:val="Tabletext"/>
            </w:pPr>
            <w:proofErr w:type="gramStart"/>
            <w:r w:rsidRPr="00BB4983">
              <w:rPr>
                <w:b/>
                <w:bCs/>
              </w:rPr>
              <w:t>1</w:t>
            </w:r>
            <w:r>
              <w:t xml:space="preserve">  </w:t>
            </w:r>
            <w:r w:rsidRPr="00ED4508">
              <w:t>HIV</w:t>
            </w:r>
            <w:proofErr w:type="gramEnd"/>
            <w:r w:rsidRPr="00ED4508">
              <w:t xml:space="preserve">-associated </w:t>
            </w:r>
            <w:proofErr w:type="spellStart"/>
            <w:r w:rsidRPr="00ED4508">
              <w:t>iTTP</w:t>
            </w:r>
            <w:proofErr w:type="spellEnd"/>
            <w:r w:rsidRPr="00ED4508">
              <w:t xml:space="preserve"> </w:t>
            </w:r>
            <w:r>
              <w:t>was</w:t>
            </w:r>
            <w:r w:rsidRPr="00ED4508">
              <w:t xml:space="preserve"> treated with HAART and </w:t>
            </w:r>
            <w:r>
              <w:t>PEX</w:t>
            </w:r>
            <w:r w:rsidRPr="00ED4508">
              <w:t>/steroids/</w:t>
            </w:r>
            <w:proofErr w:type="spellStart"/>
            <w:r w:rsidRPr="00ED4508">
              <w:t>caplacizumab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D63F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0EA5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F06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647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</w:tr>
      <w:tr w:rsidR="007D7B12" w:rsidRPr="00077B16" w14:paraId="52388178" w14:textId="77777777" w:rsidTr="007D7B12">
        <w:trPr>
          <w:cantSplit/>
          <w:trHeight w:val="12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210E" w14:textId="2E72D0BE" w:rsidR="007D7B12" w:rsidRPr="00077B16" w:rsidRDefault="007D7B12" w:rsidP="007D7B12">
            <w:pPr>
              <w:pStyle w:val="Tabletext"/>
            </w:pPr>
            <w:proofErr w:type="gramStart"/>
            <w:r w:rsidRPr="00BB4983">
              <w:rPr>
                <w:b/>
                <w:bCs/>
              </w:rPr>
              <w:t>2</w:t>
            </w:r>
            <w:r>
              <w:t xml:space="preserve">  </w:t>
            </w:r>
            <w:r w:rsidRPr="00ED4508">
              <w:t>In</w:t>
            </w:r>
            <w:proofErr w:type="gramEnd"/>
            <w:r w:rsidRPr="00ED4508">
              <w:t xml:space="preserve"> patients with low/undetectable viral load, ADAMTS13 relapse or clinical relapse </w:t>
            </w:r>
            <w:r>
              <w:t>was</w:t>
            </w:r>
            <w:r w:rsidRPr="00ED4508">
              <w:t xml:space="preserve"> treated as standard </w:t>
            </w:r>
            <w:proofErr w:type="spellStart"/>
            <w:r w:rsidRPr="00ED4508">
              <w:t>iTTP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E49D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C4D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7178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C49C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</w:tr>
      <w:tr w:rsidR="007D7B12" w:rsidRPr="00077B16" w14:paraId="4C8FACA5" w14:textId="77777777" w:rsidTr="00947F8E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37E3" w14:textId="42483F82" w:rsidR="007D7B12" w:rsidRPr="00077B16" w:rsidRDefault="007D7B12" w:rsidP="007D7B12">
            <w:pPr>
              <w:pStyle w:val="Tabletext"/>
              <w:rPr>
                <w:b/>
                <w:bCs/>
              </w:rPr>
            </w:pPr>
            <w:r w:rsidRPr="00BB4983">
              <w:rPr>
                <w:b/>
                <w:bCs/>
              </w:rPr>
              <w:t>Management of HUS</w:t>
            </w:r>
          </w:p>
        </w:tc>
      </w:tr>
      <w:tr w:rsidR="007D7B12" w:rsidRPr="00077B16" w14:paraId="3836D488" w14:textId="77777777" w:rsidTr="007D7B12">
        <w:trPr>
          <w:cantSplit/>
          <w:trHeight w:val="12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44CF" w14:textId="649F416D" w:rsidR="007D7B12" w:rsidRPr="00077B16" w:rsidRDefault="007D7B12" w:rsidP="007D7B12">
            <w:pPr>
              <w:pStyle w:val="Tabletext"/>
            </w:pPr>
            <w:proofErr w:type="gramStart"/>
            <w:r w:rsidRPr="00BB4983">
              <w:rPr>
                <w:b/>
                <w:bCs/>
              </w:rPr>
              <w:t>1</w:t>
            </w:r>
            <w:r>
              <w:t xml:space="preserve">  </w:t>
            </w:r>
            <w:r w:rsidRPr="00FF5AAE">
              <w:t>In</w:t>
            </w:r>
            <w:proofErr w:type="gramEnd"/>
            <w:r w:rsidRPr="00FF5AAE">
              <w:t xml:space="preserve"> TMAs associated with renal impairment, ADAMTS13 activity </w:t>
            </w:r>
            <w:r>
              <w:t xml:space="preserve">was </w:t>
            </w:r>
            <w:r w:rsidRPr="00FF5AAE">
              <w:t>checked to exclude TTP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7CA2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3EF9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B46B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3E2B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</w:tr>
      <w:tr w:rsidR="007D7B12" w:rsidRPr="00077B16" w14:paraId="4B63C16A" w14:textId="77777777" w:rsidTr="007D7B12">
        <w:trPr>
          <w:cantSplit/>
          <w:trHeight w:val="12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231A" w14:textId="4C9DF1E6" w:rsidR="007D7B12" w:rsidRPr="00077B16" w:rsidRDefault="007D7B12" w:rsidP="007D7B12">
            <w:pPr>
              <w:pStyle w:val="Tabletext"/>
            </w:pPr>
            <w:proofErr w:type="gramStart"/>
            <w:r w:rsidRPr="00BB4983">
              <w:rPr>
                <w:b/>
                <w:bCs/>
              </w:rPr>
              <w:lastRenderedPageBreak/>
              <w:t>2</w:t>
            </w:r>
            <w:r>
              <w:t xml:space="preserve">  </w:t>
            </w:r>
            <w:r w:rsidRPr="00FF5AAE">
              <w:t>CM</w:t>
            </w:r>
            <w:proofErr w:type="gramEnd"/>
            <w:r w:rsidRPr="00FF5AAE">
              <w:t xml:space="preserve"> HUS is a clinical diagnosis (that can sometimes be confirmed by detection of a pathogenic complement gene variant or relevant autoantibody) for which prompt complement inhibitor therapy </w:t>
            </w:r>
            <w:r>
              <w:t xml:space="preserve">was </w:t>
            </w:r>
            <w:r w:rsidRPr="002D6773">
              <w:t>initiate</w:t>
            </w:r>
            <w: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77F0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DD5A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6AC9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77C" w14:textId="77777777" w:rsidR="007D7B12" w:rsidRPr="00077B16" w:rsidRDefault="007D7B12" w:rsidP="007D7B12">
            <w:pPr>
              <w:pStyle w:val="Tabletext"/>
              <w:rPr>
                <w:b/>
                <w:bCs/>
              </w:rPr>
            </w:pPr>
          </w:p>
        </w:tc>
      </w:tr>
    </w:tbl>
    <w:p w14:paraId="088CFB5D" w14:textId="77777777" w:rsidR="004C6370" w:rsidRPr="00077B16" w:rsidRDefault="004C6370">
      <w:pPr>
        <w:rPr>
          <w:rFonts w:cs="Arial"/>
        </w:rPr>
      </w:pPr>
    </w:p>
    <w:p w14:paraId="2393E24C" w14:textId="77777777" w:rsidR="002806C7" w:rsidRPr="00077B16" w:rsidRDefault="002806C7">
      <w:pPr>
        <w:rPr>
          <w:rFonts w:cs="Arial"/>
        </w:rPr>
      </w:pPr>
      <w:r w:rsidRPr="00077B16">
        <w:rPr>
          <w:rFonts w:cs="Arial"/>
        </w:rPr>
        <w:br w:type="page"/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1F037A" w:rsidRDefault="006B091F" w:rsidP="001F037A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bCs/>
                <w:szCs w:val="24"/>
              </w:rPr>
            </w:pPr>
            <w:r w:rsidRPr="009349D7">
              <w:lastRenderedPageBreak/>
              <w:br w:type="page"/>
            </w:r>
            <w:r w:rsidR="00FC2016" w:rsidRPr="001F037A">
              <w:rPr>
                <w:b/>
                <w:bCs/>
              </w:rPr>
              <w:t>Audit action plan</w:t>
            </w:r>
            <w:r w:rsidR="00FC2016" w:rsidRPr="001F037A">
              <w:rPr>
                <w:rStyle w:val="UnresolvedMention"/>
                <w:rFonts w:cs="Arial"/>
                <w:b/>
                <w:bCs/>
                <w:szCs w:val="24"/>
              </w:rPr>
              <w:t xml:space="preserve"> </w:t>
            </w:r>
          </w:p>
          <w:p w14:paraId="3758BA60" w14:textId="16C22CB3" w:rsidR="002806C7" w:rsidRPr="009349D7" w:rsidRDefault="007D7B12" w:rsidP="007D7B12">
            <w:pPr>
              <w:pStyle w:val="Tabletext"/>
              <w:spacing w:line="360" w:lineRule="auto"/>
            </w:pPr>
            <w:r w:rsidRPr="007D7B12">
              <w:rPr>
                <w:rFonts w:cs="Arial"/>
                <w:szCs w:val="24"/>
              </w:rPr>
              <w:t xml:space="preserve">An audit of compliance with the BSH guideline (Diagnosis and management of thrombotic thrombocytopenic purpura and </w:t>
            </w:r>
            <w:r>
              <w:rPr>
                <w:rFonts w:cs="Arial"/>
                <w:szCs w:val="24"/>
              </w:rPr>
              <w:t xml:space="preserve">other </w:t>
            </w:r>
            <w:r w:rsidRPr="007D7B12">
              <w:rPr>
                <w:rFonts w:cs="Arial"/>
                <w:szCs w:val="24"/>
              </w:rPr>
              <w:t>thrombotic microangiopathies)</w:t>
            </w:r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3C36" w14:textId="77777777" w:rsidR="00930859" w:rsidRDefault="00930859">
      <w:r>
        <w:separator/>
      </w:r>
    </w:p>
  </w:endnote>
  <w:endnote w:type="continuationSeparator" w:id="0">
    <w:p w14:paraId="0AA8FBF0" w14:textId="77777777" w:rsidR="00930859" w:rsidRDefault="009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abon">
    <w:altName w:val="Cambria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A753" w14:textId="19AFC233" w:rsidR="00590DC3" w:rsidRPr="00D366F9" w:rsidRDefault="00DD172C" w:rsidP="00927185">
    <w:pPr>
      <w:tabs>
        <w:tab w:val="left" w:pos="1134"/>
        <w:tab w:val="left" w:pos="4820"/>
        <w:tab w:val="left" w:pos="6804"/>
        <w:tab w:val="right" w:pos="9639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</w:t>
    </w:r>
    <w:r w:rsidR="00473B28">
      <w:rPr>
        <w:rFonts w:cs="Arial"/>
        <w:sz w:val="20"/>
        <w:szCs w:val="20"/>
      </w:rPr>
      <w:tab/>
    </w:r>
    <w:r w:rsidR="007D7B12" w:rsidRPr="007D7B12">
      <w:rPr>
        <w:rFonts w:cs="Arial"/>
        <w:sz w:val="20"/>
        <w:szCs w:val="20"/>
      </w:rPr>
      <w:t>210224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27185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27185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3569" w14:textId="539F19DB" w:rsidR="00590DC3" w:rsidRPr="00D366F9" w:rsidRDefault="00C1018E" w:rsidP="00927185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63872" behindDoc="1" locked="0" layoutInCell="1" allowOverlap="1" wp14:anchorId="1FF97333" wp14:editId="3241E018">
          <wp:simplePos x="0" y="0"/>
          <wp:positionH relativeFrom="margin">
            <wp:posOffset>4142105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</w:t>
    </w:r>
    <w:r w:rsidR="00C5391D">
      <w:rPr>
        <w:rFonts w:cs="Arial"/>
        <w:sz w:val="20"/>
        <w:szCs w:val="20"/>
      </w:rPr>
      <w:tab/>
    </w:r>
    <w:bookmarkStart w:id="0" w:name="_Hlk159414904"/>
    <w:r w:rsidR="007D7B12">
      <w:rPr>
        <w:rFonts w:cs="Arial"/>
        <w:sz w:val="20"/>
        <w:szCs w:val="20"/>
      </w:rPr>
      <w:t>210224</w:t>
    </w:r>
    <w:bookmarkEnd w:id="0"/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8624" w14:textId="77777777" w:rsidR="00930859" w:rsidRDefault="00930859">
      <w:r>
        <w:separator/>
      </w:r>
    </w:p>
  </w:footnote>
  <w:footnote w:type="continuationSeparator" w:id="0">
    <w:p w14:paraId="31C8A52D" w14:textId="77777777" w:rsidR="00930859" w:rsidRDefault="009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30FE" w14:textId="57F50320" w:rsidR="00590DC3" w:rsidRPr="00927185" w:rsidRDefault="00445DF5" w:rsidP="00927185">
    <w:pPr>
      <w:pStyle w:val="Header"/>
      <w:tabs>
        <w:tab w:val="clear" w:pos="8306"/>
        <w:tab w:val="right" w:pos="9639"/>
      </w:tabs>
      <w:rPr>
        <w:rFonts w:cs="Arial"/>
        <w:noProof/>
        <w:sz w:val="28"/>
        <w:szCs w:val="28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1B7C94D" wp14:editId="3A95E793">
          <wp:simplePos x="0" y="0"/>
          <wp:positionH relativeFrom="margin">
            <wp:align>right</wp:align>
          </wp:positionH>
          <wp:positionV relativeFrom="paragraph">
            <wp:posOffset>178435</wp:posOffset>
          </wp:positionV>
          <wp:extent cx="2258060" cy="662940"/>
          <wp:effectExtent l="0" t="0" r="8890" b="3810"/>
          <wp:wrapNone/>
          <wp:docPr id="139562769" name="Picture 1" descr="BSH-Logo-Straplin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BSH-Logo-Straplin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C5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4236B9"/>
    <w:multiLevelType w:val="hybridMultilevel"/>
    <w:tmpl w:val="EEE0AC58"/>
    <w:lvl w:ilvl="0" w:tplc="1A9E71A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78267">
    <w:abstractNumId w:val="1"/>
  </w:num>
  <w:num w:numId="2" w16cid:durableId="797454649">
    <w:abstractNumId w:val="0"/>
  </w:num>
  <w:num w:numId="3" w16cid:durableId="1612396487">
    <w:abstractNumId w:val="1"/>
    <w:lvlOverride w:ilvl="0">
      <w:startOverride w:val="1"/>
    </w:lvlOverride>
  </w:num>
  <w:num w:numId="4" w16cid:durableId="416365694">
    <w:abstractNumId w:val="1"/>
    <w:lvlOverride w:ilvl="0">
      <w:startOverride w:val="1"/>
    </w:lvlOverride>
  </w:num>
  <w:num w:numId="5" w16cid:durableId="1712076971">
    <w:abstractNumId w:val="1"/>
    <w:lvlOverride w:ilvl="0">
      <w:startOverride w:val="1"/>
    </w:lvlOverride>
  </w:num>
  <w:num w:numId="6" w16cid:durableId="78453946">
    <w:abstractNumId w:val="1"/>
    <w:lvlOverride w:ilvl="0">
      <w:startOverride w:val="1"/>
    </w:lvlOverride>
  </w:num>
  <w:num w:numId="7" w16cid:durableId="318508007">
    <w:abstractNumId w:val="1"/>
    <w:lvlOverride w:ilvl="0">
      <w:startOverride w:val="1"/>
    </w:lvlOverride>
  </w:num>
  <w:num w:numId="8" w16cid:durableId="722942652">
    <w:abstractNumId w:val="1"/>
    <w:lvlOverride w:ilvl="0">
      <w:startOverride w:val="1"/>
    </w:lvlOverride>
  </w:num>
  <w:num w:numId="9" w16cid:durableId="90391458">
    <w:abstractNumId w:val="1"/>
    <w:lvlOverride w:ilvl="0">
      <w:startOverride w:val="1"/>
    </w:lvlOverride>
  </w:num>
  <w:num w:numId="10" w16cid:durableId="2103336599">
    <w:abstractNumId w:val="1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11675"/>
    <w:rsid w:val="00021F9B"/>
    <w:rsid w:val="0002418C"/>
    <w:rsid w:val="000254DC"/>
    <w:rsid w:val="00034639"/>
    <w:rsid w:val="000369E8"/>
    <w:rsid w:val="00045804"/>
    <w:rsid w:val="00074049"/>
    <w:rsid w:val="00077B16"/>
    <w:rsid w:val="000A1FFE"/>
    <w:rsid w:val="000A3D6F"/>
    <w:rsid w:val="000B1E92"/>
    <w:rsid w:val="000C48A8"/>
    <w:rsid w:val="000D7C6A"/>
    <w:rsid w:val="000E2004"/>
    <w:rsid w:val="000E42F5"/>
    <w:rsid w:val="000F206E"/>
    <w:rsid w:val="000F4D77"/>
    <w:rsid w:val="0014563E"/>
    <w:rsid w:val="001657DC"/>
    <w:rsid w:val="00167FA9"/>
    <w:rsid w:val="00176346"/>
    <w:rsid w:val="00194E27"/>
    <w:rsid w:val="001F037A"/>
    <w:rsid w:val="002020DA"/>
    <w:rsid w:val="0020390E"/>
    <w:rsid w:val="002045D7"/>
    <w:rsid w:val="002119F3"/>
    <w:rsid w:val="00214938"/>
    <w:rsid w:val="00230059"/>
    <w:rsid w:val="00232C9C"/>
    <w:rsid w:val="00234879"/>
    <w:rsid w:val="00253E1A"/>
    <w:rsid w:val="0025747C"/>
    <w:rsid w:val="002806C7"/>
    <w:rsid w:val="002810CB"/>
    <w:rsid w:val="002851D7"/>
    <w:rsid w:val="0029610F"/>
    <w:rsid w:val="002A0090"/>
    <w:rsid w:val="002A293B"/>
    <w:rsid w:val="002C4760"/>
    <w:rsid w:val="002F5E08"/>
    <w:rsid w:val="00327320"/>
    <w:rsid w:val="00333833"/>
    <w:rsid w:val="00363010"/>
    <w:rsid w:val="00373A0F"/>
    <w:rsid w:val="0037430B"/>
    <w:rsid w:val="00383EC0"/>
    <w:rsid w:val="00390ACD"/>
    <w:rsid w:val="00395582"/>
    <w:rsid w:val="003A0169"/>
    <w:rsid w:val="003A33FE"/>
    <w:rsid w:val="003B186F"/>
    <w:rsid w:val="003B4471"/>
    <w:rsid w:val="003D3B96"/>
    <w:rsid w:val="003E4192"/>
    <w:rsid w:val="004039FC"/>
    <w:rsid w:val="00406950"/>
    <w:rsid w:val="004118BE"/>
    <w:rsid w:val="00436FD4"/>
    <w:rsid w:val="00445DF5"/>
    <w:rsid w:val="00467285"/>
    <w:rsid w:val="004700AB"/>
    <w:rsid w:val="00470FB1"/>
    <w:rsid w:val="00473B28"/>
    <w:rsid w:val="004756F3"/>
    <w:rsid w:val="004760CF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5A98"/>
    <w:rsid w:val="00515AE8"/>
    <w:rsid w:val="00515BDE"/>
    <w:rsid w:val="00515C58"/>
    <w:rsid w:val="00516629"/>
    <w:rsid w:val="0051663B"/>
    <w:rsid w:val="00545347"/>
    <w:rsid w:val="00554FCF"/>
    <w:rsid w:val="00561723"/>
    <w:rsid w:val="00590DC3"/>
    <w:rsid w:val="005A2C0F"/>
    <w:rsid w:val="005A2D91"/>
    <w:rsid w:val="005C7333"/>
    <w:rsid w:val="005D3173"/>
    <w:rsid w:val="005E1060"/>
    <w:rsid w:val="005E3C1B"/>
    <w:rsid w:val="005F0C38"/>
    <w:rsid w:val="005F0F43"/>
    <w:rsid w:val="005F6C77"/>
    <w:rsid w:val="00603ECE"/>
    <w:rsid w:val="00606B9C"/>
    <w:rsid w:val="006147E1"/>
    <w:rsid w:val="00624056"/>
    <w:rsid w:val="006319A1"/>
    <w:rsid w:val="00632EB6"/>
    <w:rsid w:val="006419CE"/>
    <w:rsid w:val="0068302D"/>
    <w:rsid w:val="00690DA4"/>
    <w:rsid w:val="00690DDF"/>
    <w:rsid w:val="0069652F"/>
    <w:rsid w:val="006B091F"/>
    <w:rsid w:val="006B136F"/>
    <w:rsid w:val="006B32B1"/>
    <w:rsid w:val="006B4845"/>
    <w:rsid w:val="006D4E64"/>
    <w:rsid w:val="006E2AD5"/>
    <w:rsid w:val="007114AC"/>
    <w:rsid w:val="0071269F"/>
    <w:rsid w:val="00734342"/>
    <w:rsid w:val="00745A21"/>
    <w:rsid w:val="00753ECC"/>
    <w:rsid w:val="007631F7"/>
    <w:rsid w:val="007637F5"/>
    <w:rsid w:val="00765F35"/>
    <w:rsid w:val="00767BCF"/>
    <w:rsid w:val="00781C28"/>
    <w:rsid w:val="00791B4A"/>
    <w:rsid w:val="007960F1"/>
    <w:rsid w:val="007A10E7"/>
    <w:rsid w:val="007B14FD"/>
    <w:rsid w:val="007B2B29"/>
    <w:rsid w:val="007B6CAB"/>
    <w:rsid w:val="007C2818"/>
    <w:rsid w:val="007C6E8F"/>
    <w:rsid w:val="007C7BAE"/>
    <w:rsid w:val="007D6BF2"/>
    <w:rsid w:val="007D7B12"/>
    <w:rsid w:val="007F21DF"/>
    <w:rsid w:val="008015D7"/>
    <w:rsid w:val="00813B20"/>
    <w:rsid w:val="008317B0"/>
    <w:rsid w:val="00835EBE"/>
    <w:rsid w:val="00844386"/>
    <w:rsid w:val="0084716F"/>
    <w:rsid w:val="00847623"/>
    <w:rsid w:val="00855773"/>
    <w:rsid w:val="00860AF9"/>
    <w:rsid w:val="008628C3"/>
    <w:rsid w:val="00875EC4"/>
    <w:rsid w:val="00876760"/>
    <w:rsid w:val="00884B47"/>
    <w:rsid w:val="0089524E"/>
    <w:rsid w:val="008A491F"/>
    <w:rsid w:val="008D69A3"/>
    <w:rsid w:val="008E542F"/>
    <w:rsid w:val="008E5933"/>
    <w:rsid w:val="00903337"/>
    <w:rsid w:val="0091017D"/>
    <w:rsid w:val="009209B5"/>
    <w:rsid w:val="00921A7E"/>
    <w:rsid w:val="00927185"/>
    <w:rsid w:val="00930859"/>
    <w:rsid w:val="009309DD"/>
    <w:rsid w:val="009349D7"/>
    <w:rsid w:val="00940136"/>
    <w:rsid w:val="00946708"/>
    <w:rsid w:val="00952DFE"/>
    <w:rsid w:val="00962491"/>
    <w:rsid w:val="00962D60"/>
    <w:rsid w:val="00963F30"/>
    <w:rsid w:val="0097087C"/>
    <w:rsid w:val="009929C5"/>
    <w:rsid w:val="009A0023"/>
    <w:rsid w:val="009A7F6F"/>
    <w:rsid w:val="009C1F74"/>
    <w:rsid w:val="009C38CD"/>
    <w:rsid w:val="009C4066"/>
    <w:rsid w:val="009C59A6"/>
    <w:rsid w:val="009D2622"/>
    <w:rsid w:val="009D5967"/>
    <w:rsid w:val="009D5DB4"/>
    <w:rsid w:val="009E39DF"/>
    <w:rsid w:val="009E4202"/>
    <w:rsid w:val="009E42C6"/>
    <w:rsid w:val="009E44FD"/>
    <w:rsid w:val="009E61F5"/>
    <w:rsid w:val="009F45A0"/>
    <w:rsid w:val="00A35011"/>
    <w:rsid w:val="00A4630E"/>
    <w:rsid w:val="00A51256"/>
    <w:rsid w:val="00A51880"/>
    <w:rsid w:val="00A6672C"/>
    <w:rsid w:val="00A673EE"/>
    <w:rsid w:val="00A91137"/>
    <w:rsid w:val="00A9492C"/>
    <w:rsid w:val="00AB2EA4"/>
    <w:rsid w:val="00AC3558"/>
    <w:rsid w:val="00AD28E3"/>
    <w:rsid w:val="00AE34E0"/>
    <w:rsid w:val="00B10E5A"/>
    <w:rsid w:val="00B1219C"/>
    <w:rsid w:val="00B24EE4"/>
    <w:rsid w:val="00B420AD"/>
    <w:rsid w:val="00B45883"/>
    <w:rsid w:val="00B764BA"/>
    <w:rsid w:val="00B93EB4"/>
    <w:rsid w:val="00BB175C"/>
    <w:rsid w:val="00BC07AD"/>
    <w:rsid w:val="00BC3490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441F"/>
    <w:rsid w:val="00C5391D"/>
    <w:rsid w:val="00C55A88"/>
    <w:rsid w:val="00C863A4"/>
    <w:rsid w:val="00C87E39"/>
    <w:rsid w:val="00CA3D4B"/>
    <w:rsid w:val="00CB28BE"/>
    <w:rsid w:val="00CB3A48"/>
    <w:rsid w:val="00CC60DB"/>
    <w:rsid w:val="00D158AE"/>
    <w:rsid w:val="00D2267A"/>
    <w:rsid w:val="00D25ED8"/>
    <w:rsid w:val="00D366F9"/>
    <w:rsid w:val="00D445BA"/>
    <w:rsid w:val="00D46868"/>
    <w:rsid w:val="00D6143F"/>
    <w:rsid w:val="00D718AF"/>
    <w:rsid w:val="00D81762"/>
    <w:rsid w:val="00D8550C"/>
    <w:rsid w:val="00D97233"/>
    <w:rsid w:val="00DB6A72"/>
    <w:rsid w:val="00DC14AC"/>
    <w:rsid w:val="00DC30A2"/>
    <w:rsid w:val="00DD172C"/>
    <w:rsid w:val="00DE77B0"/>
    <w:rsid w:val="00DF0CEB"/>
    <w:rsid w:val="00DF4D00"/>
    <w:rsid w:val="00E030A1"/>
    <w:rsid w:val="00E124BA"/>
    <w:rsid w:val="00E13CF5"/>
    <w:rsid w:val="00E21070"/>
    <w:rsid w:val="00E3625C"/>
    <w:rsid w:val="00E53AD8"/>
    <w:rsid w:val="00E56306"/>
    <w:rsid w:val="00E57653"/>
    <w:rsid w:val="00E60941"/>
    <w:rsid w:val="00E7343E"/>
    <w:rsid w:val="00E83AEC"/>
    <w:rsid w:val="00E943DB"/>
    <w:rsid w:val="00EA77C0"/>
    <w:rsid w:val="00EB13C8"/>
    <w:rsid w:val="00EB334F"/>
    <w:rsid w:val="00EB5E7F"/>
    <w:rsid w:val="00EC78D4"/>
    <w:rsid w:val="00ED4617"/>
    <w:rsid w:val="00ED7D35"/>
    <w:rsid w:val="00EE42BE"/>
    <w:rsid w:val="00EF6FB6"/>
    <w:rsid w:val="00F10036"/>
    <w:rsid w:val="00F138DB"/>
    <w:rsid w:val="00F34589"/>
    <w:rsid w:val="00F37C31"/>
    <w:rsid w:val="00F403E4"/>
    <w:rsid w:val="00F43B1C"/>
    <w:rsid w:val="00F510FB"/>
    <w:rsid w:val="00F5545F"/>
    <w:rsid w:val="00F55778"/>
    <w:rsid w:val="00F8492E"/>
    <w:rsid w:val="00F8696D"/>
    <w:rsid w:val="00F910E7"/>
    <w:rsid w:val="00FA63DC"/>
    <w:rsid w:val="00FA6967"/>
    <w:rsid w:val="00FC2016"/>
    <w:rsid w:val="00FD1148"/>
    <w:rsid w:val="00FE7213"/>
    <w:rsid w:val="00FF2AF7"/>
    <w:rsid w:val="00FF3264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uiPriority w:val="1"/>
    <w:qFormat/>
    <w:rsid w:val="00952DFE"/>
    <w:pPr>
      <w:ind w:left="425" w:hanging="425"/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1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unhideWhenUsed/>
    <w:rsid w:val="00876760"/>
    <w:pPr>
      <w:numPr>
        <w:numId w:val="2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2" ma:contentTypeDescription="Create a new document." ma:contentTypeScope="" ma:versionID="f20d801adf5f96ba6bd600f25e00b029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f77985608a30f73e981601e517e7dbea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9F464-91B5-4640-8604-589C3727768D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cbb744a-7f82-41b7-a756-bec761ac2a3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C1655F-C16A-40A5-8656-B0D72D453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4</TotalTime>
  <Pages>11</Pages>
  <Words>1571</Words>
  <Characters>9733</Characters>
  <Application>Microsoft Office Word</Application>
  <DocSecurity>4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Reece Carfrae</cp:lastModifiedBy>
  <cp:revision>2</cp:revision>
  <cp:lastPrinted>2011-10-27T15:55:00Z</cp:lastPrinted>
  <dcterms:created xsi:type="dcterms:W3CDTF">2024-02-21T16:09:00Z</dcterms:created>
  <dcterms:modified xsi:type="dcterms:W3CDTF">2024-02-21T16:09:00Z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