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30D8" w14:textId="77777777" w:rsidR="00A47219" w:rsidRDefault="00A47219" w:rsidP="00AC6877">
      <w:pPr>
        <w:spacing w:line="259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1EBBB6FF" w14:textId="77777777" w:rsidR="00A47219" w:rsidRDefault="00907A20" w:rsidP="00AC6877">
      <w:pPr>
        <w:spacing w:line="259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Haematology audit template </w:t>
      </w:r>
    </w:p>
    <w:p w14:paraId="22681706" w14:textId="77777777" w:rsidR="00A47219" w:rsidRDefault="00A47219" w:rsidP="00AC6877">
      <w:pPr>
        <w:spacing w:line="259" w:lineRule="auto"/>
        <w:ind w:left="-142"/>
        <w:rPr>
          <w:rFonts w:ascii="Arial" w:hAnsi="Arial" w:cs="Arial"/>
        </w:rPr>
      </w:pPr>
    </w:p>
    <w:p w14:paraId="0E481879" w14:textId="77777777" w:rsidR="00A47219" w:rsidRDefault="00A47219" w:rsidP="00AC6877">
      <w:pPr>
        <w:spacing w:line="259" w:lineRule="auto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86"/>
      </w:tblGrid>
      <w:tr w:rsidR="00A47219" w14:paraId="03AE03E2" w14:textId="77777777">
        <w:trPr>
          <w:trHeight w:val="469"/>
        </w:trPr>
        <w:tc>
          <w:tcPr>
            <w:tcW w:w="1668" w:type="dxa"/>
          </w:tcPr>
          <w:p w14:paraId="7EDFA4E2" w14:textId="77777777" w:rsidR="00A47219" w:rsidRDefault="00A47219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completion </w:t>
            </w:r>
          </w:p>
        </w:tc>
        <w:tc>
          <w:tcPr>
            <w:tcW w:w="8186" w:type="dxa"/>
          </w:tcPr>
          <w:p w14:paraId="64C56484" w14:textId="77777777" w:rsidR="00A47219" w:rsidRDefault="00A47219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inserted when completed)</w:t>
            </w:r>
          </w:p>
        </w:tc>
      </w:tr>
      <w:tr w:rsidR="00A47219" w14:paraId="243CCFCD" w14:textId="77777777">
        <w:trPr>
          <w:trHeight w:val="469"/>
        </w:trPr>
        <w:tc>
          <w:tcPr>
            <w:tcW w:w="1668" w:type="dxa"/>
          </w:tcPr>
          <w:p w14:paraId="45D7A61B" w14:textId="77777777" w:rsidR="00A47219" w:rsidRDefault="00A47219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lead author/</w:t>
            </w:r>
            <w:r w:rsidR="00607B58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participants</w:t>
            </w:r>
          </w:p>
        </w:tc>
        <w:tc>
          <w:tcPr>
            <w:tcW w:w="8186" w:type="dxa"/>
          </w:tcPr>
          <w:p w14:paraId="7D0C2BB4" w14:textId="77777777" w:rsidR="00A47219" w:rsidRDefault="00A47219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inserted)</w:t>
            </w:r>
          </w:p>
          <w:p w14:paraId="56F586AF" w14:textId="77777777" w:rsidR="00A47219" w:rsidRDefault="00A47219" w:rsidP="00AC6877">
            <w:pPr>
              <w:spacing w:before="60" w:after="60" w:line="259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A47219" w14:paraId="5E11F99A" w14:textId="77777777">
        <w:trPr>
          <w:trHeight w:val="469"/>
        </w:trPr>
        <w:tc>
          <w:tcPr>
            <w:tcW w:w="1668" w:type="dxa"/>
          </w:tcPr>
          <w:p w14:paraId="4BFCB859" w14:textId="77777777" w:rsidR="00A47219" w:rsidRDefault="00A47219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8186" w:type="dxa"/>
          </w:tcPr>
          <w:p w14:paraId="3939161C" w14:textId="77777777" w:rsidR="00A47219" w:rsidRDefault="00A47219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Haematology</w:t>
            </w:r>
          </w:p>
        </w:tc>
      </w:tr>
      <w:tr w:rsidR="00A47219" w14:paraId="568A2967" w14:textId="77777777">
        <w:trPr>
          <w:trHeight w:val="469"/>
        </w:trPr>
        <w:tc>
          <w:tcPr>
            <w:tcW w:w="1668" w:type="dxa"/>
          </w:tcPr>
          <w:p w14:paraId="72A16315" w14:textId="77777777" w:rsidR="00A47219" w:rsidRDefault="00A47219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186" w:type="dxa"/>
          </w:tcPr>
          <w:p w14:paraId="34630A2D" w14:textId="464E8C86" w:rsidR="00A47219" w:rsidRPr="009336DF" w:rsidRDefault="000A78C3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color w:val="000000"/>
              </w:rPr>
            </w:pPr>
            <w:r w:rsidRPr="009336DF">
              <w:rPr>
                <w:rFonts w:ascii="Arial" w:hAnsi="Arial" w:cs="Arial"/>
                <w:b/>
                <w:color w:val="000000"/>
              </w:rPr>
              <w:t>An audit of com</w:t>
            </w:r>
            <w:r w:rsidR="00F427B8">
              <w:rPr>
                <w:rFonts w:ascii="Arial" w:hAnsi="Arial" w:cs="Arial"/>
                <w:b/>
                <w:color w:val="000000"/>
              </w:rPr>
              <w:t xml:space="preserve">pliance with the </w:t>
            </w:r>
            <w:r w:rsidR="00DC757E">
              <w:rPr>
                <w:rFonts w:ascii="Arial" w:hAnsi="Arial" w:cs="Arial"/>
                <w:b/>
                <w:color w:val="000000"/>
              </w:rPr>
              <w:t xml:space="preserve">British Society for Haematology </w:t>
            </w:r>
            <w:r w:rsidR="00866375">
              <w:rPr>
                <w:rFonts w:ascii="Arial" w:hAnsi="Arial" w:cs="Arial"/>
                <w:b/>
                <w:color w:val="000000"/>
              </w:rPr>
              <w:t xml:space="preserve">good practice paper on the </w:t>
            </w:r>
            <w:r w:rsidR="00866375">
              <w:rPr>
                <w:rFonts w:ascii="Arial" w:hAnsi="Arial" w:cs="Arial"/>
                <w:b/>
              </w:rPr>
              <w:t>management of cardiovascular c</w:t>
            </w:r>
            <w:r w:rsidR="00866375" w:rsidRPr="002A4847">
              <w:rPr>
                <w:rFonts w:ascii="Arial" w:hAnsi="Arial" w:cs="Arial"/>
                <w:b/>
              </w:rPr>
              <w:t>omplicat</w:t>
            </w:r>
            <w:r w:rsidR="00866375">
              <w:rPr>
                <w:rFonts w:ascii="Arial" w:hAnsi="Arial" w:cs="Arial"/>
                <w:b/>
              </w:rPr>
              <w:t xml:space="preserve">ions of </w:t>
            </w:r>
            <w:r w:rsidR="00E77BBB">
              <w:rPr>
                <w:rFonts w:ascii="Arial" w:hAnsi="Arial" w:cs="Arial"/>
                <w:b/>
              </w:rPr>
              <w:t xml:space="preserve">Bruton </w:t>
            </w:r>
            <w:r w:rsidR="00866375">
              <w:rPr>
                <w:rFonts w:ascii="Arial" w:hAnsi="Arial" w:cs="Arial"/>
                <w:b/>
              </w:rPr>
              <w:t>tyrosine kinase i</w:t>
            </w:r>
            <w:r w:rsidR="00866375" w:rsidRPr="002A4847">
              <w:rPr>
                <w:rFonts w:ascii="Arial" w:hAnsi="Arial" w:cs="Arial"/>
                <w:b/>
              </w:rPr>
              <w:t>nhibitors</w:t>
            </w:r>
          </w:p>
        </w:tc>
      </w:tr>
      <w:tr w:rsidR="00A47219" w14:paraId="571FB11E" w14:textId="77777777">
        <w:trPr>
          <w:trHeight w:val="469"/>
        </w:trPr>
        <w:tc>
          <w:tcPr>
            <w:tcW w:w="1668" w:type="dxa"/>
          </w:tcPr>
          <w:p w14:paraId="0D633215" w14:textId="77777777" w:rsidR="00A47219" w:rsidRDefault="00A47219" w:rsidP="00AC6877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8186" w:type="dxa"/>
          </w:tcPr>
          <w:p w14:paraId="3185050E" w14:textId="40F946C5" w:rsidR="00A47219" w:rsidRPr="008E03B6" w:rsidRDefault="00F427B8" w:rsidP="00AC6877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D62ABC">
              <w:rPr>
                <w:rFonts w:ascii="Arial" w:hAnsi="Arial" w:cs="Arial"/>
                <w:color w:val="000000"/>
              </w:rPr>
              <w:t xml:space="preserve">The </w:t>
            </w:r>
            <w:r w:rsidR="00DC757E">
              <w:rPr>
                <w:rFonts w:ascii="Arial" w:hAnsi="Arial" w:cs="Arial"/>
                <w:color w:val="000000"/>
              </w:rPr>
              <w:t>British Society for Haematology (</w:t>
            </w:r>
            <w:r w:rsidRPr="00D62ABC">
              <w:rPr>
                <w:rFonts w:ascii="Arial" w:hAnsi="Arial" w:cs="Arial"/>
                <w:color w:val="000000"/>
              </w:rPr>
              <w:t>B</w:t>
            </w:r>
            <w:r w:rsidR="000A78C3" w:rsidRPr="00D62ABC">
              <w:rPr>
                <w:rFonts w:ascii="Arial" w:hAnsi="Arial" w:cs="Arial"/>
                <w:color w:val="000000"/>
              </w:rPr>
              <w:t>SH</w:t>
            </w:r>
            <w:r w:rsidR="00DC757E">
              <w:rPr>
                <w:rFonts w:ascii="Arial" w:hAnsi="Arial" w:cs="Arial"/>
                <w:color w:val="000000"/>
              </w:rPr>
              <w:t>)</w:t>
            </w:r>
            <w:r w:rsidR="000A78C3" w:rsidRPr="00D62ABC">
              <w:rPr>
                <w:rFonts w:ascii="Arial" w:hAnsi="Arial" w:cs="Arial"/>
                <w:color w:val="000000"/>
              </w:rPr>
              <w:t xml:space="preserve"> has published </w:t>
            </w:r>
            <w:r w:rsidR="00D62ABC" w:rsidRPr="00D62ABC">
              <w:rPr>
                <w:rFonts w:ascii="Arial" w:hAnsi="Arial" w:cs="Arial"/>
                <w:color w:val="000000"/>
              </w:rPr>
              <w:t>a good practice paper</w:t>
            </w:r>
            <w:r w:rsidR="000A78C3" w:rsidRPr="00D62ABC">
              <w:rPr>
                <w:rFonts w:ascii="Arial" w:hAnsi="Arial" w:cs="Arial"/>
                <w:color w:val="000000"/>
              </w:rPr>
              <w:t xml:space="preserve"> on</w:t>
            </w:r>
            <w:r w:rsidR="00F47B20" w:rsidRPr="00D62ABC">
              <w:rPr>
                <w:rFonts w:ascii="Arial" w:hAnsi="Arial" w:cs="Arial"/>
                <w:color w:val="000000"/>
              </w:rPr>
              <w:t xml:space="preserve"> </w:t>
            </w:r>
            <w:r w:rsidR="00D62ABC" w:rsidRPr="00D62ABC">
              <w:rPr>
                <w:rFonts w:ascii="Arial" w:hAnsi="Arial" w:cs="Arial"/>
                <w:color w:val="000000"/>
              </w:rPr>
              <w:t xml:space="preserve">the </w:t>
            </w:r>
            <w:r w:rsidR="00D62ABC" w:rsidRPr="00D62ABC">
              <w:rPr>
                <w:rFonts w:ascii="Arial" w:hAnsi="Arial" w:cs="Arial"/>
              </w:rPr>
              <w:t>management of cardiovascular complications of Bruton tyrosine kinase inhibitors</w:t>
            </w:r>
            <w:r w:rsidR="00AF6CC0">
              <w:rPr>
                <w:rFonts w:ascii="Arial" w:hAnsi="Arial" w:cs="Arial"/>
              </w:rPr>
              <w:t xml:space="preserve"> (BTKi)</w:t>
            </w:r>
            <w:r w:rsidR="000A78C3" w:rsidRPr="008E03B6">
              <w:rPr>
                <w:rFonts w:ascii="Arial" w:hAnsi="Arial" w:cs="Arial"/>
                <w:color w:val="000000"/>
              </w:rPr>
              <w:t xml:space="preserve">. This audit will review compliance with </w:t>
            </w:r>
            <w:r w:rsidR="00E87A70" w:rsidRPr="008E03B6">
              <w:rPr>
                <w:rFonts w:ascii="Arial" w:hAnsi="Arial" w:cs="Arial"/>
                <w:color w:val="000000"/>
              </w:rPr>
              <w:t xml:space="preserve">some of the level 1 recommendations </w:t>
            </w:r>
            <w:r w:rsidR="007E65AC" w:rsidRPr="008E03B6">
              <w:rPr>
                <w:rFonts w:ascii="Arial" w:hAnsi="Arial" w:cs="Arial"/>
                <w:color w:val="000000"/>
              </w:rPr>
              <w:t>made</w:t>
            </w:r>
            <w:r w:rsidR="000A78C3" w:rsidRPr="008E03B6">
              <w:rPr>
                <w:rFonts w:ascii="Arial" w:hAnsi="Arial" w:cs="Arial"/>
                <w:color w:val="000000"/>
              </w:rPr>
              <w:t>.</w:t>
            </w:r>
          </w:p>
        </w:tc>
      </w:tr>
      <w:tr w:rsidR="00956CF8" w14:paraId="12059DAF" w14:textId="77777777">
        <w:trPr>
          <w:trHeight w:val="469"/>
        </w:trPr>
        <w:tc>
          <w:tcPr>
            <w:tcW w:w="1668" w:type="dxa"/>
          </w:tcPr>
          <w:p w14:paraId="75DAAD3A" w14:textId="77777777" w:rsidR="00956CF8" w:rsidRDefault="00607B58" w:rsidP="00AC6877">
            <w:pPr>
              <w:autoSpaceDE w:val="0"/>
              <w:autoSpaceDN w:val="0"/>
              <w:adjustRightInd w:val="0"/>
              <w:spacing w:before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Aim &amp; o</w:t>
            </w:r>
            <w:r w:rsidR="00956CF8">
              <w:rPr>
                <w:rFonts w:ascii="Arial" w:hAnsi="Arial" w:cs="Arial"/>
                <w:b/>
              </w:rPr>
              <w:t>bjectives</w:t>
            </w:r>
          </w:p>
        </w:tc>
        <w:tc>
          <w:tcPr>
            <w:tcW w:w="8186" w:type="dxa"/>
          </w:tcPr>
          <w:p w14:paraId="61348866" w14:textId="730243F2" w:rsidR="00956CF8" w:rsidRPr="009336DF" w:rsidRDefault="00956CF8" w:rsidP="00AC6877">
            <w:pPr>
              <w:pStyle w:val="Standard"/>
              <w:spacing w:before="60" w:after="60" w:line="259" w:lineRule="auto"/>
              <w:rPr>
                <w:color w:val="000000"/>
              </w:rPr>
            </w:pPr>
            <w:r w:rsidRPr="009336DF">
              <w:rPr>
                <w:color w:val="000000"/>
              </w:rPr>
              <w:t xml:space="preserve">To review whether patients </w:t>
            </w:r>
            <w:r w:rsidR="000334C4">
              <w:rPr>
                <w:color w:val="000000"/>
              </w:rPr>
              <w:t>being treated with a BTKi</w:t>
            </w:r>
            <w:r w:rsidR="00DB4E95">
              <w:rPr>
                <w:color w:val="000000"/>
              </w:rPr>
              <w:t xml:space="preserve"> </w:t>
            </w:r>
            <w:r w:rsidR="000334C4">
              <w:rPr>
                <w:color w:val="000000"/>
              </w:rPr>
              <w:t>for chronic lymphocytic leukaemia</w:t>
            </w:r>
            <w:r w:rsidR="00AF6CC0">
              <w:rPr>
                <w:color w:val="000000"/>
              </w:rPr>
              <w:t xml:space="preserve"> (CLL)</w:t>
            </w:r>
            <w:r w:rsidR="000334C4">
              <w:rPr>
                <w:color w:val="000000"/>
              </w:rPr>
              <w:t xml:space="preserve"> </w:t>
            </w:r>
            <w:r w:rsidR="00DB4E95">
              <w:rPr>
                <w:color w:val="000000"/>
              </w:rPr>
              <w:t>are</w:t>
            </w:r>
            <w:r w:rsidR="000334C4">
              <w:rPr>
                <w:color w:val="000000"/>
              </w:rPr>
              <w:t xml:space="preserve"> being</w:t>
            </w:r>
            <w:r w:rsidRPr="009336DF">
              <w:rPr>
                <w:color w:val="000000"/>
              </w:rPr>
              <w:t xml:space="preserve">: </w:t>
            </w:r>
          </w:p>
          <w:p w14:paraId="3761947C" w14:textId="7C5A2820" w:rsidR="00956CF8" w:rsidRPr="009336DF" w:rsidRDefault="000334C4" w:rsidP="00AC6877">
            <w:pPr>
              <w:pStyle w:val="Standard"/>
              <w:numPr>
                <w:ilvl w:val="0"/>
                <w:numId w:val="1"/>
              </w:numPr>
              <w:spacing w:before="60" w:after="60" w:line="259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correctly monitored for cardiovascular complications</w:t>
            </w:r>
          </w:p>
          <w:p w14:paraId="358A344F" w14:textId="51BEE493" w:rsidR="00956CF8" w:rsidRPr="009336DF" w:rsidRDefault="000334C4" w:rsidP="00AC6877">
            <w:pPr>
              <w:pStyle w:val="Standard"/>
              <w:numPr>
                <w:ilvl w:val="0"/>
                <w:numId w:val="1"/>
              </w:numPr>
              <w:spacing w:before="60" w:after="60" w:line="259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appropriately</w:t>
            </w:r>
            <w:r w:rsidR="00DB4E95">
              <w:rPr>
                <w:color w:val="000000"/>
              </w:rPr>
              <w:t xml:space="preserve"> managed should they develop </w:t>
            </w:r>
            <w:r>
              <w:rPr>
                <w:color w:val="000000"/>
              </w:rPr>
              <w:t>such complications</w:t>
            </w:r>
            <w:r w:rsidR="003379E2">
              <w:rPr>
                <w:color w:val="000000"/>
              </w:rPr>
              <w:t>.</w:t>
            </w:r>
            <w:r w:rsidR="000C0A27">
              <w:rPr>
                <w:color w:val="000000"/>
              </w:rPr>
              <w:t xml:space="preserve"> </w:t>
            </w:r>
          </w:p>
        </w:tc>
      </w:tr>
      <w:tr w:rsidR="0097300E" w14:paraId="385532B7" w14:textId="77777777">
        <w:trPr>
          <w:trHeight w:val="469"/>
        </w:trPr>
        <w:tc>
          <w:tcPr>
            <w:tcW w:w="1668" w:type="dxa"/>
          </w:tcPr>
          <w:p w14:paraId="7C7EF406" w14:textId="4E71DD66" w:rsidR="0097300E" w:rsidRDefault="0097300E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Standards </w:t>
            </w:r>
            <w:r w:rsidR="00DC757E">
              <w:rPr>
                <w:rFonts w:ascii="Arial" w:hAnsi="Arial" w:cs="Arial"/>
                <w:b/>
              </w:rPr>
              <w:t>&amp;</w:t>
            </w:r>
            <w:r>
              <w:rPr>
                <w:rFonts w:ascii="Arial" w:hAnsi="Arial" w:cs="Arial"/>
                <w:b/>
              </w:rPr>
              <w:t xml:space="preserve"> criteria</w:t>
            </w:r>
          </w:p>
        </w:tc>
        <w:tc>
          <w:tcPr>
            <w:tcW w:w="8186" w:type="dxa"/>
          </w:tcPr>
          <w:p w14:paraId="2D6485E3" w14:textId="01478167" w:rsidR="0097300E" w:rsidRPr="005E7581" w:rsidRDefault="00FB6CD8" w:rsidP="00AC6877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or</w:t>
            </w:r>
            <w:r w:rsidR="00FF4CB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if not achieved</w:t>
            </w:r>
            <w:r w:rsidR="00FF4CBD">
              <w:rPr>
                <w:rFonts w:ascii="Arial" w:hAnsi="Arial" w:cs="Arial"/>
              </w:rPr>
              <w:t>,</w:t>
            </w:r>
            <w:r w:rsidRPr="005E7581">
              <w:rPr>
                <w:rFonts w:ascii="Arial" w:hAnsi="Arial" w:cs="Arial"/>
              </w:rPr>
              <w:t xml:space="preserve"> there is documentation in the case n</w:t>
            </w:r>
            <w:r>
              <w:rPr>
                <w:rFonts w:ascii="Arial" w:hAnsi="Arial" w:cs="Arial"/>
              </w:rPr>
              <w:t>otes that explains the variance</w:t>
            </w:r>
            <w:r w:rsidR="00AE0DA9">
              <w:rPr>
                <w:rFonts w:ascii="Arial" w:hAnsi="Arial" w:cs="Arial"/>
              </w:rPr>
              <w:t>.</w:t>
            </w:r>
          </w:p>
          <w:p w14:paraId="04712B1D" w14:textId="07F90B6B" w:rsidR="0097300E" w:rsidRPr="0078536E" w:rsidRDefault="007B1D15" w:rsidP="00AC6877">
            <w:pPr>
              <w:pStyle w:val="ListParagraph"/>
              <w:spacing w:before="60" w:after="60" w:line="259" w:lineRule="auto"/>
              <w:ind w:left="357" w:hanging="357"/>
            </w:pPr>
            <w:r>
              <w:t>All p</w:t>
            </w:r>
            <w:r w:rsidRPr="0078536E">
              <w:t xml:space="preserve">atients should have </w:t>
            </w:r>
            <w:r w:rsidRPr="009C5DF0">
              <w:t>the</w:t>
            </w:r>
            <w:r>
              <w:t>ir</w:t>
            </w:r>
            <w:r w:rsidRPr="009C5DF0">
              <w:t xml:space="preserve"> </w:t>
            </w:r>
            <w:r>
              <w:rPr>
                <w:bCs/>
              </w:rPr>
              <w:t>b</w:t>
            </w:r>
            <w:r w:rsidRPr="000334C4">
              <w:rPr>
                <w:bCs/>
              </w:rPr>
              <w:t>lood pressure (BP) measured at every clinic visit. Patients with systolic BP &gt;140</w:t>
            </w:r>
            <w:r w:rsidR="00AF6CC0">
              <w:rPr>
                <w:bCs/>
              </w:rPr>
              <w:t> </w:t>
            </w:r>
            <w:r w:rsidRPr="000334C4">
              <w:rPr>
                <w:bCs/>
              </w:rPr>
              <w:t>mmHg or diastolic BP &gt;90</w:t>
            </w:r>
            <w:r>
              <w:rPr>
                <w:bCs/>
              </w:rPr>
              <w:t> </w:t>
            </w:r>
            <w:r w:rsidRPr="000334C4">
              <w:rPr>
                <w:bCs/>
              </w:rPr>
              <w:t>mmHg should be offered ambulatory blood pressure monitoring (ABPM) or home blood pressure monitoring (HBPM).</w:t>
            </w:r>
          </w:p>
          <w:p w14:paraId="048F9C41" w14:textId="3B2C9B69" w:rsidR="009E2524" w:rsidRPr="007B1D15" w:rsidRDefault="007B1D15" w:rsidP="00AC6877">
            <w:pPr>
              <w:pStyle w:val="ListParagraph"/>
              <w:spacing w:before="60" w:after="60" w:line="259" w:lineRule="auto"/>
              <w:ind w:left="357" w:hanging="357"/>
            </w:pPr>
            <w:r>
              <w:rPr>
                <w:bCs/>
              </w:rPr>
              <w:t>P</w:t>
            </w:r>
            <w:r w:rsidRPr="007B1D15">
              <w:rPr>
                <w:bCs/>
              </w:rPr>
              <w:t>atients aged &lt;80</w:t>
            </w:r>
            <w:r w:rsidR="00AF6CC0">
              <w:rPr>
                <w:bCs/>
              </w:rPr>
              <w:t> </w:t>
            </w:r>
            <w:r w:rsidRPr="007B1D15">
              <w:rPr>
                <w:bCs/>
              </w:rPr>
              <w:t>years with ABPM/HBPM &gt;135/85</w:t>
            </w:r>
            <w:r w:rsidR="00AF6CC0">
              <w:rPr>
                <w:bCs/>
              </w:rPr>
              <w:t> mmHg</w:t>
            </w:r>
            <w:r>
              <w:rPr>
                <w:bCs/>
              </w:rPr>
              <w:t xml:space="preserve">, </w:t>
            </w:r>
            <w:r w:rsidRPr="007B1D15">
              <w:rPr>
                <w:bCs/>
              </w:rPr>
              <w:t>especially those with target organ damage or diabetes</w:t>
            </w:r>
            <w:r>
              <w:rPr>
                <w:bCs/>
              </w:rPr>
              <w:t>, and</w:t>
            </w:r>
            <w:r w:rsidRPr="007B1D15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7B1D15">
              <w:rPr>
                <w:bCs/>
              </w:rPr>
              <w:t>atients aged &gt;80</w:t>
            </w:r>
            <w:r w:rsidR="00AF6CC0">
              <w:rPr>
                <w:bCs/>
              </w:rPr>
              <w:t> years</w:t>
            </w:r>
            <w:r w:rsidRPr="007B1D15">
              <w:rPr>
                <w:bCs/>
              </w:rPr>
              <w:t xml:space="preserve"> with ABPM/HBPM &gt;145/85</w:t>
            </w:r>
            <w:r w:rsidR="00AF6CC0">
              <w:rPr>
                <w:bCs/>
              </w:rPr>
              <w:t> </w:t>
            </w:r>
            <w:r w:rsidRPr="007B1D15">
              <w:rPr>
                <w:bCs/>
              </w:rPr>
              <w:t>mmHg</w:t>
            </w:r>
            <w:r>
              <w:rPr>
                <w:bCs/>
              </w:rPr>
              <w:t>, should be considered for</w:t>
            </w:r>
            <w:r w:rsidRPr="007B1D15">
              <w:rPr>
                <w:bCs/>
              </w:rPr>
              <w:t xml:space="preserve"> commenc</w:t>
            </w:r>
            <w:r>
              <w:rPr>
                <w:bCs/>
              </w:rPr>
              <w:t xml:space="preserve">ement of </w:t>
            </w:r>
            <w:r w:rsidRPr="007B1D15">
              <w:rPr>
                <w:bCs/>
              </w:rPr>
              <w:t>antihypertensive treatment</w:t>
            </w:r>
            <w:r w:rsidR="0078536E" w:rsidRPr="007B1D15">
              <w:t>.</w:t>
            </w:r>
          </w:p>
          <w:p w14:paraId="1ADEC565" w14:textId="052A34C6" w:rsidR="009F4A72" w:rsidRPr="00AC6877" w:rsidRDefault="009F4A72" w:rsidP="009F4A72">
            <w:pPr>
              <w:pStyle w:val="ListParagraph"/>
              <w:spacing w:before="60" w:after="60" w:line="259" w:lineRule="auto"/>
              <w:ind w:left="357" w:hanging="357"/>
            </w:pPr>
            <w:r>
              <w:rPr>
                <w:bCs/>
              </w:rPr>
              <w:t>A</w:t>
            </w:r>
            <w:r w:rsidR="007B1D15" w:rsidRPr="007B1D15">
              <w:rPr>
                <w:bCs/>
              </w:rPr>
              <w:t>ngiotensin-converting enzyme inhibitor</w:t>
            </w:r>
            <w:r>
              <w:rPr>
                <w:bCs/>
              </w:rPr>
              <w:t>s</w:t>
            </w:r>
            <w:r w:rsidR="007B1D15">
              <w:rPr>
                <w:bCs/>
              </w:rPr>
              <w:t xml:space="preserve"> </w:t>
            </w:r>
            <w:r w:rsidR="007B1D15" w:rsidRPr="007B1D15">
              <w:rPr>
                <w:bCs/>
              </w:rPr>
              <w:t>(</w:t>
            </w:r>
            <w:proofErr w:type="spellStart"/>
            <w:r w:rsidR="007B1D15" w:rsidRPr="007B1D15">
              <w:rPr>
                <w:bCs/>
              </w:rPr>
              <w:t>ACEi</w:t>
            </w:r>
            <w:proofErr w:type="spellEnd"/>
            <w:r w:rsidR="007B1D15" w:rsidRPr="007B1D15">
              <w:rPr>
                <w:bCs/>
              </w:rPr>
              <w:t xml:space="preserve">) or </w:t>
            </w:r>
            <w:r w:rsidR="007B1D15">
              <w:rPr>
                <w:bCs/>
              </w:rPr>
              <w:t>a</w:t>
            </w:r>
            <w:r w:rsidR="007B1D15" w:rsidRPr="007B1D15">
              <w:rPr>
                <w:bCs/>
              </w:rPr>
              <w:t>ngiotensin II receptor-blocker</w:t>
            </w:r>
            <w:r>
              <w:rPr>
                <w:bCs/>
              </w:rPr>
              <w:t>s</w:t>
            </w:r>
            <w:r w:rsidR="007B1D15" w:rsidRPr="007B1D15">
              <w:rPr>
                <w:bCs/>
              </w:rPr>
              <w:t xml:space="preserve"> (ARB) </w:t>
            </w:r>
            <w:r>
              <w:rPr>
                <w:bCs/>
              </w:rPr>
              <w:t>are</w:t>
            </w:r>
            <w:r w:rsidR="007B1D15">
              <w:rPr>
                <w:bCs/>
              </w:rPr>
              <w:t xml:space="preserve"> recommended </w:t>
            </w:r>
            <w:r w:rsidR="007B1D15" w:rsidRPr="007B1D15">
              <w:rPr>
                <w:bCs/>
              </w:rPr>
              <w:t>as first</w:t>
            </w:r>
            <w:r w:rsidR="007B1D15">
              <w:rPr>
                <w:bCs/>
              </w:rPr>
              <w:t>-</w:t>
            </w:r>
            <w:r w:rsidR="007B1D15" w:rsidRPr="007B1D15">
              <w:rPr>
                <w:bCs/>
              </w:rPr>
              <w:t>line treatment of BTKi-related hypertension</w:t>
            </w:r>
            <w:r w:rsidR="007B1D15">
              <w:rPr>
                <w:bCs/>
              </w:rPr>
              <w:t>;</w:t>
            </w:r>
            <w:r w:rsidR="007B1D15" w:rsidRPr="007B1D15">
              <w:rPr>
                <w:bCs/>
              </w:rPr>
              <w:t xml:space="preserve"> </w:t>
            </w:r>
            <w:r w:rsidR="007B1D15">
              <w:rPr>
                <w:bCs/>
              </w:rPr>
              <w:t>w</w:t>
            </w:r>
            <w:r w:rsidR="007B1D15" w:rsidRPr="007B1D15">
              <w:rPr>
                <w:bCs/>
              </w:rPr>
              <w:t>hen combining antihypertensives, medications that inhibit CYP3A4</w:t>
            </w:r>
            <w:r w:rsidR="007B1D15">
              <w:rPr>
                <w:bCs/>
              </w:rPr>
              <w:t xml:space="preserve"> should preferably be avoided</w:t>
            </w:r>
            <w:r w:rsidR="007B1D15" w:rsidRPr="007B1D15">
              <w:rPr>
                <w:bCs/>
              </w:rPr>
              <w:t>.</w:t>
            </w:r>
          </w:p>
          <w:p w14:paraId="585A8E91" w14:textId="655EE326" w:rsidR="009F4A72" w:rsidRDefault="009F4A72" w:rsidP="009F4A72">
            <w:pPr>
              <w:pStyle w:val="ListParagraph"/>
              <w:numPr>
                <w:ilvl w:val="0"/>
                <w:numId w:val="0"/>
              </w:numPr>
              <w:spacing w:before="60" w:after="60" w:line="259" w:lineRule="auto"/>
              <w:ind w:left="357"/>
              <w:rPr>
                <w:bCs/>
                <w:sz w:val="4"/>
                <w:szCs w:val="4"/>
              </w:rPr>
            </w:pPr>
          </w:p>
          <w:p w14:paraId="043D0A5E" w14:textId="77777777" w:rsidR="009F4A72" w:rsidRPr="00AC6877" w:rsidRDefault="009F4A72" w:rsidP="00AC6877">
            <w:pPr>
              <w:pStyle w:val="ListParagraph"/>
              <w:numPr>
                <w:ilvl w:val="0"/>
                <w:numId w:val="0"/>
              </w:numPr>
              <w:spacing w:before="60" w:after="60" w:line="259" w:lineRule="auto"/>
              <w:ind w:left="357"/>
              <w:rPr>
                <w:sz w:val="4"/>
                <w:szCs w:val="4"/>
              </w:rPr>
            </w:pPr>
          </w:p>
          <w:p w14:paraId="49E8CE92" w14:textId="3ABD3984" w:rsidR="00B6163A" w:rsidRPr="008F0AE8" w:rsidRDefault="008F0AE8" w:rsidP="00AC6877">
            <w:pPr>
              <w:pStyle w:val="ListParagraph"/>
              <w:spacing w:before="120" w:after="60" w:line="259" w:lineRule="auto"/>
              <w:ind w:left="357" w:hanging="357"/>
            </w:pPr>
            <w:r w:rsidRPr="008F0AE8">
              <w:rPr>
                <w:bCs/>
              </w:rPr>
              <w:lastRenderedPageBreak/>
              <w:t>Patients with asymptomatic severe hypertension (clinic BP of 180/120</w:t>
            </w:r>
            <w:r w:rsidR="00AF6CC0">
              <w:rPr>
                <w:bCs/>
              </w:rPr>
              <w:t> </w:t>
            </w:r>
            <w:r w:rsidRPr="008F0AE8">
              <w:rPr>
                <w:bCs/>
              </w:rPr>
              <w:t>mmHg)</w:t>
            </w:r>
            <w:r>
              <w:rPr>
                <w:bCs/>
              </w:rPr>
              <w:t xml:space="preserve"> should be</w:t>
            </w:r>
            <w:r w:rsidRPr="008F0AE8">
              <w:rPr>
                <w:bCs/>
              </w:rPr>
              <w:t xml:space="preserve"> assess</w:t>
            </w:r>
            <w:r>
              <w:rPr>
                <w:bCs/>
              </w:rPr>
              <w:t>ed</w:t>
            </w:r>
            <w:r w:rsidRPr="008F0AE8">
              <w:rPr>
                <w:bCs/>
              </w:rPr>
              <w:t xml:space="preserve"> for target organ damage and commence</w:t>
            </w:r>
            <w:r>
              <w:rPr>
                <w:bCs/>
              </w:rPr>
              <w:t>d on an</w:t>
            </w:r>
            <w:r w:rsidRPr="008F0AE8">
              <w:rPr>
                <w:bCs/>
              </w:rPr>
              <w:t xml:space="preserve"> antihypertensive immediately</w:t>
            </w:r>
            <w:r>
              <w:rPr>
                <w:bCs/>
              </w:rPr>
              <w:t>,</w:t>
            </w:r>
            <w:r w:rsidRPr="008F0AE8">
              <w:rPr>
                <w:bCs/>
              </w:rPr>
              <w:t xml:space="preserve"> </w:t>
            </w:r>
            <w:r>
              <w:rPr>
                <w:bCs/>
              </w:rPr>
              <w:t>with the</w:t>
            </w:r>
            <w:r w:rsidRPr="008F0AE8">
              <w:rPr>
                <w:bCs/>
              </w:rPr>
              <w:t xml:space="preserve"> BTKi </w:t>
            </w:r>
            <w:r>
              <w:rPr>
                <w:bCs/>
              </w:rPr>
              <w:t xml:space="preserve">withheld </w:t>
            </w:r>
            <w:r w:rsidRPr="008F0AE8">
              <w:rPr>
                <w:bCs/>
              </w:rPr>
              <w:t>until BP is adequately controlled</w:t>
            </w:r>
            <w:r w:rsidR="00B6163A" w:rsidRPr="008F0AE8">
              <w:t>.</w:t>
            </w:r>
          </w:p>
          <w:p w14:paraId="40799078" w14:textId="5CE832D1" w:rsidR="00B6163A" w:rsidRPr="008F0AE8" w:rsidRDefault="008F0AE8" w:rsidP="00AC6877">
            <w:pPr>
              <w:pStyle w:val="ListParagraph"/>
              <w:spacing w:before="60" w:after="60" w:line="259" w:lineRule="auto"/>
              <w:ind w:left="357" w:hanging="357"/>
            </w:pPr>
            <w:r w:rsidRPr="008F0AE8">
              <w:rPr>
                <w:bCs/>
                <w:lang w:val="en-US"/>
              </w:rPr>
              <w:t xml:space="preserve">Baseline and serial (3–6 monthly) </w:t>
            </w:r>
            <w:r w:rsidR="009F4A72">
              <w:rPr>
                <w:bCs/>
                <w:lang w:val="en-US"/>
              </w:rPr>
              <w:t>electrocardiograms (</w:t>
            </w:r>
            <w:r w:rsidRPr="008F0AE8">
              <w:rPr>
                <w:bCs/>
                <w:lang w:val="en-US"/>
              </w:rPr>
              <w:t>ECGs</w:t>
            </w:r>
            <w:r w:rsidR="009F4A72">
              <w:rPr>
                <w:bCs/>
                <w:lang w:val="en-US"/>
              </w:rPr>
              <w:t>)</w:t>
            </w:r>
            <w:r w:rsidRPr="008F0AE8">
              <w:rPr>
                <w:bCs/>
                <w:lang w:val="en-US"/>
              </w:rPr>
              <w:t xml:space="preserve"> should be performed during the first 12</w:t>
            </w:r>
            <w:r w:rsidR="00AF6CC0">
              <w:rPr>
                <w:bCs/>
                <w:lang w:val="en-US"/>
              </w:rPr>
              <w:t> </w:t>
            </w:r>
            <w:r w:rsidRPr="008F0AE8">
              <w:rPr>
                <w:bCs/>
                <w:lang w:val="en-US"/>
              </w:rPr>
              <w:t>months of therapy.</w:t>
            </w:r>
          </w:p>
          <w:p w14:paraId="0C83945C" w14:textId="5528C2DE" w:rsidR="00B6163A" w:rsidRPr="007E1857" w:rsidRDefault="007E1857" w:rsidP="00AC6877">
            <w:pPr>
              <w:pStyle w:val="ListParagraph"/>
              <w:spacing w:before="60" w:after="60" w:line="259" w:lineRule="auto"/>
              <w:ind w:left="357" w:hanging="357"/>
            </w:pPr>
            <w:r>
              <w:rPr>
                <w:bCs/>
              </w:rPr>
              <w:t>A b</w:t>
            </w:r>
            <w:r w:rsidRPr="007E1857">
              <w:rPr>
                <w:bCs/>
              </w:rPr>
              <w:t xml:space="preserve">aseline transthoracic echocardiogram is recommended for patients with pre-existing </w:t>
            </w:r>
            <w:r>
              <w:rPr>
                <w:bCs/>
              </w:rPr>
              <w:t>atrial fibrillation (</w:t>
            </w:r>
            <w:r w:rsidRPr="007E1857">
              <w:rPr>
                <w:bCs/>
              </w:rPr>
              <w:t>AF</w:t>
            </w:r>
            <w:r>
              <w:rPr>
                <w:bCs/>
              </w:rPr>
              <w:t>)</w:t>
            </w:r>
            <w:r w:rsidRPr="007E1857">
              <w:rPr>
                <w:bCs/>
              </w:rPr>
              <w:t>, heart failure, diabetes, coronary artery disease and/or hypertension</w:t>
            </w:r>
            <w:r w:rsidR="00B6163A" w:rsidRPr="007E1857">
              <w:t>.</w:t>
            </w:r>
          </w:p>
          <w:p w14:paraId="46C842D0" w14:textId="443A8460" w:rsidR="00B6163A" w:rsidRPr="007E1857" w:rsidRDefault="007E1857" w:rsidP="00AC6877">
            <w:pPr>
              <w:pStyle w:val="ListParagraph"/>
              <w:spacing w:before="60" w:after="60" w:line="259" w:lineRule="auto"/>
              <w:ind w:left="357" w:hanging="357"/>
            </w:pPr>
            <w:r w:rsidRPr="007E1857">
              <w:rPr>
                <w:bCs/>
              </w:rPr>
              <w:t xml:space="preserve">Patients with new </w:t>
            </w:r>
            <w:r>
              <w:rPr>
                <w:bCs/>
              </w:rPr>
              <w:t>AF</w:t>
            </w:r>
            <w:r w:rsidRPr="007E1857">
              <w:rPr>
                <w:bCs/>
              </w:rPr>
              <w:t xml:space="preserve"> during BTKi treatment </w:t>
            </w:r>
            <w:r>
              <w:rPr>
                <w:bCs/>
              </w:rPr>
              <w:t xml:space="preserve">should be referred </w:t>
            </w:r>
            <w:r w:rsidRPr="007E1857">
              <w:rPr>
                <w:bCs/>
              </w:rPr>
              <w:t>prompt</w:t>
            </w:r>
            <w:r>
              <w:rPr>
                <w:bCs/>
              </w:rPr>
              <w:t>ly to</w:t>
            </w:r>
            <w:r w:rsidRPr="007E1857">
              <w:rPr>
                <w:bCs/>
              </w:rPr>
              <w:t xml:space="preserve"> cardiology for joint decision-making regarding the need for anticoagulation and pharmacological/non-pharmacological treatment of symptoms</w:t>
            </w:r>
            <w:r w:rsidR="00B96702" w:rsidRPr="007E1857">
              <w:t>.</w:t>
            </w:r>
          </w:p>
          <w:p w14:paraId="7743525F" w14:textId="64811633" w:rsidR="002E23C9" w:rsidRPr="007E1857" w:rsidRDefault="007E1857" w:rsidP="00AC6877">
            <w:pPr>
              <w:pStyle w:val="ListParagraph"/>
              <w:spacing w:before="60" w:after="60" w:line="259" w:lineRule="auto"/>
              <w:ind w:left="357" w:hanging="357"/>
            </w:pPr>
            <w:r w:rsidRPr="007E1857">
              <w:rPr>
                <w:bCs/>
              </w:rPr>
              <w:t>Patients with haemodynamically stable AF should first undergo a rate control strategy with the use of a beta blocker licensed for heart failure (bisoprolol, carvedilol or nebivolol) recommended</w:t>
            </w:r>
            <w:r w:rsidR="002E23C9" w:rsidRPr="007E1857">
              <w:t>.</w:t>
            </w:r>
          </w:p>
          <w:p w14:paraId="7E9DC56B" w14:textId="13F5251A" w:rsidR="002E23C9" w:rsidRPr="007E1857" w:rsidRDefault="007E1857" w:rsidP="00AC6877">
            <w:pPr>
              <w:pStyle w:val="ListParagraph"/>
              <w:spacing w:before="60" w:after="60" w:line="259" w:lineRule="auto"/>
              <w:ind w:left="357" w:hanging="357"/>
            </w:pPr>
            <w:r w:rsidRPr="007E1857">
              <w:rPr>
                <w:bCs/>
                <w:lang w:val="en-US"/>
              </w:rPr>
              <w:t xml:space="preserve">Cessation of </w:t>
            </w:r>
            <w:r>
              <w:rPr>
                <w:bCs/>
                <w:lang w:val="en-US"/>
              </w:rPr>
              <w:t xml:space="preserve">the </w:t>
            </w:r>
            <w:r w:rsidRPr="007E1857">
              <w:rPr>
                <w:bCs/>
                <w:lang w:val="en-US"/>
              </w:rPr>
              <w:t xml:space="preserve">BTKi is strongly recommended in patients who develop significant worsening of heart failure until they are </w:t>
            </w:r>
            <w:proofErr w:type="spellStart"/>
            <w:proofErr w:type="gramStart"/>
            <w:r w:rsidRPr="007E1857">
              <w:rPr>
                <w:bCs/>
                <w:lang w:val="en-US"/>
              </w:rPr>
              <w:t>stabili</w:t>
            </w:r>
            <w:r w:rsidR="009F4A72">
              <w:rPr>
                <w:bCs/>
                <w:lang w:val="en-US"/>
              </w:rPr>
              <w:t>s</w:t>
            </w:r>
            <w:r w:rsidRPr="007E1857">
              <w:rPr>
                <w:bCs/>
                <w:lang w:val="en-US"/>
              </w:rPr>
              <w:t>ed</w:t>
            </w:r>
            <w:proofErr w:type="spellEnd"/>
            <w:proofErr w:type="gramEnd"/>
            <w:r w:rsidRPr="007E1857">
              <w:rPr>
                <w:bCs/>
                <w:lang w:val="en-US"/>
              </w:rPr>
              <w:t xml:space="preserve"> and a specialist cardio-oncology opinion can guide cautious reintroduction with appropriate surveillance</w:t>
            </w:r>
            <w:r w:rsidR="002E23C9" w:rsidRPr="007E1857">
              <w:t>.</w:t>
            </w:r>
          </w:p>
          <w:p w14:paraId="48479898" w14:textId="77777777" w:rsidR="007E1857" w:rsidRPr="007411CF" w:rsidRDefault="007E1857" w:rsidP="00AC6877">
            <w:pPr>
              <w:pStyle w:val="ListParagraph"/>
              <w:spacing w:before="60" w:after="60" w:line="259" w:lineRule="auto"/>
              <w:ind w:left="357" w:hanging="357"/>
            </w:pPr>
            <w:r w:rsidRPr="007411CF">
              <w:rPr>
                <w:rFonts w:eastAsia="MS Gothic"/>
                <w:bCs/>
              </w:rPr>
              <w:t xml:space="preserve">The risks of ventricular arrhythmia (VA) and sudden cardiac death should be included in routine patient consent for treatment with BTKi. </w:t>
            </w:r>
          </w:p>
          <w:p w14:paraId="4C482FD6" w14:textId="38F04F76" w:rsidR="002E23C9" w:rsidRPr="007411CF" w:rsidRDefault="007411CF" w:rsidP="00AC6877">
            <w:pPr>
              <w:pStyle w:val="ListParagraph"/>
              <w:spacing w:before="60" w:after="60" w:line="259" w:lineRule="auto"/>
              <w:ind w:left="357" w:hanging="357"/>
            </w:pPr>
            <w:r w:rsidRPr="007411CF">
              <w:rPr>
                <w:rFonts w:eastAsia="MS Gothic"/>
                <w:bCs/>
              </w:rPr>
              <w:t xml:space="preserve">Patients presenting with symptoms of syncope, dizziness or palpitations should undergo further investigations with </w:t>
            </w:r>
            <w:r w:rsidR="00B37972">
              <w:rPr>
                <w:rFonts w:eastAsia="MS Gothic"/>
                <w:bCs/>
              </w:rPr>
              <w:t>ECG</w:t>
            </w:r>
            <w:r w:rsidRPr="007411CF">
              <w:rPr>
                <w:rFonts w:eastAsia="MS Gothic"/>
                <w:bCs/>
              </w:rPr>
              <w:t>, and be referred to cardiology for echocardiography and cardiac rhythm monitoring</w:t>
            </w:r>
            <w:r w:rsidR="002E23C9" w:rsidRPr="007411CF">
              <w:t>.</w:t>
            </w:r>
          </w:p>
          <w:p w14:paraId="45F08CC5" w14:textId="60C44D37" w:rsidR="0078536E" w:rsidRPr="00B57B32" w:rsidRDefault="007411CF" w:rsidP="00AC6877">
            <w:pPr>
              <w:pStyle w:val="ListParagraph"/>
              <w:spacing w:before="60" w:after="60" w:line="259" w:lineRule="auto"/>
              <w:ind w:left="357" w:hanging="357"/>
            </w:pPr>
            <w:r w:rsidRPr="007411CF">
              <w:rPr>
                <w:rFonts w:eastAsia="MS Gothic"/>
                <w:bCs/>
                <w:lang w:val="en-US"/>
              </w:rPr>
              <w:t>BTKi therapy should be discontinued in patients with idiopathic VA, with an urgent cardiology referral made to exclude underlying cardiac disease</w:t>
            </w:r>
            <w:r w:rsidR="002E23C9" w:rsidRPr="005B780E">
              <w:t>.</w:t>
            </w:r>
          </w:p>
        </w:tc>
      </w:tr>
      <w:tr w:rsidR="00A47219" w14:paraId="4EE16F4F" w14:textId="77777777">
        <w:trPr>
          <w:trHeight w:val="469"/>
        </w:trPr>
        <w:tc>
          <w:tcPr>
            <w:tcW w:w="1668" w:type="dxa"/>
          </w:tcPr>
          <w:p w14:paraId="37876575" w14:textId="77777777" w:rsidR="00A47219" w:rsidRDefault="00A47219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Method</w:t>
            </w:r>
          </w:p>
          <w:p w14:paraId="604BFE36" w14:textId="77777777" w:rsidR="00A47219" w:rsidRDefault="00A47219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</w:tcPr>
          <w:p w14:paraId="5E644D1C" w14:textId="77777777" w:rsidR="00752883" w:rsidRPr="00752883" w:rsidRDefault="00752883" w:rsidP="00AC6877">
            <w:pPr>
              <w:pStyle w:val="ListParagraph"/>
              <w:numPr>
                <w:ilvl w:val="0"/>
                <w:numId w:val="4"/>
              </w:numPr>
              <w:spacing w:before="60" w:after="120" w:line="259" w:lineRule="auto"/>
              <w:ind w:left="357" w:hanging="357"/>
            </w:pPr>
            <w:r>
              <w:rPr>
                <w:b/>
                <w:color w:val="000000"/>
              </w:rPr>
              <w:t>Sample selection</w:t>
            </w:r>
          </w:p>
          <w:p w14:paraId="1F28C9DC" w14:textId="7F0624B6" w:rsidR="00766841" w:rsidRPr="00766841" w:rsidRDefault="004327B6" w:rsidP="00D0255D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spacing w:after="120" w:line="259" w:lineRule="auto"/>
              <w:ind w:left="357" w:hanging="10"/>
            </w:pPr>
            <w:r>
              <w:rPr>
                <w:color w:val="000000"/>
              </w:rPr>
              <w:t>All</w:t>
            </w:r>
            <w:r w:rsidR="005023FF" w:rsidRPr="00752883">
              <w:rPr>
                <w:color w:val="000000"/>
              </w:rPr>
              <w:t xml:space="preserve"> patients </w:t>
            </w:r>
            <w:r>
              <w:rPr>
                <w:color w:val="000000"/>
              </w:rPr>
              <w:t xml:space="preserve">being </w:t>
            </w:r>
            <w:r w:rsidR="00732502">
              <w:rPr>
                <w:color w:val="000000"/>
              </w:rPr>
              <w:t>treated with a BTKi for CLL</w:t>
            </w:r>
            <w:r w:rsidR="008E1A4B">
              <w:rPr>
                <w:color w:val="000000"/>
              </w:rPr>
              <w:t>, up to a maximum of</w:t>
            </w:r>
            <w:r w:rsidR="00D0255D">
              <w:rPr>
                <w:color w:val="000000"/>
              </w:rPr>
              <w:br/>
              <w:t xml:space="preserve">      </w:t>
            </w:r>
            <w:r w:rsidR="0073250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="00223A12">
              <w:rPr>
                <w:color w:val="000000"/>
              </w:rPr>
              <w:t> </w:t>
            </w:r>
            <w:r w:rsidR="00193037">
              <w:rPr>
                <w:color w:val="000000"/>
              </w:rPr>
              <w:t>consecutive patients</w:t>
            </w:r>
            <w:r>
              <w:rPr>
                <w:color w:val="000000"/>
              </w:rPr>
              <w:t>.</w:t>
            </w:r>
          </w:p>
          <w:p w14:paraId="7AD4C047" w14:textId="77777777" w:rsidR="00A47219" w:rsidRDefault="005023FF" w:rsidP="00AC6877">
            <w:pPr>
              <w:pStyle w:val="ListParagraph"/>
              <w:numPr>
                <w:ilvl w:val="0"/>
                <w:numId w:val="4"/>
              </w:numPr>
              <w:spacing w:before="60" w:after="120" w:line="259" w:lineRule="auto"/>
              <w:ind w:left="357" w:hanging="357"/>
            </w:pPr>
            <w:r w:rsidRPr="005023FF">
              <w:rPr>
                <w:b/>
                <w:color w:val="000000"/>
              </w:rPr>
              <w:t>Data to be collected on proforma (see below).</w:t>
            </w:r>
          </w:p>
        </w:tc>
      </w:tr>
      <w:tr w:rsidR="00A47219" w14:paraId="2FC64639" w14:textId="77777777">
        <w:trPr>
          <w:trHeight w:val="469"/>
        </w:trPr>
        <w:tc>
          <w:tcPr>
            <w:tcW w:w="1668" w:type="dxa"/>
          </w:tcPr>
          <w:p w14:paraId="39780BEE" w14:textId="77777777" w:rsidR="00A47219" w:rsidRDefault="00A47219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8186" w:type="dxa"/>
          </w:tcPr>
          <w:p w14:paraId="4D6E8852" w14:textId="77777777" w:rsidR="00A47219" w:rsidRDefault="00A47219" w:rsidP="00AC6877">
            <w:pPr>
              <w:spacing w:before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completed by the author)</w:t>
            </w:r>
          </w:p>
          <w:p w14:paraId="247089FB" w14:textId="2D35CA82" w:rsidR="00BC0613" w:rsidRPr="00C80194" w:rsidRDefault="00BC0613" w:rsidP="00AC6877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</w:rPr>
            </w:pPr>
            <w:r w:rsidRPr="00C80194">
              <w:rPr>
                <w:rFonts w:ascii="Arial" w:hAnsi="Arial" w:cs="Arial"/>
              </w:rPr>
              <w:t>The results of this audit show the following compliance with the standards</w:t>
            </w:r>
            <w:r w:rsidR="00FF4CBD">
              <w:rPr>
                <w:rFonts w:ascii="Arial" w:hAnsi="Arial" w:cs="Arial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0"/>
              <w:gridCol w:w="1832"/>
            </w:tblGrid>
            <w:tr w:rsidR="00BC0613" w:rsidRPr="00C80194" w14:paraId="5299D948" w14:textId="77777777" w:rsidTr="009336DF">
              <w:tc>
                <w:tcPr>
                  <w:tcW w:w="5840" w:type="dxa"/>
                </w:tcPr>
                <w:p w14:paraId="0C6A3402" w14:textId="77777777" w:rsidR="00BC0613" w:rsidRPr="00C80194" w:rsidRDefault="00BC0613" w:rsidP="00AC68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0194">
                    <w:rPr>
                      <w:rFonts w:ascii="Arial" w:hAnsi="Arial" w:cs="Arial"/>
                      <w:b/>
                      <w:color w:val="000000"/>
                    </w:rPr>
                    <w:t>Investigation</w:t>
                  </w:r>
                </w:p>
              </w:tc>
              <w:tc>
                <w:tcPr>
                  <w:tcW w:w="1832" w:type="dxa"/>
                </w:tcPr>
                <w:p w14:paraId="6159F1B0" w14:textId="77777777" w:rsidR="00BC0613" w:rsidRPr="00C80194" w:rsidRDefault="00BC0613" w:rsidP="00AC68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0194">
                    <w:rPr>
                      <w:rFonts w:ascii="Arial" w:hAnsi="Arial" w:cs="Arial"/>
                      <w:b/>
                      <w:color w:val="000000"/>
                    </w:rPr>
                    <w:t xml:space="preserve">% </w:t>
                  </w:r>
                  <w:proofErr w:type="gramStart"/>
                  <w:r w:rsidRPr="00C80194">
                    <w:rPr>
                      <w:rFonts w:ascii="Arial" w:hAnsi="Arial" w:cs="Arial"/>
                      <w:b/>
                      <w:color w:val="000000"/>
                    </w:rPr>
                    <w:t>compliance</w:t>
                  </w:r>
                  <w:proofErr w:type="gramEnd"/>
                </w:p>
              </w:tc>
            </w:tr>
            <w:tr w:rsidR="00BC0613" w:rsidRPr="00C80194" w14:paraId="6F1FF791" w14:textId="77777777" w:rsidTr="009336DF">
              <w:tc>
                <w:tcPr>
                  <w:tcW w:w="5840" w:type="dxa"/>
                </w:tcPr>
                <w:p w14:paraId="73319205" w14:textId="4C361417" w:rsidR="00BC0613" w:rsidRPr="00A45B37" w:rsidRDefault="00C8220C" w:rsidP="00AC6877">
                  <w:pPr>
                    <w:pStyle w:val="ListParagraph"/>
                    <w:numPr>
                      <w:ilvl w:val="0"/>
                      <w:numId w:val="0"/>
                    </w:numPr>
                    <w:spacing w:before="60" w:after="60" w:line="259" w:lineRule="auto"/>
                  </w:pPr>
                  <w:r>
                    <w:t>All p</w:t>
                  </w:r>
                  <w:r w:rsidRPr="0078536E">
                    <w:t xml:space="preserve">atients </w:t>
                  </w:r>
                  <w:r w:rsidR="00C639C7">
                    <w:t>had</w:t>
                  </w:r>
                  <w:r w:rsidR="001D752F" w:rsidRPr="0078536E">
                    <w:t xml:space="preserve"> </w:t>
                  </w:r>
                  <w:r w:rsidR="001D752F" w:rsidRPr="009C5DF0">
                    <w:t>the</w:t>
                  </w:r>
                  <w:r w:rsidR="001D752F">
                    <w:t>ir</w:t>
                  </w:r>
                  <w:r w:rsidR="001D752F" w:rsidRPr="009C5DF0">
                    <w:t xml:space="preserve"> </w:t>
                  </w:r>
                  <w:r w:rsidR="001D752F" w:rsidRPr="000334C4">
                    <w:rPr>
                      <w:bCs/>
                    </w:rPr>
                    <w:t xml:space="preserve">BP measured at every clinic visit. </w:t>
                  </w:r>
                  <w:r w:rsidR="00C639C7">
                    <w:rPr>
                      <w:bCs/>
                    </w:rPr>
                    <w:t xml:space="preserve">Those </w:t>
                  </w:r>
                  <w:r w:rsidR="001D752F" w:rsidRPr="000334C4">
                    <w:rPr>
                      <w:bCs/>
                    </w:rPr>
                    <w:t>with systolic BP &gt;140</w:t>
                  </w:r>
                  <w:r w:rsidR="00AF6CC0">
                    <w:rPr>
                      <w:bCs/>
                    </w:rPr>
                    <w:t> </w:t>
                  </w:r>
                  <w:r w:rsidR="001D752F" w:rsidRPr="000334C4">
                    <w:rPr>
                      <w:bCs/>
                    </w:rPr>
                    <w:t>mmHg or diastolic BP &gt;90</w:t>
                  </w:r>
                  <w:r w:rsidR="001D752F">
                    <w:rPr>
                      <w:bCs/>
                    </w:rPr>
                    <w:t> </w:t>
                  </w:r>
                  <w:r w:rsidR="001D752F" w:rsidRPr="000334C4">
                    <w:rPr>
                      <w:bCs/>
                    </w:rPr>
                    <w:t xml:space="preserve">mmHg </w:t>
                  </w:r>
                  <w:proofErr w:type="gramStart"/>
                  <w:r w:rsidR="00C639C7">
                    <w:rPr>
                      <w:bCs/>
                    </w:rPr>
                    <w:t>were</w:t>
                  </w:r>
                  <w:proofErr w:type="gramEnd"/>
                  <w:r w:rsidR="001D752F" w:rsidRPr="000334C4">
                    <w:rPr>
                      <w:bCs/>
                    </w:rPr>
                    <w:t xml:space="preserve"> offered ABPM or HBPM</w:t>
                  </w:r>
                </w:p>
              </w:tc>
              <w:tc>
                <w:tcPr>
                  <w:tcW w:w="1832" w:type="dxa"/>
                </w:tcPr>
                <w:p w14:paraId="4FBBB51D" w14:textId="77777777" w:rsidR="00BC0613" w:rsidRPr="00C80194" w:rsidRDefault="00BC0613" w:rsidP="00AC68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48C74792" w14:textId="77777777" w:rsidTr="009336DF">
              <w:tc>
                <w:tcPr>
                  <w:tcW w:w="5840" w:type="dxa"/>
                </w:tcPr>
                <w:p w14:paraId="3869744E" w14:textId="6574A0BB" w:rsidR="009D3909" w:rsidRPr="00FF5096" w:rsidRDefault="00C639C7" w:rsidP="00AC6877">
                  <w:pPr>
                    <w:pStyle w:val="Standard"/>
                    <w:spacing w:before="60" w:after="60" w:line="259" w:lineRule="auto"/>
                  </w:pPr>
                  <w:r>
                    <w:rPr>
                      <w:bCs/>
                    </w:rPr>
                    <w:t>P</w:t>
                  </w:r>
                  <w:r w:rsidRPr="007B1D15">
                    <w:rPr>
                      <w:bCs/>
                    </w:rPr>
                    <w:t>atients aged &lt;80</w:t>
                  </w:r>
                  <w:r w:rsidR="00AF6CC0">
                    <w:rPr>
                      <w:bCs/>
                    </w:rPr>
                    <w:t> </w:t>
                  </w:r>
                  <w:r w:rsidRPr="007B1D15">
                    <w:rPr>
                      <w:bCs/>
                    </w:rPr>
                    <w:t>years with ABPM/HBPM &gt;135/85</w:t>
                  </w:r>
                  <w:r w:rsidR="00AF6CC0">
                    <w:rPr>
                      <w:bCs/>
                    </w:rPr>
                    <w:t> mmHg</w:t>
                  </w:r>
                  <w:r>
                    <w:rPr>
                      <w:bCs/>
                    </w:rPr>
                    <w:t xml:space="preserve">, </w:t>
                  </w:r>
                  <w:r w:rsidRPr="007B1D15">
                    <w:rPr>
                      <w:bCs/>
                    </w:rPr>
                    <w:t>especially those with target organ damage or diabetes</w:t>
                  </w:r>
                  <w:r>
                    <w:rPr>
                      <w:bCs/>
                    </w:rPr>
                    <w:t>, and</w:t>
                  </w:r>
                  <w:r w:rsidRPr="007B1D15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those</w:t>
                  </w:r>
                  <w:r w:rsidRPr="007B1D15">
                    <w:rPr>
                      <w:bCs/>
                    </w:rPr>
                    <w:t xml:space="preserve"> aged &gt;80</w:t>
                  </w:r>
                  <w:r w:rsidR="00AF6CC0">
                    <w:rPr>
                      <w:bCs/>
                    </w:rPr>
                    <w:t> years</w:t>
                  </w:r>
                  <w:r w:rsidRPr="007B1D15">
                    <w:rPr>
                      <w:bCs/>
                    </w:rPr>
                    <w:t xml:space="preserve"> with ABPM/HBPM &gt;145/85</w:t>
                  </w:r>
                  <w:r w:rsidR="00AF6CC0">
                    <w:rPr>
                      <w:bCs/>
                    </w:rPr>
                    <w:t> </w:t>
                  </w:r>
                  <w:r w:rsidRPr="007B1D15">
                    <w:rPr>
                      <w:bCs/>
                    </w:rPr>
                    <w:t>mmHg</w:t>
                  </w:r>
                  <w:r>
                    <w:rPr>
                      <w:bCs/>
                    </w:rPr>
                    <w:t xml:space="preserve"> were commenced on, or at least considered for, </w:t>
                  </w:r>
                  <w:r w:rsidRPr="007B1D15">
                    <w:rPr>
                      <w:bCs/>
                    </w:rPr>
                    <w:t>antihypertensive treatment</w:t>
                  </w:r>
                </w:p>
              </w:tc>
              <w:tc>
                <w:tcPr>
                  <w:tcW w:w="1832" w:type="dxa"/>
                </w:tcPr>
                <w:p w14:paraId="409FAD47" w14:textId="77777777" w:rsidR="009D3909" w:rsidRPr="00C80194" w:rsidRDefault="009D3909" w:rsidP="00AC68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665B8402" w14:textId="77777777" w:rsidTr="009336DF">
              <w:tc>
                <w:tcPr>
                  <w:tcW w:w="5840" w:type="dxa"/>
                </w:tcPr>
                <w:p w14:paraId="20119085" w14:textId="479E2F23" w:rsidR="009D3909" w:rsidRPr="00FF5096" w:rsidRDefault="00C639C7" w:rsidP="00AC6877">
                  <w:pPr>
                    <w:pStyle w:val="Standard"/>
                    <w:spacing w:before="60" w:after="60" w:line="259" w:lineRule="auto"/>
                  </w:pPr>
                  <w:r>
                    <w:rPr>
                      <w:bCs/>
                    </w:rPr>
                    <w:lastRenderedPageBreak/>
                    <w:t xml:space="preserve">Patients with </w:t>
                  </w:r>
                  <w:r w:rsidRPr="007B1D15">
                    <w:rPr>
                      <w:bCs/>
                    </w:rPr>
                    <w:t>BTKi-related hypertension</w:t>
                  </w:r>
                  <w:r>
                    <w:rPr>
                      <w:bCs/>
                    </w:rPr>
                    <w:t xml:space="preserve"> were given an </w:t>
                  </w:r>
                  <w:proofErr w:type="spellStart"/>
                  <w:r w:rsidRPr="007B1D15">
                    <w:rPr>
                      <w:bCs/>
                    </w:rPr>
                    <w:t>ACEi</w:t>
                  </w:r>
                  <w:proofErr w:type="spellEnd"/>
                  <w:r w:rsidRPr="007B1D15">
                    <w:rPr>
                      <w:bCs/>
                    </w:rPr>
                    <w:t xml:space="preserve"> or ARB </w:t>
                  </w:r>
                  <w:r w:rsidR="002D0409">
                    <w:rPr>
                      <w:bCs/>
                    </w:rPr>
                    <w:t xml:space="preserve">as </w:t>
                  </w:r>
                  <w:r w:rsidRPr="007B1D15">
                    <w:rPr>
                      <w:bCs/>
                    </w:rPr>
                    <w:t>first</w:t>
                  </w:r>
                  <w:r>
                    <w:rPr>
                      <w:bCs/>
                    </w:rPr>
                    <w:t>-</w:t>
                  </w:r>
                  <w:r w:rsidRPr="007B1D15">
                    <w:rPr>
                      <w:bCs/>
                    </w:rPr>
                    <w:t xml:space="preserve">line </w:t>
                  </w:r>
                  <w:r w:rsidR="002D0409">
                    <w:rPr>
                      <w:bCs/>
                    </w:rPr>
                    <w:t xml:space="preserve">treatment </w:t>
                  </w:r>
                  <w:r>
                    <w:rPr>
                      <w:bCs/>
                    </w:rPr>
                    <w:t>and</w:t>
                  </w:r>
                  <w:r w:rsidRPr="007B1D15">
                    <w:rPr>
                      <w:bCs/>
                    </w:rPr>
                    <w:t xml:space="preserve"> medications that inhibit CYP3A4</w:t>
                  </w:r>
                  <w:r>
                    <w:rPr>
                      <w:bCs/>
                    </w:rPr>
                    <w:t xml:space="preserve"> were avoided </w:t>
                  </w:r>
                </w:p>
              </w:tc>
              <w:tc>
                <w:tcPr>
                  <w:tcW w:w="1832" w:type="dxa"/>
                </w:tcPr>
                <w:p w14:paraId="5CE2080B" w14:textId="77777777" w:rsidR="009D3909" w:rsidRPr="00C80194" w:rsidRDefault="009D3909" w:rsidP="00AC68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348D3F05" w14:textId="77777777" w:rsidTr="009336DF">
              <w:tc>
                <w:tcPr>
                  <w:tcW w:w="5840" w:type="dxa"/>
                </w:tcPr>
                <w:p w14:paraId="5FE41DC9" w14:textId="2497EFED" w:rsidR="009D3909" w:rsidRPr="00FF5096" w:rsidRDefault="00922FDD" w:rsidP="00AC6877">
                  <w:pPr>
                    <w:pStyle w:val="Standard"/>
                    <w:spacing w:before="60" w:after="60" w:line="259" w:lineRule="auto"/>
                  </w:pPr>
                  <w:r>
                    <w:rPr>
                      <w:bCs/>
                    </w:rPr>
                    <w:t>Any p</w:t>
                  </w:r>
                  <w:r w:rsidRPr="008F0AE8">
                    <w:rPr>
                      <w:bCs/>
                    </w:rPr>
                    <w:t>atients with asymptomatic severe hypertension (clinic BP of 180/120</w:t>
                  </w:r>
                  <w:r w:rsidR="00AF6CC0">
                    <w:rPr>
                      <w:bCs/>
                    </w:rPr>
                    <w:t> </w:t>
                  </w:r>
                  <w:r w:rsidRPr="008F0AE8">
                    <w:rPr>
                      <w:bCs/>
                    </w:rPr>
                    <w:t>mmHg)</w:t>
                  </w:r>
                  <w:r>
                    <w:rPr>
                      <w:bCs/>
                    </w:rPr>
                    <w:t xml:space="preserve"> were</w:t>
                  </w:r>
                  <w:r w:rsidRPr="008F0AE8">
                    <w:rPr>
                      <w:bCs/>
                    </w:rPr>
                    <w:t xml:space="preserve"> assess</w:t>
                  </w:r>
                  <w:r>
                    <w:rPr>
                      <w:bCs/>
                    </w:rPr>
                    <w:t>ed</w:t>
                  </w:r>
                  <w:r w:rsidRPr="008F0AE8">
                    <w:rPr>
                      <w:bCs/>
                    </w:rPr>
                    <w:t xml:space="preserve"> for target organ damage and commence</w:t>
                  </w:r>
                  <w:r>
                    <w:rPr>
                      <w:bCs/>
                    </w:rPr>
                    <w:t>d on an</w:t>
                  </w:r>
                  <w:r w:rsidRPr="008F0AE8">
                    <w:rPr>
                      <w:bCs/>
                    </w:rPr>
                    <w:t xml:space="preserve"> antihypertensive immediately</w:t>
                  </w:r>
                  <w:r w:rsidR="009F4A72">
                    <w:rPr>
                      <w:bCs/>
                    </w:rPr>
                    <w:t>. T</w:t>
                  </w:r>
                  <w:r>
                    <w:rPr>
                      <w:bCs/>
                    </w:rPr>
                    <w:t>he</w:t>
                  </w:r>
                  <w:r w:rsidRPr="008F0AE8">
                    <w:rPr>
                      <w:bCs/>
                    </w:rPr>
                    <w:t xml:space="preserve"> BTKi </w:t>
                  </w:r>
                  <w:r>
                    <w:rPr>
                      <w:bCs/>
                    </w:rPr>
                    <w:t xml:space="preserve">was withheld </w:t>
                  </w:r>
                  <w:r w:rsidRPr="008F0AE8">
                    <w:rPr>
                      <w:bCs/>
                    </w:rPr>
                    <w:t xml:space="preserve">until </w:t>
                  </w:r>
                  <w:r>
                    <w:rPr>
                      <w:bCs/>
                    </w:rPr>
                    <w:t xml:space="preserve">the </w:t>
                  </w:r>
                  <w:r w:rsidRPr="008F0AE8">
                    <w:rPr>
                      <w:bCs/>
                    </w:rPr>
                    <w:t xml:space="preserve">BP </w:t>
                  </w:r>
                  <w:r>
                    <w:rPr>
                      <w:bCs/>
                    </w:rPr>
                    <w:t xml:space="preserve">was </w:t>
                  </w:r>
                  <w:r w:rsidRPr="008F0AE8">
                    <w:rPr>
                      <w:bCs/>
                    </w:rPr>
                    <w:t>adequately controlled</w:t>
                  </w:r>
                </w:p>
              </w:tc>
              <w:tc>
                <w:tcPr>
                  <w:tcW w:w="1832" w:type="dxa"/>
                </w:tcPr>
                <w:p w14:paraId="4D5798C9" w14:textId="77777777" w:rsidR="009D3909" w:rsidRPr="00C80194" w:rsidRDefault="009D3909" w:rsidP="00AC68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327B6" w:rsidRPr="00C80194" w14:paraId="6EC629A7" w14:textId="77777777" w:rsidTr="009336DF">
              <w:tc>
                <w:tcPr>
                  <w:tcW w:w="5840" w:type="dxa"/>
                </w:tcPr>
                <w:p w14:paraId="28C41455" w14:textId="76FE29B0" w:rsidR="004327B6" w:rsidRPr="00FF5096" w:rsidRDefault="00922FDD" w:rsidP="00AC6877">
                  <w:pPr>
                    <w:pStyle w:val="Standard"/>
                    <w:spacing w:before="60" w:after="60" w:line="259" w:lineRule="auto"/>
                  </w:pPr>
                  <w:r w:rsidRPr="008F0AE8">
                    <w:rPr>
                      <w:bCs/>
                      <w:lang w:val="en-US"/>
                    </w:rPr>
                    <w:t>Baseline and serial (3–6</w:t>
                  </w:r>
                  <w:r w:rsidR="00AF6CC0">
                    <w:rPr>
                      <w:bCs/>
                      <w:lang w:val="en-US"/>
                    </w:rPr>
                    <w:t> </w:t>
                  </w:r>
                  <w:r w:rsidRPr="008F0AE8">
                    <w:rPr>
                      <w:bCs/>
                      <w:lang w:val="en-US"/>
                    </w:rPr>
                    <w:t xml:space="preserve">monthly) ECGs </w:t>
                  </w:r>
                  <w:r>
                    <w:rPr>
                      <w:bCs/>
                      <w:lang w:val="en-US"/>
                    </w:rPr>
                    <w:t>were</w:t>
                  </w:r>
                  <w:r w:rsidRPr="008F0AE8">
                    <w:rPr>
                      <w:bCs/>
                      <w:lang w:val="en-US"/>
                    </w:rPr>
                    <w:t xml:space="preserve"> performed during the first 12</w:t>
                  </w:r>
                  <w:r w:rsidR="00AF6CC0">
                    <w:rPr>
                      <w:bCs/>
                      <w:lang w:val="en-US"/>
                    </w:rPr>
                    <w:t> </w:t>
                  </w:r>
                  <w:r w:rsidRPr="008F0AE8">
                    <w:rPr>
                      <w:bCs/>
                      <w:lang w:val="en-US"/>
                    </w:rPr>
                    <w:t>months of therapy</w:t>
                  </w:r>
                </w:p>
              </w:tc>
              <w:tc>
                <w:tcPr>
                  <w:tcW w:w="1832" w:type="dxa"/>
                </w:tcPr>
                <w:p w14:paraId="054CCFA2" w14:textId="77777777" w:rsidR="004327B6" w:rsidRPr="00C80194" w:rsidRDefault="004327B6" w:rsidP="00AC68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327B6" w:rsidRPr="00C80194" w14:paraId="3EEF1DA2" w14:textId="77777777" w:rsidTr="009336DF">
              <w:tc>
                <w:tcPr>
                  <w:tcW w:w="5840" w:type="dxa"/>
                </w:tcPr>
                <w:p w14:paraId="7E19442C" w14:textId="0026783F" w:rsidR="004327B6" w:rsidRPr="00FF5096" w:rsidRDefault="00922FDD" w:rsidP="00AC6877">
                  <w:pPr>
                    <w:pStyle w:val="Standard"/>
                    <w:spacing w:before="60" w:after="60" w:line="259" w:lineRule="auto"/>
                  </w:pPr>
                  <w:r>
                    <w:rPr>
                      <w:bCs/>
                    </w:rPr>
                    <w:t>P</w:t>
                  </w:r>
                  <w:r w:rsidRPr="007E1857">
                    <w:rPr>
                      <w:bCs/>
                    </w:rPr>
                    <w:t>atients with pre-existing AF, heart failure, diabetes, coronary artery disease and/or hypertension</w:t>
                  </w:r>
                  <w:r>
                    <w:rPr>
                      <w:bCs/>
                    </w:rPr>
                    <w:t xml:space="preserve"> underwent a b</w:t>
                  </w:r>
                  <w:r w:rsidRPr="007E1857">
                    <w:rPr>
                      <w:bCs/>
                    </w:rPr>
                    <w:t xml:space="preserve">aseline transthoracic echocardiogram </w:t>
                  </w:r>
                </w:p>
              </w:tc>
              <w:tc>
                <w:tcPr>
                  <w:tcW w:w="1832" w:type="dxa"/>
                </w:tcPr>
                <w:p w14:paraId="2A594D16" w14:textId="77777777" w:rsidR="004327B6" w:rsidRPr="00C80194" w:rsidRDefault="004327B6" w:rsidP="00AC68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327B6" w:rsidRPr="00C80194" w14:paraId="2D082796" w14:textId="77777777" w:rsidTr="009336DF">
              <w:tc>
                <w:tcPr>
                  <w:tcW w:w="5840" w:type="dxa"/>
                </w:tcPr>
                <w:p w14:paraId="11B93A98" w14:textId="5F17F256" w:rsidR="004327B6" w:rsidRPr="00FF5096" w:rsidRDefault="00922FDD" w:rsidP="00AC6877">
                  <w:pPr>
                    <w:pStyle w:val="Standard"/>
                    <w:spacing w:before="60" w:after="60" w:line="259" w:lineRule="auto"/>
                  </w:pPr>
                  <w:r w:rsidRPr="007E1857">
                    <w:rPr>
                      <w:bCs/>
                    </w:rPr>
                    <w:t xml:space="preserve">Patients with new </w:t>
                  </w:r>
                  <w:r>
                    <w:rPr>
                      <w:bCs/>
                    </w:rPr>
                    <w:t>AF</w:t>
                  </w:r>
                  <w:r w:rsidRPr="007E1857">
                    <w:rPr>
                      <w:bCs/>
                    </w:rPr>
                    <w:t xml:space="preserve"> during BTKi treatment </w:t>
                  </w:r>
                  <w:r>
                    <w:rPr>
                      <w:bCs/>
                    </w:rPr>
                    <w:t xml:space="preserve">were referred </w:t>
                  </w:r>
                  <w:r w:rsidRPr="007E1857">
                    <w:rPr>
                      <w:bCs/>
                    </w:rPr>
                    <w:t>prompt</w:t>
                  </w:r>
                  <w:r>
                    <w:rPr>
                      <w:bCs/>
                    </w:rPr>
                    <w:t>ly to</w:t>
                  </w:r>
                  <w:r w:rsidRPr="007E1857">
                    <w:rPr>
                      <w:bCs/>
                    </w:rPr>
                    <w:t xml:space="preserve"> cardiology for joint decision-making regarding the need for anticoagulation and pharmacological/non-pharmacological treatment of symptoms</w:t>
                  </w:r>
                </w:p>
              </w:tc>
              <w:tc>
                <w:tcPr>
                  <w:tcW w:w="1832" w:type="dxa"/>
                </w:tcPr>
                <w:p w14:paraId="0A099790" w14:textId="77777777" w:rsidR="004327B6" w:rsidRPr="00C80194" w:rsidRDefault="004327B6" w:rsidP="00AC68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853705" w:rsidRPr="00C80194" w14:paraId="78FDD3EB" w14:textId="77777777" w:rsidTr="009336DF">
              <w:tc>
                <w:tcPr>
                  <w:tcW w:w="5840" w:type="dxa"/>
                </w:tcPr>
                <w:p w14:paraId="0647EF0D" w14:textId="2640A0A5" w:rsidR="00853705" w:rsidRPr="00FF5096" w:rsidRDefault="00922FDD" w:rsidP="00AC6877">
                  <w:pPr>
                    <w:pStyle w:val="Standard"/>
                    <w:spacing w:before="60" w:after="60" w:line="259" w:lineRule="auto"/>
                  </w:pPr>
                  <w:r w:rsidRPr="007E1857">
                    <w:rPr>
                      <w:bCs/>
                    </w:rPr>
                    <w:t>Patients with haemodynamically stable AF under</w:t>
                  </w:r>
                  <w:r>
                    <w:rPr>
                      <w:bCs/>
                    </w:rPr>
                    <w:t>went</w:t>
                  </w:r>
                  <w:r w:rsidRPr="007E1857">
                    <w:rPr>
                      <w:bCs/>
                    </w:rPr>
                    <w:t xml:space="preserve"> a</w:t>
                  </w:r>
                  <w:r>
                    <w:rPr>
                      <w:bCs/>
                    </w:rPr>
                    <w:t>n initial</w:t>
                  </w:r>
                  <w:r w:rsidRPr="007E1857">
                    <w:rPr>
                      <w:bCs/>
                    </w:rPr>
                    <w:t xml:space="preserve"> rate control strategy us</w:t>
                  </w:r>
                  <w:r>
                    <w:rPr>
                      <w:bCs/>
                    </w:rPr>
                    <w:t>ing</w:t>
                  </w:r>
                  <w:r w:rsidRPr="007E1857">
                    <w:rPr>
                      <w:bCs/>
                    </w:rPr>
                    <w:t xml:space="preserve"> a beta blocker licensed for heart failure (</w:t>
                  </w:r>
                  <w:proofErr w:type="gramStart"/>
                  <w:r w:rsidR="009F4A72">
                    <w:rPr>
                      <w:bCs/>
                    </w:rPr>
                    <w:t>i.e.</w:t>
                  </w:r>
                  <w:proofErr w:type="gramEnd"/>
                  <w:r w:rsidR="009F4A72">
                    <w:rPr>
                      <w:bCs/>
                    </w:rPr>
                    <w:t xml:space="preserve"> </w:t>
                  </w:r>
                  <w:r w:rsidRPr="007E1857">
                    <w:rPr>
                      <w:bCs/>
                    </w:rPr>
                    <w:t>bisoprolol, carvedilol or nebivolol)</w:t>
                  </w:r>
                </w:p>
              </w:tc>
              <w:tc>
                <w:tcPr>
                  <w:tcW w:w="1832" w:type="dxa"/>
                </w:tcPr>
                <w:p w14:paraId="10AA86B0" w14:textId="77777777" w:rsidR="00853705" w:rsidRPr="00C80194" w:rsidRDefault="00853705" w:rsidP="00AC68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853705" w:rsidRPr="00C80194" w14:paraId="7854BA3B" w14:textId="77777777" w:rsidTr="009336DF">
              <w:tc>
                <w:tcPr>
                  <w:tcW w:w="5840" w:type="dxa"/>
                </w:tcPr>
                <w:p w14:paraId="033F14A1" w14:textId="34B8ACED" w:rsidR="00853705" w:rsidRPr="00FF5096" w:rsidRDefault="00922FDD" w:rsidP="00AC6877">
                  <w:pPr>
                    <w:pStyle w:val="Standard"/>
                    <w:spacing w:before="60" w:after="60" w:line="259" w:lineRule="auto"/>
                  </w:pPr>
                  <w:r>
                    <w:rPr>
                      <w:bCs/>
                      <w:lang w:val="en-US"/>
                    </w:rPr>
                    <w:t>P</w:t>
                  </w:r>
                  <w:r w:rsidRPr="007E1857">
                    <w:rPr>
                      <w:bCs/>
                      <w:lang w:val="en-US"/>
                    </w:rPr>
                    <w:t>atients who develop</w:t>
                  </w:r>
                  <w:r>
                    <w:rPr>
                      <w:bCs/>
                      <w:lang w:val="en-US"/>
                    </w:rPr>
                    <w:t>ed</w:t>
                  </w:r>
                  <w:r w:rsidRPr="007E1857">
                    <w:rPr>
                      <w:bCs/>
                      <w:lang w:val="en-US"/>
                    </w:rPr>
                    <w:t xml:space="preserve"> significant worsening of heart failure </w:t>
                  </w:r>
                  <w:r w:rsidR="00AA3FED">
                    <w:rPr>
                      <w:bCs/>
                      <w:lang w:val="en-US"/>
                    </w:rPr>
                    <w:t>had</w:t>
                  </w:r>
                  <w:r w:rsidR="00AA3FED" w:rsidRPr="007E1857">
                    <w:rPr>
                      <w:bCs/>
                      <w:lang w:val="en-US"/>
                    </w:rPr>
                    <w:t xml:space="preserve"> </w:t>
                  </w:r>
                  <w:r w:rsidR="00AA3FED">
                    <w:rPr>
                      <w:bCs/>
                      <w:lang w:val="en-US"/>
                    </w:rPr>
                    <w:t xml:space="preserve">their </w:t>
                  </w:r>
                  <w:r w:rsidR="00AA3FED" w:rsidRPr="007E1857">
                    <w:rPr>
                      <w:bCs/>
                      <w:lang w:val="en-US"/>
                    </w:rPr>
                    <w:t xml:space="preserve">BTKi </w:t>
                  </w:r>
                  <w:r w:rsidR="00AA3FED">
                    <w:rPr>
                      <w:bCs/>
                      <w:lang w:val="en-US"/>
                    </w:rPr>
                    <w:t xml:space="preserve">stopped </w:t>
                  </w:r>
                  <w:r w:rsidRPr="007E1857">
                    <w:rPr>
                      <w:bCs/>
                      <w:lang w:val="en-US"/>
                    </w:rPr>
                    <w:t xml:space="preserve">until they </w:t>
                  </w:r>
                  <w:r w:rsidR="00AA3FED">
                    <w:rPr>
                      <w:bCs/>
                      <w:lang w:val="en-US"/>
                    </w:rPr>
                    <w:t xml:space="preserve">were </w:t>
                  </w:r>
                  <w:proofErr w:type="spellStart"/>
                  <w:proofErr w:type="gramStart"/>
                  <w:r w:rsidRPr="007E1857">
                    <w:rPr>
                      <w:bCs/>
                      <w:lang w:val="en-US"/>
                    </w:rPr>
                    <w:t>stabili</w:t>
                  </w:r>
                  <w:r w:rsidR="009F4A72">
                    <w:rPr>
                      <w:bCs/>
                      <w:lang w:val="en-US"/>
                    </w:rPr>
                    <w:t>s</w:t>
                  </w:r>
                  <w:r w:rsidRPr="007E1857">
                    <w:rPr>
                      <w:bCs/>
                      <w:lang w:val="en-US"/>
                    </w:rPr>
                    <w:t>ed</w:t>
                  </w:r>
                  <w:proofErr w:type="spellEnd"/>
                  <w:proofErr w:type="gramEnd"/>
                  <w:r w:rsidRPr="007E1857">
                    <w:rPr>
                      <w:bCs/>
                      <w:lang w:val="en-US"/>
                    </w:rPr>
                    <w:t xml:space="preserve"> and a specialist cardio-oncology opinion </w:t>
                  </w:r>
                  <w:r w:rsidR="00AA3FED">
                    <w:rPr>
                      <w:bCs/>
                      <w:lang w:val="en-US"/>
                    </w:rPr>
                    <w:t xml:space="preserve">was able to </w:t>
                  </w:r>
                  <w:r w:rsidRPr="007E1857">
                    <w:rPr>
                      <w:bCs/>
                      <w:lang w:val="en-US"/>
                    </w:rPr>
                    <w:t>guide cautious reintroduction with appropriate surveillance</w:t>
                  </w:r>
                </w:p>
              </w:tc>
              <w:tc>
                <w:tcPr>
                  <w:tcW w:w="1832" w:type="dxa"/>
                </w:tcPr>
                <w:p w14:paraId="26071245" w14:textId="77777777" w:rsidR="00853705" w:rsidRPr="00C80194" w:rsidRDefault="00853705" w:rsidP="00AC68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853705" w:rsidRPr="00C80194" w14:paraId="560F09BA" w14:textId="77777777" w:rsidTr="009336DF">
              <w:tc>
                <w:tcPr>
                  <w:tcW w:w="5840" w:type="dxa"/>
                </w:tcPr>
                <w:p w14:paraId="6FD44CBD" w14:textId="0955AC34" w:rsidR="00853705" w:rsidRPr="00FF5096" w:rsidRDefault="00B37972" w:rsidP="00AC6877">
                  <w:pPr>
                    <w:pStyle w:val="Standard"/>
                    <w:spacing w:before="60" w:after="60" w:line="259" w:lineRule="auto"/>
                  </w:pPr>
                  <w:r>
                    <w:rPr>
                      <w:rFonts w:eastAsia="MS Gothic"/>
                      <w:bCs/>
                    </w:rPr>
                    <w:t>Patients were advised of t</w:t>
                  </w:r>
                  <w:r w:rsidR="00AA3FED" w:rsidRPr="007411CF">
                    <w:rPr>
                      <w:rFonts w:eastAsia="MS Gothic"/>
                      <w:bCs/>
                    </w:rPr>
                    <w:t>he risks of VA</w:t>
                  </w:r>
                  <w:r>
                    <w:rPr>
                      <w:rFonts w:eastAsia="MS Gothic"/>
                      <w:bCs/>
                    </w:rPr>
                    <w:t xml:space="preserve"> </w:t>
                  </w:r>
                  <w:r w:rsidR="00AA3FED" w:rsidRPr="007411CF">
                    <w:rPr>
                      <w:rFonts w:eastAsia="MS Gothic"/>
                      <w:bCs/>
                    </w:rPr>
                    <w:t xml:space="preserve">and sudden cardiac death </w:t>
                  </w:r>
                  <w:r>
                    <w:rPr>
                      <w:rFonts w:eastAsia="MS Gothic"/>
                      <w:bCs/>
                    </w:rPr>
                    <w:t xml:space="preserve">during the </w:t>
                  </w:r>
                  <w:r w:rsidR="00AA3FED" w:rsidRPr="007411CF">
                    <w:rPr>
                      <w:rFonts w:eastAsia="MS Gothic"/>
                      <w:bCs/>
                    </w:rPr>
                    <w:t xml:space="preserve">consent </w:t>
                  </w:r>
                  <w:r>
                    <w:rPr>
                      <w:rFonts w:eastAsia="MS Gothic"/>
                      <w:bCs/>
                    </w:rPr>
                    <w:t xml:space="preserve">process </w:t>
                  </w:r>
                  <w:r w:rsidR="00AA3FED" w:rsidRPr="007411CF">
                    <w:rPr>
                      <w:rFonts w:eastAsia="MS Gothic"/>
                      <w:bCs/>
                    </w:rPr>
                    <w:t xml:space="preserve">for </w:t>
                  </w:r>
                  <w:r>
                    <w:rPr>
                      <w:rFonts w:eastAsia="MS Gothic"/>
                      <w:bCs/>
                    </w:rPr>
                    <w:t xml:space="preserve">BTKi </w:t>
                  </w:r>
                  <w:r w:rsidR="00AA3FED" w:rsidRPr="007411CF">
                    <w:rPr>
                      <w:rFonts w:eastAsia="MS Gothic"/>
                      <w:bCs/>
                    </w:rPr>
                    <w:t xml:space="preserve">treatment </w:t>
                  </w:r>
                </w:p>
              </w:tc>
              <w:tc>
                <w:tcPr>
                  <w:tcW w:w="1832" w:type="dxa"/>
                </w:tcPr>
                <w:p w14:paraId="3E90DA2F" w14:textId="77777777" w:rsidR="00853705" w:rsidRPr="00C80194" w:rsidRDefault="00853705" w:rsidP="00AC68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853705" w:rsidRPr="00C80194" w14:paraId="54E6041A" w14:textId="77777777" w:rsidTr="009336DF">
              <w:tc>
                <w:tcPr>
                  <w:tcW w:w="5840" w:type="dxa"/>
                </w:tcPr>
                <w:p w14:paraId="64C65A7B" w14:textId="40408B29" w:rsidR="00853705" w:rsidRPr="00FF5096" w:rsidRDefault="00B37972" w:rsidP="00AC6877">
                  <w:pPr>
                    <w:pStyle w:val="Standard"/>
                    <w:spacing w:before="60" w:after="60" w:line="259" w:lineRule="auto"/>
                  </w:pPr>
                  <w:r w:rsidRPr="007411CF">
                    <w:rPr>
                      <w:rFonts w:eastAsia="MS Gothic"/>
                      <w:bCs/>
                    </w:rPr>
                    <w:t>Patients presenting with symptoms of syncope, dizziness or palpitations under</w:t>
                  </w:r>
                  <w:r>
                    <w:rPr>
                      <w:rFonts w:eastAsia="MS Gothic"/>
                      <w:bCs/>
                    </w:rPr>
                    <w:t>went</w:t>
                  </w:r>
                  <w:r w:rsidRPr="007411CF">
                    <w:rPr>
                      <w:rFonts w:eastAsia="MS Gothic"/>
                      <w:bCs/>
                    </w:rPr>
                    <w:t xml:space="preserve"> further investigations with </w:t>
                  </w:r>
                  <w:r>
                    <w:rPr>
                      <w:rFonts w:eastAsia="MS Gothic"/>
                      <w:bCs/>
                    </w:rPr>
                    <w:t>an ECG</w:t>
                  </w:r>
                  <w:r w:rsidRPr="007411CF">
                    <w:rPr>
                      <w:rFonts w:eastAsia="MS Gothic"/>
                      <w:bCs/>
                    </w:rPr>
                    <w:t xml:space="preserve">, and </w:t>
                  </w:r>
                  <w:r>
                    <w:rPr>
                      <w:rFonts w:eastAsia="MS Gothic"/>
                      <w:bCs/>
                    </w:rPr>
                    <w:t>were</w:t>
                  </w:r>
                  <w:r w:rsidRPr="007411CF">
                    <w:rPr>
                      <w:rFonts w:eastAsia="MS Gothic"/>
                      <w:bCs/>
                    </w:rPr>
                    <w:t xml:space="preserve"> referred to cardiology for echocardiography and cardiac rhythm monitoring</w:t>
                  </w:r>
                </w:p>
              </w:tc>
              <w:tc>
                <w:tcPr>
                  <w:tcW w:w="1832" w:type="dxa"/>
                </w:tcPr>
                <w:p w14:paraId="288A18CC" w14:textId="77777777" w:rsidR="00853705" w:rsidRPr="00C80194" w:rsidRDefault="00853705" w:rsidP="00AC68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82E3D" w:rsidRPr="00C80194" w14:paraId="5055662C" w14:textId="77777777" w:rsidTr="009336DF">
              <w:tc>
                <w:tcPr>
                  <w:tcW w:w="5840" w:type="dxa"/>
                </w:tcPr>
                <w:p w14:paraId="39A8760D" w14:textId="77082CD2" w:rsidR="00482E3D" w:rsidRPr="00FF5096" w:rsidRDefault="00AF6CC0" w:rsidP="00AC6877">
                  <w:pPr>
                    <w:pStyle w:val="Standard"/>
                    <w:spacing w:before="60" w:after="60" w:line="259" w:lineRule="auto"/>
                  </w:pPr>
                  <w:r>
                    <w:rPr>
                      <w:rFonts w:eastAsia="MS Gothic"/>
                      <w:bCs/>
                      <w:lang w:val="en-US"/>
                    </w:rPr>
                    <w:t>P</w:t>
                  </w:r>
                  <w:r w:rsidRPr="007411CF">
                    <w:rPr>
                      <w:rFonts w:eastAsia="MS Gothic"/>
                      <w:bCs/>
                      <w:lang w:val="en-US"/>
                    </w:rPr>
                    <w:t xml:space="preserve">atients with idiopathic VA </w:t>
                  </w:r>
                  <w:r>
                    <w:rPr>
                      <w:rFonts w:eastAsia="MS Gothic"/>
                      <w:bCs/>
                      <w:lang w:val="en-US"/>
                    </w:rPr>
                    <w:t xml:space="preserve">had their </w:t>
                  </w:r>
                  <w:r w:rsidRPr="007411CF">
                    <w:rPr>
                      <w:rFonts w:eastAsia="MS Gothic"/>
                      <w:bCs/>
                      <w:lang w:val="en-US"/>
                    </w:rPr>
                    <w:t xml:space="preserve">BTKi therapy </w:t>
                  </w:r>
                  <w:proofErr w:type="gramStart"/>
                  <w:r w:rsidRPr="007411CF">
                    <w:rPr>
                      <w:rFonts w:eastAsia="MS Gothic"/>
                      <w:bCs/>
                      <w:lang w:val="en-US"/>
                    </w:rPr>
                    <w:t>discontinued</w:t>
                  </w:r>
                  <w:proofErr w:type="gramEnd"/>
                  <w:r w:rsidRPr="007411CF">
                    <w:rPr>
                      <w:rFonts w:eastAsia="MS Gothic"/>
                      <w:bCs/>
                      <w:lang w:val="en-US"/>
                    </w:rPr>
                    <w:t xml:space="preserve"> </w:t>
                  </w:r>
                  <w:r>
                    <w:rPr>
                      <w:rFonts w:eastAsia="MS Gothic"/>
                      <w:bCs/>
                      <w:lang w:val="en-US"/>
                    </w:rPr>
                    <w:t xml:space="preserve">and </w:t>
                  </w:r>
                  <w:r w:rsidRPr="007411CF">
                    <w:rPr>
                      <w:rFonts w:eastAsia="MS Gothic"/>
                      <w:bCs/>
                      <w:lang w:val="en-US"/>
                    </w:rPr>
                    <w:t xml:space="preserve">an urgent referral made to cardiology </w:t>
                  </w:r>
                  <w:r>
                    <w:rPr>
                      <w:rFonts w:eastAsia="MS Gothic"/>
                      <w:bCs/>
                      <w:lang w:val="en-US"/>
                    </w:rPr>
                    <w:t xml:space="preserve">to </w:t>
                  </w:r>
                  <w:r w:rsidRPr="007411CF">
                    <w:rPr>
                      <w:rFonts w:eastAsia="MS Gothic"/>
                      <w:bCs/>
                      <w:lang w:val="en-US"/>
                    </w:rPr>
                    <w:t>exclude underlying cardiac disease</w:t>
                  </w:r>
                </w:p>
              </w:tc>
              <w:tc>
                <w:tcPr>
                  <w:tcW w:w="1832" w:type="dxa"/>
                </w:tcPr>
                <w:p w14:paraId="0EC5AB9D" w14:textId="77777777" w:rsidR="00482E3D" w:rsidRPr="00C80194" w:rsidRDefault="00482E3D" w:rsidP="00AC6877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7FE282F1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47219" w14:paraId="283208DC" w14:textId="77777777">
        <w:trPr>
          <w:trHeight w:val="469"/>
        </w:trPr>
        <w:tc>
          <w:tcPr>
            <w:tcW w:w="1668" w:type="dxa"/>
          </w:tcPr>
          <w:p w14:paraId="6480B71F" w14:textId="50B0F91F" w:rsidR="00A47219" w:rsidRDefault="00884900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  <w:r w:rsidR="00A47219">
              <w:rPr>
                <w:rFonts w:ascii="Arial" w:hAnsi="Arial" w:cs="Arial"/>
                <w:b/>
              </w:rPr>
              <w:t>onclusion</w:t>
            </w:r>
          </w:p>
        </w:tc>
        <w:tc>
          <w:tcPr>
            <w:tcW w:w="8186" w:type="dxa"/>
          </w:tcPr>
          <w:p w14:paraId="3FC29DF1" w14:textId="53E056D3" w:rsidR="00A47219" w:rsidRDefault="00A47219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="00A47219" w14:paraId="39379B02" w14:textId="77777777">
        <w:trPr>
          <w:trHeight w:val="469"/>
        </w:trPr>
        <w:tc>
          <w:tcPr>
            <w:tcW w:w="1668" w:type="dxa"/>
          </w:tcPr>
          <w:p w14:paraId="3DA3FFBE" w14:textId="6C18BFDF" w:rsidR="00884900" w:rsidRDefault="00A47219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Recommendations for improvement</w:t>
            </w:r>
          </w:p>
          <w:p w14:paraId="6C1465EB" w14:textId="50D2AF82" w:rsidR="00884900" w:rsidRDefault="00884900" w:rsidP="00AC6877">
            <w:pPr>
              <w:spacing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</w:tcPr>
          <w:p w14:paraId="6596D28B" w14:textId="7CC4A57C" w:rsidR="00A47219" w:rsidRDefault="00A47219" w:rsidP="00D0255D">
            <w:pPr>
              <w:pStyle w:val="Standard"/>
              <w:autoSpaceDE/>
              <w:autoSpaceDN/>
              <w:adjustRightInd/>
              <w:spacing w:before="60" w:after="0" w:line="259" w:lineRule="auto"/>
            </w:pPr>
            <w:r>
              <w:t>Present the result with recommendations, actions, and responsibilities for action and a timescale for implementation. Assign a person</w:t>
            </w:r>
            <w:r w:rsidR="00FF4CBD">
              <w:t>(</w:t>
            </w:r>
            <w:r>
              <w:t>s</w:t>
            </w:r>
            <w:r w:rsidR="00FF4CBD">
              <w:t>)</w:t>
            </w:r>
            <w:r>
              <w:t xml:space="preserve"> responsible to do the work within a time frame.</w:t>
            </w:r>
          </w:p>
          <w:p w14:paraId="1F0D8E0B" w14:textId="77777777" w:rsidR="00D0255D" w:rsidRDefault="00D0255D" w:rsidP="00D0255D">
            <w:pPr>
              <w:pStyle w:val="Standard"/>
              <w:autoSpaceDE/>
              <w:autoSpaceDN/>
              <w:adjustRightInd/>
              <w:spacing w:before="60" w:after="0" w:line="259" w:lineRule="auto"/>
            </w:pPr>
          </w:p>
          <w:p w14:paraId="6618072B" w14:textId="77777777" w:rsidR="004D16A5" w:rsidRPr="00884900" w:rsidRDefault="004D16A5" w:rsidP="00AC6877">
            <w:pPr>
              <w:pStyle w:val="Standard"/>
              <w:spacing w:after="0" w:line="259" w:lineRule="auto"/>
              <w:rPr>
                <w:b/>
                <w:sz w:val="16"/>
                <w:szCs w:val="16"/>
              </w:rPr>
            </w:pPr>
          </w:p>
          <w:p w14:paraId="42D7F34F" w14:textId="77777777" w:rsidR="00A47219" w:rsidRPr="00BC1A50" w:rsidRDefault="00A47219" w:rsidP="00AC6877">
            <w:pPr>
              <w:pStyle w:val="Standard"/>
              <w:spacing w:after="60" w:line="259" w:lineRule="auto"/>
              <w:rPr>
                <w:b/>
              </w:rPr>
            </w:pPr>
            <w:r w:rsidRPr="00BC1A50">
              <w:rPr>
                <w:b/>
              </w:rPr>
              <w:lastRenderedPageBreak/>
              <w:t>Some suggestions:</w:t>
            </w:r>
          </w:p>
          <w:p w14:paraId="719DECBF" w14:textId="0378CED7" w:rsidR="00A47219" w:rsidRDefault="00FF4CBD" w:rsidP="00AC6877">
            <w:pPr>
              <w:pStyle w:val="Standard"/>
              <w:numPr>
                <w:ilvl w:val="0"/>
                <w:numId w:val="3"/>
              </w:numPr>
              <w:spacing w:after="60" w:line="259" w:lineRule="auto"/>
              <w:ind w:left="357" w:hanging="357"/>
            </w:pPr>
            <w:r>
              <w:t>h</w:t>
            </w:r>
            <w:r w:rsidR="00A47219">
              <w:t>ighlight areas of practice that are different</w:t>
            </w:r>
          </w:p>
          <w:p w14:paraId="1B7D83D7" w14:textId="44B1B391" w:rsidR="00A47219" w:rsidRPr="00AC6877" w:rsidRDefault="00FF4CBD" w:rsidP="00AC6877">
            <w:pPr>
              <w:pStyle w:val="Standard"/>
              <w:numPr>
                <w:ilvl w:val="0"/>
                <w:numId w:val="3"/>
              </w:numPr>
              <w:spacing w:after="60" w:line="259" w:lineRule="auto"/>
              <w:ind w:left="357" w:hanging="357"/>
              <w:rPr>
                <w:color w:val="FF0000"/>
              </w:rPr>
            </w:pPr>
            <w:r>
              <w:t>p</w:t>
            </w:r>
            <w:r w:rsidR="00A47219">
              <w:t>resent findings</w:t>
            </w:r>
            <w:r>
              <w:t>.</w:t>
            </w:r>
          </w:p>
        </w:tc>
      </w:tr>
      <w:tr w:rsidR="00FF4CBD" w14:paraId="3DFDE183" w14:textId="77777777">
        <w:trPr>
          <w:trHeight w:val="469"/>
        </w:trPr>
        <w:tc>
          <w:tcPr>
            <w:tcW w:w="1668" w:type="dxa"/>
          </w:tcPr>
          <w:p w14:paraId="71C85F21" w14:textId="521263EA" w:rsidR="00FF4CBD" w:rsidRDefault="00FF4CBD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Action plan</w:t>
            </w:r>
          </w:p>
        </w:tc>
        <w:tc>
          <w:tcPr>
            <w:tcW w:w="8186" w:type="dxa"/>
          </w:tcPr>
          <w:p w14:paraId="2EF667EE" w14:textId="3891C0CE" w:rsidR="00FF4CBD" w:rsidRPr="00AC6877" w:rsidRDefault="00FF4CBD" w:rsidP="00AC6877">
            <w:pPr>
              <w:spacing w:before="60" w:after="60" w:line="259" w:lineRule="auto"/>
              <w:ind w:left="0"/>
              <w:rPr>
                <w:rFonts w:ascii="Arial" w:hAnsi="Arial" w:cs="Arial"/>
                <w:color w:val="FF0000"/>
              </w:rPr>
            </w:pPr>
            <w:r w:rsidRPr="00AC6877">
              <w:rPr>
                <w:rFonts w:ascii="Arial" w:hAnsi="Arial" w:cs="Arial"/>
                <w:color w:val="FF0000"/>
              </w:rPr>
              <w:t xml:space="preserve">(To be completed by the author </w:t>
            </w:r>
            <w:r>
              <w:rPr>
                <w:rFonts w:ascii="Arial" w:hAnsi="Arial" w:cs="Arial"/>
                <w:color w:val="FF0000"/>
              </w:rPr>
              <w:t>−</w:t>
            </w:r>
            <w:r w:rsidRPr="00AC6877">
              <w:rPr>
                <w:rFonts w:ascii="Arial" w:hAnsi="Arial" w:cs="Arial"/>
                <w:color w:val="FF0000"/>
              </w:rPr>
              <w:t xml:space="preserve"> attached action plan proforma)</w:t>
            </w:r>
          </w:p>
        </w:tc>
      </w:tr>
      <w:tr w:rsidR="00A47219" w14:paraId="2244529D" w14:textId="77777777">
        <w:trPr>
          <w:trHeight w:val="469"/>
        </w:trPr>
        <w:tc>
          <w:tcPr>
            <w:tcW w:w="1668" w:type="dxa"/>
          </w:tcPr>
          <w:p w14:paraId="254275A4" w14:textId="77777777" w:rsidR="00A47219" w:rsidRDefault="00A47219" w:rsidP="00AC6877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Re-audit date</w:t>
            </w:r>
          </w:p>
        </w:tc>
        <w:tc>
          <w:tcPr>
            <w:tcW w:w="8186" w:type="dxa"/>
          </w:tcPr>
          <w:p w14:paraId="01A7ED39" w14:textId="77777777" w:rsidR="00A47219" w:rsidRPr="00355A30" w:rsidRDefault="00355A30" w:rsidP="00AC6877">
            <w:pPr>
              <w:spacing w:before="60" w:after="60" w:line="259" w:lineRule="auto"/>
              <w:ind w:left="0"/>
              <w:rPr>
                <w:rFonts w:ascii="Arial" w:hAnsi="Arial" w:cs="Arial"/>
                <w:color w:val="000000"/>
              </w:rPr>
            </w:pPr>
            <w:r w:rsidRPr="00355A30"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="00A47219" w14:paraId="097891D1" w14:textId="77777777">
        <w:trPr>
          <w:trHeight w:val="469"/>
        </w:trPr>
        <w:tc>
          <w:tcPr>
            <w:tcW w:w="1668" w:type="dxa"/>
          </w:tcPr>
          <w:p w14:paraId="32221FA3" w14:textId="704290A6" w:rsidR="00A47219" w:rsidRDefault="00A47219" w:rsidP="00AC6877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8186" w:type="dxa"/>
          </w:tcPr>
          <w:p w14:paraId="44EE84FC" w14:textId="768369C7" w:rsidR="008C65C5" w:rsidRDefault="00AF6CC0" w:rsidP="00AC6877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  <w:highlight w:val="yellow"/>
              </w:rPr>
            </w:pPr>
            <w:r w:rsidRPr="00194A6F">
              <w:rPr>
                <w:rFonts w:ascii="Arial" w:hAnsi="Arial" w:cs="Arial"/>
              </w:rPr>
              <w:t>Tang</w:t>
            </w:r>
            <w:r>
              <w:rPr>
                <w:rFonts w:ascii="Arial" w:hAnsi="Arial" w:cs="Arial"/>
              </w:rPr>
              <w:t xml:space="preserve"> CPS</w:t>
            </w:r>
            <w:r w:rsidRPr="00194A6F">
              <w:rPr>
                <w:rFonts w:ascii="Arial" w:hAnsi="Arial" w:cs="Arial"/>
              </w:rPr>
              <w:t>, Lip</w:t>
            </w:r>
            <w:r>
              <w:rPr>
                <w:rFonts w:ascii="Arial" w:hAnsi="Arial" w:cs="Arial"/>
              </w:rPr>
              <w:t xml:space="preserve"> </w:t>
            </w:r>
            <w:r w:rsidRPr="00194A6F">
              <w:rPr>
                <w:rFonts w:ascii="Arial" w:hAnsi="Arial" w:cs="Arial"/>
              </w:rPr>
              <w:t>GYH, McCormack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194A6F">
              <w:rPr>
                <w:rFonts w:ascii="Arial" w:hAnsi="Arial" w:cs="Arial"/>
              </w:rPr>
              <w:t>, Lyon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AR</w:t>
            </w:r>
            <w:r w:rsidRPr="00194A6F">
              <w:rPr>
                <w:rFonts w:ascii="Arial" w:hAnsi="Arial" w:cs="Arial"/>
              </w:rPr>
              <w:t>, Hillmen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194A6F">
              <w:rPr>
                <w:rFonts w:ascii="Arial" w:hAnsi="Arial" w:cs="Arial"/>
              </w:rPr>
              <w:t>, Iyengar</w:t>
            </w:r>
            <w:r>
              <w:rPr>
                <w:rFonts w:ascii="Arial" w:hAnsi="Arial" w:cs="Arial"/>
              </w:rPr>
              <w:t xml:space="preserve"> S</w:t>
            </w:r>
            <w:r w:rsidR="007634C6">
              <w:t xml:space="preserve"> </w:t>
            </w:r>
            <w:r w:rsidR="007634C6" w:rsidRPr="00E362BC">
              <w:rPr>
                <w:rFonts w:ascii="Arial" w:hAnsi="Arial" w:cs="Arial"/>
                <w:i/>
                <w:iCs/>
              </w:rPr>
              <w:t>et al</w:t>
            </w:r>
            <w:r w:rsidR="005C10FA" w:rsidRPr="007634C6">
              <w:rPr>
                <w:rFonts w:ascii="Arial" w:hAnsi="Arial" w:cs="Arial"/>
              </w:rPr>
              <w:t>.</w:t>
            </w:r>
            <w:r w:rsidR="00EB6CC8">
              <w:t xml:space="preserve"> </w:t>
            </w:r>
            <w:r w:rsidRPr="00AF6CC0">
              <w:rPr>
                <w:rFonts w:ascii="Arial" w:hAnsi="Arial" w:cs="Arial"/>
                <w:bCs/>
              </w:rPr>
              <w:t xml:space="preserve">Management of </w:t>
            </w:r>
            <w:r w:rsidR="009F4A72" w:rsidRPr="00AF6CC0">
              <w:rPr>
                <w:rFonts w:ascii="Arial" w:hAnsi="Arial" w:cs="Arial"/>
                <w:bCs/>
              </w:rPr>
              <w:t xml:space="preserve">cardiovascular complications of </w:t>
            </w:r>
            <w:proofErr w:type="spellStart"/>
            <w:r w:rsidR="009F4A72" w:rsidRPr="00AF6CC0">
              <w:rPr>
                <w:rFonts w:ascii="Arial" w:hAnsi="Arial" w:cs="Arial"/>
                <w:bCs/>
              </w:rPr>
              <w:t>bruton</w:t>
            </w:r>
            <w:proofErr w:type="spellEnd"/>
            <w:r w:rsidR="009F4A72" w:rsidRPr="00AF6CC0">
              <w:rPr>
                <w:rFonts w:ascii="Arial" w:hAnsi="Arial" w:cs="Arial"/>
                <w:bCs/>
              </w:rPr>
              <w:t xml:space="preserve"> tyrosine kinase inhibitors</w:t>
            </w:r>
            <w:r w:rsidR="009F4A72">
              <w:rPr>
                <w:rFonts w:ascii="Arial" w:hAnsi="Arial" w:cs="Arial"/>
                <w:bCs/>
              </w:rPr>
              <w:t xml:space="preserve">. </w:t>
            </w:r>
            <w:r w:rsidRPr="00AF6CC0">
              <w:rPr>
                <w:rFonts w:ascii="Arial" w:hAnsi="Arial" w:cs="Arial"/>
                <w:bCs/>
              </w:rPr>
              <w:t>A British Soc</w:t>
            </w:r>
            <w:r w:rsidRPr="00AC6877">
              <w:rPr>
                <w:rFonts w:ascii="Arial" w:hAnsi="Arial" w:cs="Arial"/>
                <w:bCs/>
              </w:rPr>
              <w:t>iety for Haematology Good Practice Paper.</w:t>
            </w:r>
            <w:r w:rsidR="00EB6CC8" w:rsidRPr="00AC6877">
              <w:t xml:space="preserve"> </w:t>
            </w:r>
            <w:r w:rsidR="006D4A2C" w:rsidRPr="00AC6877">
              <w:rPr>
                <w:rFonts w:ascii="Arial" w:hAnsi="Arial" w:cs="Arial"/>
                <w:i/>
              </w:rPr>
              <w:t xml:space="preserve">Br J </w:t>
            </w:r>
            <w:proofErr w:type="spellStart"/>
            <w:r w:rsidR="006D4A2C" w:rsidRPr="00AC6877">
              <w:rPr>
                <w:rFonts w:ascii="Arial" w:hAnsi="Arial" w:cs="Arial"/>
                <w:i/>
              </w:rPr>
              <w:t>Haematol</w:t>
            </w:r>
            <w:proofErr w:type="spellEnd"/>
            <w:r w:rsidR="006D4A2C" w:rsidRPr="00AC6877">
              <w:rPr>
                <w:rFonts w:ascii="Arial" w:hAnsi="Arial" w:cs="Arial"/>
              </w:rPr>
              <w:t xml:space="preserve"> </w:t>
            </w:r>
            <w:proofErr w:type="gramStart"/>
            <w:r w:rsidR="009F4A72" w:rsidRPr="00AC6877">
              <w:rPr>
                <w:rFonts w:ascii="Arial" w:eastAsia="Times New Roman" w:hAnsi="Arial" w:cs="Arial"/>
                <w:lang w:eastAsia="en-GB"/>
              </w:rPr>
              <w:t>2022;196:70</w:t>
            </w:r>
            <w:proofErr w:type="gramEnd"/>
            <w:r w:rsidR="007634C6" w:rsidRPr="00AC6877">
              <w:rPr>
                <w:rFonts w:ascii="Arial" w:eastAsia="Times New Roman" w:hAnsi="Arial" w:cs="Arial"/>
                <w:lang w:eastAsia="en-GB"/>
              </w:rPr>
              <w:t>–</w:t>
            </w:r>
            <w:r w:rsidR="009F4A72" w:rsidRPr="00AC6877">
              <w:rPr>
                <w:rFonts w:ascii="Arial" w:eastAsia="Times New Roman" w:hAnsi="Arial" w:cs="Arial"/>
                <w:lang w:eastAsia="en-GB"/>
              </w:rPr>
              <w:t>78</w:t>
            </w:r>
            <w:r w:rsidR="0067624E" w:rsidRPr="00AC6877">
              <w:rPr>
                <w:rFonts w:ascii="Arial" w:hAnsi="Arial" w:cs="Arial"/>
              </w:rPr>
              <w:t>.</w:t>
            </w:r>
            <w:r w:rsidR="008C65C5" w:rsidRPr="00AC6877">
              <w:rPr>
                <w:rFonts w:ascii="Arial" w:hAnsi="Arial" w:cs="Arial"/>
              </w:rPr>
              <w:t xml:space="preserve"> </w:t>
            </w:r>
          </w:p>
          <w:p w14:paraId="2DE6C74D" w14:textId="4BB60E24" w:rsidR="001C61A4" w:rsidRDefault="00615F96" w:rsidP="00AC6877">
            <w:pPr>
              <w:spacing w:before="60" w:after="60" w:line="259" w:lineRule="auto"/>
              <w:ind w:left="0"/>
              <w:jc w:val="left"/>
              <w:rPr>
                <w:color w:val="000000"/>
              </w:rPr>
            </w:pPr>
            <w:hyperlink r:id="rId11" w:history="1">
              <w:r w:rsidR="009F4A72" w:rsidRPr="009F4A72">
                <w:rPr>
                  <w:rStyle w:val="Hyperlink"/>
                  <w:rFonts w:ascii="Arial" w:hAnsi="Arial" w:cs="Arial"/>
                </w:rPr>
                <w:t>https://onlinelibrary.wiley.com/doi/10.1111/bjh.17788</w:t>
              </w:r>
            </w:hyperlink>
            <w:hyperlink r:id="rId12" w:history="1"/>
          </w:p>
        </w:tc>
      </w:tr>
    </w:tbl>
    <w:p w14:paraId="717EC548" w14:textId="77777777" w:rsidR="00A47219" w:rsidRDefault="00A47219" w:rsidP="00AC6877">
      <w:pPr>
        <w:spacing w:line="259" w:lineRule="auto"/>
        <w:ind w:left="0"/>
        <w:rPr>
          <w:rFonts w:ascii="Arial" w:hAnsi="Arial" w:cs="Arial"/>
          <w:bCs/>
        </w:rPr>
      </w:pPr>
    </w:p>
    <w:p w14:paraId="27634A80" w14:textId="77777777" w:rsidR="00A47219" w:rsidRDefault="00A47219" w:rsidP="00AC6877">
      <w:pPr>
        <w:spacing w:line="259" w:lineRule="auto"/>
        <w:rPr>
          <w:rFonts w:ascii="Arial" w:hAnsi="Arial" w:cs="Arial"/>
          <w:bCs/>
        </w:rPr>
      </w:pPr>
    </w:p>
    <w:p w14:paraId="272DE758" w14:textId="77777777" w:rsidR="00A47219" w:rsidRDefault="00A47219" w:rsidP="00AC6877">
      <w:pPr>
        <w:spacing w:line="259" w:lineRule="auto"/>
        <w:ind w:left="0"/>
        <w:rPr>
          <w:rFonts w:ascii="Arial" w:hAnsi="Arial" w:cs="Arial"/>
          <w:bCs/>
        </w:rPr>
      </w:pPr>
    </w:p>
    <w:p w14:paraId="2710E274" w14:textId="712DBCE2" w:rsidR="00A47219" w:rsidRPr="00AC6877" w:rsidRDefault="00A7466B" w:rsidP="00AC6877">
      <w:pPr>
        <w:pStyle w:val="Standard"/>
        <w:spacing w:line="259" w:lineRule="auto"/>
        <w:jc w:val="center"/>
        <w:rPr>
          <w:b/>
          <w:bCs/>
          <w:sz w:val="24"/>
          <w:szCs w:val="24"/>
        </w:rPr>
      </w:pPr>
      <w:r>
        <w:rPr>
          <w:bCs/>
        </w:rPr>
        <w:br w:type="page"/>
      </w:r>
      <w:r w:rsidR="00AC3842" w:rsidRPr="00AC6877">
        <w:rPr>
          <w:b/>
          <w:sz w:val="24"/>
          <w:szCs w:val="24"/>
        </w:rPr>
        <w:lastRenderedPageBreak/>
        <w:t xml:space="preserve">Data collection proforma for patients </w:t>
      </w:r>
      <w:r w:rsidR="00884900" w:rsidRPr="00AC6877">
        <w:rPr>
          <w:b/>
          <w:bCs/>
          <w:color w:val="000000"/>
          <w:sz w:val="24"/>
          <w:szCs w:val="24"/>
        </w:rPr>
        <w:t>being treated with a BTKi for CLL</w:t>
      </w:r>
    </w:p>
    <w:p w14:paraId="4DCC3A8E" w14:textId="77777777" w:rsidR="00A47219" w:rsidRPr="00AC6877" w:rsidRDefault="00AC3842" w:rsidP="00AC6877">
      <w:pPr>
        <w:pStyle w:val="Standard"/>
        <w:spacing w:line="259" w:lineRule="auto"/>
        <w:jc w:val="center"/>
        <w:rPr>
          <w:b/>
          <w:sz w:val="24"/>
          <w:szCs w:val="24"/>
        </w:rPr>
      </w:pPr>
      <w:r w:rsidRPr="00AC6877">
        <w:rPr>
          <w:b/>
          <w:sz w:val="24"/>
          <w:szCs w:val="24"/>
        </w:rPr>
        <w:t xml:space="preserve">Audit reviewing </w:t>
      </w:r>
      <w:r w:rsidR="00A7466B" w:rsidRPr="00AC6877">
        <w:rPr>
          <w:b/>
          <w:sz w:val="24"/>
          <w:szCs w:val="24"/>
        </w:rPr>
        <w:t>practice</w:t>
      </w:r>
    </w:p>
    <w:p w14:paraId="2EEF3F31" w14:textId="77777777" w:rsidR="00A47219" w:rsidRDefault="00A47219" w:rsidP="00AC6877">
      <w:pPr>
        <w:keepNext/>
        <w:spacing w:line="259" w:lineRule="auto"/>
        <w:rPr>
          <w:rFonts w:ascii="Arial" w:hAnsi="Arial" w:cs="Arial"/>
          <w:b/>
        </w:rPr>
      </w:pPr>
    </w:p>
    <w:p w14:paraId="2B57F9F8" w14:textId="77777777" w:rsidR="00A47219" w:rsidRDefault="00A47219" w:rsidP="00AC6877">
      <w:pPr>
        <w:keepNext/>
        <w:spacing w:line="259" w:lineRule="auto"/>
        <w:ind w:left="0"/>
        <w:rPr>
          <w:rFonts w:ascii="Arial" w:hAnsi="Arial" w:cs="Arial"/>
        </w:rPr>
      </w:pPr>
    </w:p>
    <w:p w14:paraId="4ABC193D" w14:textId="22494E7A" w:rsidR="00A47219" w:rsidRDefault="00A47219" w:rsidP="00AC6877">
      <w:pPr>
        <w:keepNext/>
        <w:spacing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Patient </w:t>
      </w:r>
      <w:r w:rsidR="00DC757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ame:          </w:t>
      </w:r>
    </w:p>
    <w:p w14:paraId="2D2107D6" w14:textId="77777777" w:rsidR="00A47219" w:rsidRDefault="00A47219" w:rsidP="00AC6877">
      <w:pPr>
        <w:keepNext/>
        <w:spacing w:line="259" w:lineRule="auto"/>
        <w:ind w:left="0"/>
        <w:rPr>
          <w:rFonts w:ascii="Arial" w:hAnsi="Arial" w:cs="Arial"/>
        </w:rPr>
      </w:pPr>
    </w:p>
    <w:p w14:paraId="67366BF0" w14:textId="7154582A" w:rsidR="00A47219" w:rsidRDefault="00A47219" w:rsidP="00AC6877">
      <w:pPr>
        <w:keepNext/>
        <w:spacing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Hospital </w:t>
      </w:r>
      <w:r w:rsidR="00DC757E">
        <w:rPr>
          <w:rFonts w:ascii="Arial" w:hAnsi="Arial" w:cs="Arial"/>
        </w:rPr>
        <w:t>n</w:t>
      </w:r>
      <w:r>
        <w:rPr>
          <w:rFonts w:ascii="Arial" w:hAnsi="Arial" w:cs="Arial"/>
        </w:rPr>
        <w:t>umber:</w:t>
      </w:r>
    </w:p>
    <w:p w14:paraId="2DD7D62B" w14:textId="77777777" w:rsidR="00A47219" w:rsidRDefault="00A47219" w:rsidP="00AC6877">
      <w:pPr>
        <w:keepNext/>
        <w:spacing w:line="259" w:lineRule="auto"/>
        <w:ind w:left="0"/>
        <w:rPr>
          <w:rFonts w:ascii="Arial" w:hAnsi="Arial" w:cs="Arial"/>
        </w:rPr>
      </w:pPr>
    </w:p>
    <w:p w14:paraId="4C3FEC63" w14:textId="4BC725CA" w:rsidR="00A47219" w:rsidRDefault="00A47219" w:rsidP="00AC6877">
      <w:pPr>
        <w:keepNext/>
        <w:spacing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r w:rsidR="00DC757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irth: </w:t>
      </w:r>
    </w:p>
    <w:p w14:paraId="4B5C77B8" w14:textId="77777777" w:rsidR="00A47219" w:rsidRDefault="00A47219" w:rsidP="00AC6877">
      <w:pPr>
        <w:keepNext/>
        <w:spacing w:line="259" w:lineRule="auto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701"/>
        <w:gridCol w:w="693"/>
        <w:gridCol w:w="2243"/>
        <w:gridCol w:w="2451"/>
      </w:tblGrid>
      <w:tr w:rsidR="00A7466B" w14:paraId="5C711AD5" w14:textId="77777777" w:rsidTr="004C305B">
        <w:trPr>
          <w:cantSplit/>
          <w:trHeight w:val="128"/>
        </w:trPr>
        <w:tc>
          <w:tcPr>
            <w:tcW w:w="3540" w:type="dxa"/>
            <w:tcBorders>
              <w:bottom w:val="single" w:sz="4" w:space="0" w:color="auto"/>
            </w:tcBorders>
          </w:tcPr>
          <w:p w14:paraId="35699AF2" w14:textId="77777777" w:rsidR="00A7466B" w:rsidRPr="00AC6877" w:rsidRDefault="00A7466B" w:rsidP="00AC6877">
            <w:pPr>
              <w:pStyle w:val="Heading3"/>
              <w:spacing w:before="100" w:after="100" w:line="259" w:lineRule="auto"/>
              <w:ind w:left="0"/>
              <w:jc w:val="left"/>
              <w:rPr>
                <w:sz w:val="22"/>
                <w:szCs w:val="22"/>
              </w:rPr>
            </w:pPr>
            <w:r w:rsidRPr="00AC6877">
              <w:rPr>
                <w:rFonts w:ascii="Arial" w:hAnsi="Arial" w:cs="Arial"/>
                <w:sz w:val="22"/>
                <w:szCs w:val="22"/>
              </w:rPr>
              <w:t>Standard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F6A0C3C" w14:textId="77777777" w:rsidR="00A7466B" w:rsidRPr="00562BB4" w:rsidRDefault="00A7466B" w:rsidP="00AC6877">
            <w:pPr>
              <w:keepNext/>
              <w:spacing w:before="100" w:after="10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562BB4">
              <w:rPr>
                <w:rFonts w:ascii="Arial" w:hAnsi="Arial" w:cs="Arial"/>
                <w:b/>
                <w:bCs/>
              </w:rPr>
              <w:t>1</w:t>
            </w:r>
          </w:p>
          <w:p w14:paraId="126416DE" w14:textId="77777777" w:rsidR="00A7466B" w:rsidRPr="00562BB4" w:rsidRDefault="00A7466B" w:rsidP="00AC6877">
            <w:pPr>
              <w:keepNext/>
              <w:spacing w:before="100" w:after="100" w:line="259" w:lineRule="auto"/>
              <w:ind w:left="0"/>
              <w:rPr>
                <w:rFonts w:ascii="Arial" w:hAnsi="Arial" w:cs="Arial"/>
                <w:b/>
              </w:rPr>
            </w:pPr>
            <w:r w:rsidRPr="00562BB4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24CDF78D" w14:textId="77777777" w:rsidR="00A7466B" w:rsidRPr="00562BB4" w:rsidRDefault="00A7466B" w:rsidP="00AC6877">
            <w:pPr>
              <w:keepNext/>
              <w:spacing w:before="100" w:after="10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562BB4">
              <w:rPr>
                <w:rFonts w:ascii="Arial" w:hAnsi="Arial" w:cs="Arial"/>
                <w:b/>
                <w:bCs/>
              </w:rPr>
              <w:t>2</w:t>
            </w:r>
          </w:p>
          <w:p w14:paraId="0C9E98D8" w14:textId="77777777" w:rsidR="00A7466B" w:rsidRPr="00562BB4" w:rsidRDefault="00A7466B" w:rsidP="00AC6877">
            <w:pPr>
              <w:keepNext/>
              <w:spacing w:before="100" w:after="100" w:line="259" w:lineRule="auto"/>
              <w:ind w:left="0"/>
              <w:rPr>
                <w:rFonts w:ascii="Arial" w:hAnsi="Arial" w:cs="Arial"/>
                <w:b/>
              </w:rPr>
            </w:pPr>
            <w:r w:rsidRPr="00562BB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3B5A47EC" w14:textId="5D8601FC" w:rsidR="00A7466B" w:rsidRDefault="00A7466B" w:rsidP="00AC6877">
            <w:pPr>
              <w:keepNext/>
              <w:tabs>
                <w:tab w:val="left" w:pos="305"/>
              </w:tabs>
              <w:spacing w:before="100" w:after="100" w:line="259" w:lineRule="auto"/>
              <w:ind w:left="305" w:hanging="30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F427B8">
              <w:rPr>
                <w:rFonts w:ascii="Arial" w:hAnsi="Arial" w:cs="Arial"/>
              </w:rPr>
              <w:t xml:space="preserve">If box </w:t>
            </w:r>
            <w:r w:rsidR="002A46AD">
              <w:rPr>
                <w:rFonts w:ascii="Arial" w:hAnsi="Arial" w:cs="Arial"/>
              </w:rPr>
              <w:t xml:space="preserve">1 </w:t>
            </w:r>
            <w:r w:rsidR="00F427B8">
              <w:rPr>
                <w:rFonts w:ascii="Arial" w:hAnsi="Arial" w:cs="Arial"/>
              </w:rPr>
              <w:t>not ticked, was there documentation to explain the variance?</w:t>
            </w:r>
            <w:r>
              <w:rPr>
                <w:rFonts w:ascii="Arial" w:hAnsi="Arial" w:cs="Arial"/>
              </w:rPr>
              <w:br/>
            </w:r>
            <w:r w:rsidRPr="00562BB4">
              <w:rPr>
                <w:rFonts w:ascii="Arial" w:hAnsi="Arial" w:cs="Arial"/>
                <w:b/>
              </w:rPr>
              <w:t>Yes/No</w:t>
            </w:r>
            <w:r>
              <w:rPr>
                <w:rFonts w:ascii="Arial" w:hAnsi="Arial" w:cs="Arial"/>
              </w:rPr>
              <w:t xml:space="preserve"> plus free-text comment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1185FE15" w14:textId="3F84C615" w:rsidR="00A7466B" w:rsidRDefault="00A7466B" w:rsidP="00AC6877">
            <w:pPr>
              <w:keepNext/>
              <w:tabs>
                <w:tab w:val="left" w:pos="299"/>
              </w:tabs>
              <w:spacing w:before="100" w:after="100" w:line="259" w:lineRule="auto"/>
              <w:ind w:left="329" w:hanging="32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F427B8">
              <w:rPr>
                <w:rFonts w:ascii="Arial" w:hAnsi="Arial" w:cs="Arial"/>
              </w:rPr>
              <w:t>Compliant with guideline if box</w:t>
            </w:r>
            <w:r w:rsidR="002A46AD">
              <w:rPr>
                <w:rFonts w:ascii="Arial" w:hAnsi="Arial" w:cs="Arial"/>
              </w:rPr>
              <w:t xml:space="preserve"> 1</w:t>
            </w:r>
            <w:r w:rsidR="00F427B8">
              <w:rPr>
                <w:rFonts w:ascii="Arial" w:hAnsi="Arial" w:cs="Arial"/>
              </w:rPr>
              <w:t xml:space="preserve"> ticked or an appropriate explanation from column 3. </w:t>
            </w:r>
            <w:r w:rsidR="00F427B8" w:rsidRPr="00562BB4">
              <w:rPr>
                <w:rFonts w:ascii="Arial" w:hAnsi="Arial" w:cs="Arial"/>
                <w:b/>
              </w:rPr>
              <w:t>Yes/No</w:t>
            </w:r>
            <w:r w:rsidR="00F427B8">
              <w:rPr>
                <w:rFonts w:ascii="Arial" w:hAnsi="Arial" w:cs="Arial"/>
                <w:b/>
              </w:rPr>
              <w:br/>
            </w:r>
            <w:r w:rsidR="00F427B8" w:rsidRPr="009337B3">
              <w:rPr>
                <w:rFonts w:ascii="Arial" w:hAnsi="Arial" w:cs="Arial"/>
              </w:rPr>
              <w:t>(Record if standard not applicable)</w:t>
            </w:r>
          </w:p>
        </w:tc>
      </w:tr>
      <w:tr w:rsidR="00A7466B" w:rsidRPr="00B67BA4" w14:paraId="2C21F1EE" w14:textId="77777777" w:rsidTr="002A46AD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2FF31392" w14:textId="32018AD4" w:rsidR="00A7466B" w:rsidRDefault="00247478" w:rsidP="00AC6877">
            <w:pPr>
              <w:pStyle w:val="Standard"/>
              <w:spacing w:before="60" w:after="60" w:line="259" w:lineRule="auto"/>
            </w:pPr>
            <w:proofErr w:type="gramStart"/>
            <w:r w:rsidRPr="00367624">
              <w:rPr>
                <w:b/>
              </w:rPr>
              <w:t>1</w:t>
            </w:r>
            <w:r>
              <w:t>  </w:t>
            </w:r>
            <w:r w:rsidR="00F33D19">
              <w:t>Patients</w:t>
            </w:r>
            <w:proofErr w:type="gramEnd"/>
            <w:r w:rsidR="00F33D19">
              <w:t xml:space="preserve"> h</w:t>
            </w:r>
            <w:r w:rsidR="00C639C7">
              <w:t>ad</w:t>
            </w:r>
            <w:r w:rsidR="00C639C7" w:rsidRPr="0078536E">
              <w:t xml:space="preserve"> </w:t>
            </w:r>
            <w:r w:rsidR="00C639C7" w:rsidRPr="009C5DF0">
              <w:t>the</w:t>
            </w:r>
            <w:r w:rsidR="00C639C7">
              <w:t>ir</w:t>
            </w:r>
            <w:r w:rsidR="00C639C7" w:rsidRPr="009C5DF0">
              <w:t xml:space="preserve"> </w:t>
            </w:r>
            <w:r w:rsidR="00C639C7" w:rsidRPr="000334C4">
              <w:rPr>
                <w:bCs/>
              </w:rPr>
              <w:t>BP measured at every clinic visit</w:t>
            </w:r>
            <w:r w:rsidR="00C639C7">
              <w:rPr>
                <w:bCs/>
              </w:rPr>
              <w:t xml:space="preserve"> and were offered ABPM or HBOM if their</w:t>
            </w:r>
            <w:r w:rsidR="00C639C7" w:rsidRPr="000334C4">
              <w:rPr>
                <w:bCs/>
              </w:rPr>
              <w:t xml:space="preserve"> systolic BP </w:t>
            </w:r>
            <w:r w:rsidR="00C639C7">
              <w:rPr>
                <w:bCs/>
              </w:rPr>
              <w:t xml:space="preserve">was </w:t>
            </w:r>
            <w:r w:rsidR="00C639C7" w:rsidRPr="000334C4">
              <w:rPr>
                <w:bCs/>
              </w:rPr>
              <w:t>&gt;140</w:t>
            </w:r>
            <w:r w:rsidR="00EE283C">
              <w:rPr>
                <w:bCs/>
              </w:rPr>
              <w:t> </w:t>
            </w:r>
            <w:r w:rsidR="00C639C7" w:rsidRPr="000334C4">
              <w:rPr>
                <w:bCs/>
              </w:rPr>
              <w:t>mmHg or diastolic BP &gt;90</w:t>
            </w:r>
            <w:r w:rsidR="00C639C7">
              <w:rPr>
                <w:bCs/>
              </w:rPr>
              <w:t> </w:t>
            </w:r>
            <w:r w:rsidR="00C639C7" w:rsidRPr="000334C4">
              <w:rPr>
                <w:bCs/>
              </w:rPr>
              <w:t xml:space="preserve">mmHg </w:t>
            </w:r>
          </w:p>
        </w:tc>
        <w:tc>
          <w:tcPr>
            <w:tcW w:w="701" w:type="dxa"/>
            <w:shd w:val="clear" w:color="auto" w:fill="auto"/>
          </w:tcPr>
          <w:p w14:paraId="1B429CB6" w14:textId="77777777" w:rsidR="00A7466B" w:rsidRPr="00B67BA4" w:rsidRDefault="00A7466B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6582AF55" w14:textId="77777777" w:rsidR="00A7466B" w:rsidRPr="00B67BA4" w:rsidRDefault="00A7466B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18D3914" w14:textId="77777777" w:rsidR="00A7466B" w:rsidRPr="00B67BA4" w:rsidRDefault="00A7466B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1D38F02" w14:textId="77777777" w:rsidR="00A7466B" w:rsidRPr="00B67BA4" w:rsidRDefault="00A7466B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56E0C" w:rsidRPr="00B67BA4" w14:paraId="21438BFB" w14:textId="77777777" w:rsidTr="002A46AD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2D4B05C4" w14:textId="3305780D" w:rsidR="00856E0C" w:rsidRPr="00FF5096" w:rsidRDefault="00247478" w:rsidP="00AC6877">
            <w:pPr>
              <w:pStyle w:val="Standard"/>
              <w:spacing w:before="60" w:after="60" w:line="259" w:lineRule="auto"/>
            </w:pPr>
            <w:proofErr w:type="gramStart"/>
            <w:r w:rsidRPr="00367624">
              <w:rPr>
                <w:b/>
              </w:rPr>
              <w:t>2</w:t>
            </w:r>
            <w:r>
              <w:t>  </w:t>
            </w:r>
            <w:r w:rsidR="00F33D19">
              <w:t>Patients</w:t>
            </w:r>
            <w:proofErr w:type="gramEnd"/>
            <w:r w:rsidR="00C639C7" w:rsidRPr="00AC6877">
              <w:t xml:space="preserve"> </w:t>
            </w:r>
            <w:r w:rsidR="00C639C7" w:rsidRPr="00AC6877">
              <w:rPr>
                <w:bCs/>
              </w:rPr>
              <w:t>aged &lt;80</w:t>
            </w:r>
            <w:r w:rsidR="00EE283C" w:rsidRPr="00AC6877">
              <w:rPr>
                <w:bCs/>
              </w:rPr>
              <w:t> </w:t>
            </w:r>
            <w:r w:rsidR="00C639C7" w:rsidRPr="00AC6877">
              <w:rPr>
                <w:bCs/>
              </w:rPr>
              <w:t>years with ABPM/HBPM &gt;135/85</w:t>
            </w:r>
            <w:r w:rsidR="00EE283C" w:rsidRPr="00AC6877">
              <w:rPr>
                <w:bCs/>
              </w:rPr>
              <w:t> mmHg</w:t>
            </w:r>
            <w:r w:rsidR="00C639C7" w:rsidRPr="00AC6877">
              <w:rPr>
                <w:bCs/>
              </w:rPr>
              <w:t xml:space="preserve"> or &gt;80 years with ABPM/HBPM &gt;145/85</w:t>
            </w:r>
            <w:r w:rsidR="00EE283C" w:rsidRPr="00AC6877">
              <w:rPr>
                <w:bCs/>
              </w:rPr>
              <w:t> </w:t>
            </w:r>
            <w:r w:rsidR="00C639C7" w:rsidRPr="00AC6877">
              <w:rPr>
                <w:bCs/>
              </w:rPr>
              <w:t>mmHg</w:t>
            </w:r>
            <w:r w:rsidR="00F33D19">
              <w:rPr>
                <w:bCs/>
              </w:rPr>
              <w:t xml:space="preserve"> were</w:t>
            </w:r>
            <w:r w:rsidR="00C639C7">
              <w:rPr>
                <w:bCs/>
              </w:rPr>
              <w:t xml:space="preserve"> commenced on, or at least considered for, </w:t>
            </w:r>
            <w:r w:rsidR="00C639C7" w:rsidRPr="007B1D15">
              <w:rPr>
                <w:bCs/>
              </w:rPr>
              <w:t>antihypertensive treatment</w:t>
            </w:r>
          </w:p>
        </w:tc>
        <w:tc>
          <w:tcPr>
            <w:tcW w:w="701" w:type="dxa"/>
            <w:shd w:val="clear" w:color="auto" w:fill="auto"/>
          </w:tcPr>
          <w:p w14:paraId="3228F391" w14:textId="77777777" w:rsidR="00856E0C" w:rsidRPr="00B67BA4" w:rsidRDefault="00856E0C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6814C077" w14:textId="77777777" w:rsidR="00856E0C" w:rsidRPr="00B67BA4" w:rsidRDefault="00856E0C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7F28774F" w14:textId="77777777" w:rsidR="00856E0C" w:rsidRPr="00B67BA4" w:rsidRDefault="00856E0C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E7608FC" w14:textId="77777777" w:rsidR="00856E0C" w:rsidRPr="00B67BA4" w:rsidRDefault="00856E0C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56E0C" w:rsidRPr="00B67BA4" w14:paraId="475F6C60" w14:textId="77777777" w:rsidTr="002A46AD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375DED42" w14:textId="09E61DA1" w:rsidR="00856E0C" w:rsidRPr="00FF5096" w:rsidRDefault="004C305B" w:rsidP="00AC6877">
            <w:pPr>
              <w:pStyle w:val="Standard"/>
              <w:spacing w:before="60" w:after="60" w:line="259" w:lineRule="auto"/>
            </w:pPr>
            <w:proofErr w:type="gramStart"/>
            <w:r>
              <w:rPr>
                <w:b/>
              </w:rPr>
              <w:t>3</w:t>
            </w:r>
            <w:r w:rsidR="00247478">
              <w:t>  </w:t>
            </w:r>
            <w:r w:rsidR="00F33D19" w:rsidRPr="00AC6877">
              <w:t>Patients</w:t>
            </w:r>
            <w:proofErr w:type="gramEnd"/>
            <w:r w:rsidR="00C639C7" w:rsidRPr="00AC6877">
              <w:t xml:space="preserve"> </w:t>
            </w:r>
            <w:r w:rsidR="00C639C7" w:rsidRPr="00AC6877">
              <w:rPr>
                <w:bCs/>
              </w:rPr>
              <w:t>with BTKi-related hypertension</w:t>
            </w:r>
            <w:r w:rsidR="00F33D19" w:rsidRPr="00AC6877">
              <w:rPr>
                <w:bCs/>
              </w:rPr>
              <w:t xml:space="preserve"> were</w:t>
            </w:r>
            <w:r w:rsidR="00F33D19">
              <w:rPr>
                <w:bCs/>
              </w:rPr>
              <w:t xml:space="preserve"> </w:t>
            </w:r>
            <w:r w:rsidR="00C639C7">
              <w:rPr>
                <w:bCs/>
              </w:rPr>
              <w:t xml:space="preserve">given an </w:t>
            </w:r>
            <w:proofErr w:type="spellStart"/>
            <w:r w:rsidR="00C639C7" w:rsidRPr="007B1D15">
              <w:rPr>
                <w:bCs/>
              </w:rPr>
              <w:t>ACEi</w:t>
            </w:r>
            <w:proofErr w:type="spellEnd"/>
            <w:r w:rsidR="00C639C7" w:rsidRPr="007B1D15">
              <w:rPr>
                <w:bCs/>
              </w:rPr>
              <w:t xml:space="preserve"> or ARB </w:t>
            </w:r>
            <w:r w:rsidR="00F33D19">
              <w:rPr>
                <w:bCs/>
              </w:rPr>
              <w:t xml:space="preserve">as </w:t>
            </w:r>
            <w:r w:rsidR="00C639C7" w:rsidRPr="007B1D15">
              <w:rPr>
                <w:bCs/>
              </w:rPr>
              <w:t>first</w:t>
            </w:r>
            <w:r w:rsidR="00C639C7">
              <w:rPr>
                <w:bCs/>
              </w:rPr>
              <w:t>-</w:t>
            </w:r>
            <w:r w:rsidR="00C639C7" w:rsidRPr="007B1D15">
              <w:rPr>
                <w:bCs/>
              </w:rPr>
              <w:t xml:space="preserve">line </w:t>
            </w:r>
            <w:r w:rsidR="00F33D19">
              <w:rPr>
                <w:bCs/>
              </w:rPr>
              <w:t xml:space="preserve">treatment </w:t>
            </w:r>
            <w:r w:rsidR="00C639C7">
              <w:rPr>
                <w:bCs/>
              </w:rPr>
              <w:t>and</w:t>
            </w:r>
            <w:r w:rsidR="00C639C7" w:rsidRPr="007B1D15">
              <w:rPr>
                <w:bCs/>
              </w:rPr>
              <w:t xml:space="preserve"> medications that inhibit CYP3A4</w:t>
            </w:r>
            <w:r w:rsidR="00C639C7">
              <w:rPr>
                <w:bCs/>
              </w:rPr>
              <w:t xml:space="preserve"> were avoided</w:t>
            </w:r>
          </w:p>
        </w:tc>
        <w:tc>
          <w:tcPr>
            <w:tcW w:w="701" w:type="dxa"/>
            <w:shd w:val="clear" w:color="auto" w:fill="auto"/>
          </w:tcPr>
          <w:p w14:paraId="2963C4FC" w14:textId="77777777" w:rsidR="00856E0C" w:rsidRPr="00B67BA4" w:rsidRDefault="00856E0C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388C060" w14:textId="77777777" w:rsidR="00856E0C" w:rsidRPr="00B67BA4" w:rsidRDefault="00856E0C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04911FE" w14:textId="77777777" w:rsidR="00856E0C" w:rsidRPr="00B67BA4" w:rsidRDefault="00856E0C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E44257F" w14:textId="77777777" w:rsidR="00856E0C" w:rsidRPr="00B67BA4" w:rsidRDefault="00856E0C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36EA4" w:rsidRPr="00B67BA4" w14:paraId="370E8B09" w14:textId="77777777" w:rsidTr="002A46AD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0A863301" w14:textId="0870F2A3" w:rsidR="00E36EA4" w:rsidRPr="00B332D2" w:rsidRDefault="00B332D2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</w:rPr>
            </w:pPr>
            <w:proofErr w:type="gramStart"/>
            <w:r w:rsidRPr="00B332D2">
              <w:rPr>
                <w:rFonts w:ascii="Arial" w:hAnsi="Arial" w:cs="Arial"/>
                <w:b/>
                <w:bCs/>
              </w:rPr>
              <w:t>4</w:t>
            </w:r>
            <w:r w:rsidRPr="00B332D2">
              <w:rPr>
                <w:rFonts w:ascii="Arial" w:hAnsi="Arial" w:cs="Arial"/>
              </w:rPr>
              <w:t>  </w:t>
            </w:r>
            <w:r w:rsidR="00F33D19" w:rsidRPr="00AC6877">
              <w:rPr>
                <w:rFonts w:ascii="Arial" w:hAnsi="Arial" w:cs="Arial"/>
                <w:bCs/>
              </w:rPr>
              <w:t>P</w:t>
            </w:r>
            <w:r w:rsidR="00922FDD" w:rsidRPr="00AC6877">
              <w:rPr>
                <w:rFonts w:ascii="Arial" w:hAnsi="Arial" w:cs="Arial"/>
                <w:bCs/>
              </w:rPr>
              <w:t>atients</w:t>
            </w:r>
            <w:proofErr w:type="gramEnd"/>
            <w:r w:rsidR="00922FDD" w:rsidRPr="00AC6877">
              <w:rPr>
                <w:rFonts w:ascii="Arial" w:hAnsi="Arial" w:cs="Arial"/>
                <w:bCs/>
              </w:rPr>
              <w:t xml:space="preserve"> with asymptomatic severe hypertension (clinic BP of 180/120</w:t>
            </w:r>
            <w:r w:rsidR="00EE283C" w:rsidRPr="00AC6877">
              <w:rPr>
                <w:rFonts w:ascii="Arial" w:hAnsi="Arial" w:cs="Arial"/>
                <w:bCs/>
              </w:rPr>
              <w:t> </w:t>
            </w:r>
            <w:r w:rsidR="00922FDD" w:rsidRPr="00AC6877">
              <w:rPr>
                <w:rFonts w:ascii="Arial" w:hAnsi="Arial" w:cs="Arial"/>
                <w:bCs/>
              </w:rPr>
              <w:t>mmHg)</w:t>
            </w:r>
            <w:r w:rsidR="00F33D19">
              <w:rPr>
                <w:rFonts w:ascii="Arial" w:hAnsi="Arial" w:cs="Arial"/>
                <w:bCs/>
              </w:rPr>
              <w:t xml:space="preserve"> were</w:t>
            </w:r>
            <w:r w:rsidR="00922FDD" w:rsidRPr="00922FDD">
              <w:rPr>
                <w:rFonts w:ascii="Arial" w:hAnsi="Arial" w:cs="Arial"/>
                <w:bCs/>
              </w:rPr>
              <w:t xml:space="preserve"> assessed for target organ damage and commenced on an antihypertensive immediately, and the BTKi was withheld until the BP was adequately controlled</w:t>
            </w:r>
          </w:p>
        </w:tc>
        <w:tc>
          <w:tcPr>
            <w:tcW w:w="701" w:type="dxa"/>
            <w:shd w:val="clear" w:color="auto" w:fill="auto"/>
          </w:tcPr>
          <w:p w14:paraId="595F754B" w14:textId="77777777" w:rsidR="00E36EA4" w:rsidRPr="00B67BA4" w:rsidRDefault="00E36EA4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3E23A679" w14:textId="77777777" w:rsidR="00E36EA4" w:rsidRPr="00B67BA4" w:rsidRDefault="00E36EA4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8B63CD5" w14:textId="77777777" w:rsidR="00E36EA4" w:rsidRPr="00B67BA4" w:rsidRDefault="00E36EA4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2489F29" w14:textId="77777777" w:rsidR="00E36EA4" w:rsidRPr="00B67BA4" w:rsidRDefault="00E36EA4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332D2" w:rsidRPr="00B67BA4" w14:paraId="56D1EE92" w14:textId="77777777" w:rsidTr="00AC687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0CDAFC76" w14:textId="70190059" w:rsidR="00B332D2" w:rsidRPr="00922FDD" w:rsidRDefault="00B332D2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</w:rPr>
            </w:pPr>
            <w:proofErr w:type="gramStart"/>
            <w:r w:rsidRPr="00922FDD">
              <w:rPr>
                <w:rFonts w:ascii="Arial" w:hAnsi="Arial" w:cs="Arial"/>
                <w:b/>
                <w:bCs/>
              </w:rPr>
              <w:lastRenderedPageBreak/>
              <w:t>5</w:t>
            </w:r>
            <w:r w:rsidRPr="00922FDD">
              <w:rPr>
                <w:rFonts w:ascii="Arial" w:hAnsi="Arial" w:cs="Arial"/>
              </w:rPr>
              <w:t>  </w:t>
            </w:r>
            <w:r w:rsidR="00F33D19">
              <w:rPr>
                <w:rFonts w:ascii="Arial" w:hAnsi="Arial" w:cs="Arial"/>
              </w:rPr>
              <w:t>Patients</w:t>
            </w:r>
            <w:proofErr w:type="gramEnd"/>
            <w:r w:rsidR="00F33D19">
              <w:rPr>
                <w:rFonts w:ascii="Arial" w:hAnsi="Arial" w:cs="Arial"/>
              </w:rPr>
              <w:t xml:space="preserve"> u</w:t>
            </w:r>
            <w:r w:rsidR="00922FDD">
              <w:rPr>
                <w:rFonts w:ascii="Arial" w:hAnsi="Arial" w:cs="Arial"/>
              </w:rPr>
              <w:t>nderwent b</w:t>
            </w:r>
            <w:proofErr w:type="spellStart"/>
            <w:r w:rsidR="00922FDD" w:rsidRPr="00922FDD">
              <w:rPr>
                <w:rFonts w:ascii="Arial" w:hAnsi="Arial" w:cs="Arial"/>
                <w:bCs/>
                <w:lang w:val="en-US"/>
              </w:rPr>
              <w:t>aseline</w:t>
            </w:r>
            <w:proofErr w:type="spellEnd"/>
            <w:r w:rsidR="00922FDD" w:rsidRPr="00922FDD">
              <w:rPr>
                <w:rFonts w:ascii="Arial" w:hAnsi="Arial" w:cs="Arial"/>
                <w:bCs/>
                <w:lang w:val="en-US"/>
              </w:rPr>
              <w:t xml:space="preserve"> and serial (3–6</w:t>
            </w:r>
            <w:r w:rsidR="00EE283C">
              <w:rPr>
                <w:rFonts w:ascii="Arial" w:hAnsi="Arial" w:cs="Arial"/>
                <w:bCs/>
                <w:lang w:val="en-US"/>
              </w:rPr>
              <w:t> </w:t>
            </w:r>
            <w:r w:rsidR="00922FDD" w:rsidRPr="00922FDD">
              <w:rPr>
                <w:rFonts w:ascii="Arial" w:hAnsi="Arial" w:cs="Arial"/>
                <w:bCs/>
                <w:lang w:val="en-US"/>
              </w:rPr>
              <w:t>monthly) ECGs during the first 12</w:t>
            </w:r>
            <w:r w:rsidR="00EE283C">
              <w:rPr>
                <w:rFonts w:ascii="Arial" w:hAnsi="Arial" w:cs="Arial"/>
                <w:bCs/>
                <w:lang w:val="en-US"/>
              </w:rPr>
              <w:t> </w:t>
            </w:r>
            <w:r w:rsidR="00922FDD" w:rsidRPr="00922FDD">
              <w:rPr>
                <w:rFonts w:ascii="Arial" w:hAnsi="Arial" w:cs="Arial"/>
                <w:bCs/>
                <w:lang w:val="en-US"/>
              </w:rPr>
              <w:t>months of therapy</w:t>
            </w:r>
          </w:p>
        </w:tc>
        <w:tc>
          <w:tcPr>
            <w:tcW w:w="701" w:type="dxa"/>
            <w:shd w:val="clear" w:color="auto" w:fill="auto"/>
          </w:tcPr>
          <w:p w14:paraId="4813E49A" w14:textId="77777777" w:rsidR="00B332D2" w:rsidRPr="00B67BA4" w:rsidRDefault="00B332D2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3E35C874" w14:textId="77777777" w:rsidR="00B332D2" w:rsidRPr="00B67BA4" w:rsidRDefault="00B332D2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057E22F" w14:textId="77777777" w:rsidR="00B332D2" w:rsidRPr="00B67BA4" w:rsidRDefault="00B332D2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68CE8F6" w14:textId="77777777" w:rsidR="00B332D2" w:rsidRPr="00B67BA4" w:rsidRDefault="00B332D2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332D2" w:rsidRPr="00B67BA4" w14:paraId="6829FDED" w14:textId="77777777" w:rsidTr="002A46AD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18B2C1C4" w14:textId="6BC47D13" w:rsidR="00B332D2" w:rsidRPr="00B332D2" w:rsidRDefault="00B332D2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</w:rPr>
            </w:pPr>
            <w:proofErr w:type="gramStart"/>
            <w:r w:rsidRPr="00B332D2">
              <w:rPr>
                <w:rFonts w:ascii="Arial" w:hAnsi="Arial" w:cs="Arial"/>
                <w:b/>
                <w:bCs/>
              </w:rPr>
              <w:t>6</w:t>
            </w:r>
            <w:r w:rsidRPr="00B332D2">
              <w:rPr>
                <w:rFonts w:ascii="Arial" w:hAnsi="Arial" w:cs="Arial"/>
              </w:rPr>
              <w:t>  </w:t>
            </w:r>
            <w:r w:rsidR="00F33D19" w:rsidRPr="00AC6877">
              <w:rPr>
                <w:rFonts w:ascii="Arial" w:hAnsi="Arial" w:cs="Arial"/>
              </w:rPr>
              <w:t>P</w:t>
            </w:r>
            <w:r w:rsidR="00922FDD" w:rsidRPr="00AC6877">
              <w:rPr>
                <w:rFonts w:ascii="Arial" w:hAnsi="Arial" w:cs="Arial"/>
                <w:bCs/>
              </w:rPr>
              <w:t>atients</w:t>
            </w:r>
            <w:proofErr w:type="gramEnd"/>
            <w:r w:rsidR="00922FDD" w:rsidRPr="00AC6877">
              <w:rPr>
                <w:rFonts w:ascii="Arial" w:hAnsi="Arial" w:cs="Arial"/>
                <w:bCs/>
              </w:rPr>
              <w:t xml:space="preserve"> with pre-existing AF, heart failure, diabetes, coronary artery disease and/or hypertension</w:t>
            </w:r>
            <w:r w:rsidR="00F33D19">
              <w:rPr>
                <w:rFonts w:ascii="Arial" w:hAnsi="Arial" w:cs="Arial"/>
                <w:bCs/>
              </w:rPr>
              <w:t xml:space="preserve"> </w:t>
            </w:r>
            <w:r w:rsidR="00922FDD" w:rsidRPr="00922FDD">
              <w:rPr>
                <w:rFonts w:ascii="Arial" w:hAnsi="Arial" w:cs="Arial"/>
                <w:bCs/>
              </w:rPr>
              <w:t>underwent a baseline transthoracic echocardiogram</w:t>
            </w:r>
          </w:p>
        </w:tc>
        <w:tc>
          <w:tcPr>
            <w:tcW w:w="701" w:type="dxa"/>
            <w:shd w:val="clear" w:color="auto" w:fill="auto"/>
          </w:tcPr>
          <w:p w14:paraId="1CC04676" w14:textId="77777777" w:rsidR="00B332D2" w:rsidRPr="00B67BA4" w:rsidRDefault="00B332D2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175BD092" w14:textId="77777777" w:rsidR="00B332D2" w:rsidRPr="00B67BA4" w:rsidRDefault="00B332D2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85D3141" w14:textId="77777777" w:rsidR="00B332D2" w:rsidRPr="00B67BA4" w:rsidRDefault="00B332D2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A3757A3" w14:textId="77777777" w:rsidR="00B332D2" w:rsidRPr="00B67BA4" w:rsidRDefault="00B332D2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332D2" w:rsidRPr="00B67BA4" w14:paraId="23D26F49" w14:textId="77777777" w:rsidTr="002A46AD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0EAD539D" w14:textId="617D9324" w:rsidR="00B332D2" w:rsidRPr="00B332D2" w:rsidRDefault="00B332D2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proofErr w:type="gramStart"/>
            <w:r w:rsidRPr="00B332D2">
              <w:rPr>
                <w:rFonts w:ascii="Arial" w:hAnsi="Arial" w:cs="Arial"/>
                <w:b/>
                <w:bCs/>
              </w:rPr>
              <w:t>7  </w:t>
            </w:r>
            <w:r w:rsidR="00F33D19" w:rsidRPr="00AC6877">
              <w:rPr>
                <w:rFonts w:ascii="Arial" w:hAnsi="Arial" w:cs="Arial"/>
              </w:rPr>
              <w:t>P</w:t>
            </w:r>
            <w:r w:rsidR="00922FDD" w:rsidRPr="00AC6877">
              <w:rPr>
                <w:rFonts w:ascii="Arial" w:hAnsi="Arial" w:cs="Arial"/>
              </w:rPr>
              <w:t>atients</w:t>
            </w:r>
            <w:proofErr w:type="gramEnd"/>
            <w:r w:rsidR="00922FDD" w:rsidRPr="00AC6877">
              <w:rPr>
                <w:rFonts w:ascii="Arial" w:hAnsi="Arial" w:cs="Arial"/>
              </w:rPr>
              <w:t xml:space="preserve"> with new AF during BTKi treatment</w:t>
            </w:r>
            <w:r w:rsidR="00F33D19">
              <w:rPr>
                <w:rFonts w:ascii="Arial" w:hAnsi="Arial" w:cs="Arial"/>
                <w:bCs/>
              </w:rPr>
              <w:t xml:space="preserve"> were </w:t>
            </w:r>
            <w:r w:rsidR="00922FDD" w:rsidRPr="00922FDD">
              <w:rPr>
                <w:rFonts w:ascii="Arial" w:hAnsi="Arial" w:cs="Arial"/>
                <w:bCs/>
              </w:rPr>
              <w:t xml:space="preserve">referred promptly to cardiology for joint decision-making regarding the need for anticoagulation and pharmacological/non-pharmacological treatment </w:t>
            </w:r>
            <w:r w:rsidR="00F33D19">
              <w:rPr>
                <w:rFonts w:ascii="Arial" w:hAnsi="Arial" w:cs="Arial"/>
                <w:bCs/>
              </w:rPr>
              <w:t>of symptoms</w:t>
            </w:r>
          </w:p>
        </w:tc>
        <w:tc>
          <w:tcPr>
            <w:tcW w:w="701" w:type="dxa"/>
            <w:shd w:val="clear" w:color="auto" w:fill="auto"/>
          </w:tcPr>
          <w:p w14:paraId="2A6D6928" w14:textId="77777777" w:rsidR="00B332D2" w:rsidRPr="00B67BA4" w:rsidRDefault="00B332D2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267E312" w14:textId="77777777" w:rsidR="00B332D2" w:rsidRPr="00B67BA4" w:rsidRDefault="00B332D2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67F0494" w14:textId="77777777" w:rsidR="00B332D2" w:rsidRPr="00B67BA4" w:rsidRDefault="00B332D2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71DF6FD7" w14:textId="77777777" w:rsidR="00B332D2" w:rsidRPr="00B67BA4" w:rsidRDefault="00B332D2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332D2" w:rsidRPr="00B67BA4" w14:paraId="7BBEA1BD" w14:textId="77777777" w:rsidTr="002A46AD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1BE5C812" w14:textId="31448110" w:rsidR="00B332D2" w:rsidRPr="006809C7" w:rsidRDefault="006809C7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proofErr w:type="gramStart"/>
            <w:r w:rsidRPr="006809C7">
              <w:rPr>
                <w:rFonts w:ascii="Arial" w:hAnsi="Arial" w:cs="Arial"/>
                <w:b/>
                <w:bCs/>
              </w:rPr>
              <w:t>8</w:t>
            </w:r>
            <w:r w:rsidRPr="006809C7">
              <w:rPr>
                <w:rFonts w:ascii="Arial" w:hAnsi="Arial" w:cs="Arial"/>
              </w:rPr>
              <w:t>  </w:t>
            </w:r>
            <w:r w:rsidR="00F33D19" w:rsidRPr="00AC6877">
              <w:rPr>
                <w:rFonts w:ascii="Arial" w:hAnsi="Arial" w:cs="Arial"/>
              </w:rPr>
              <w:t>P</w:t>
            </w:r>
            <w:r w:rsidR="00922FDD" w:rsidRPr="00AC6877">
              <w:rPr>
                <w:rFonts w:ascii="Arial" w:hAnsi="Arial" w:cs="Arial"/>
                <w:bCs/>
              </w:rPr>
              <w:t>atients</w:t>
            </w:r>
            <w:proofErr w:type="gramEnd"/>
            <w:r w:rsidR="00922FDD" w:rsidRPr="00AC6877">
              <w:rPr>
                <w:rFonts w:ascii="Arial" w:hAnsi="Arial" w:cs="Arial"/>
                <w:bCs/>
              </w:rPr>
              <w:t xml:space="preserve"> with haemodynamically stable AF</w:t>
            </w:r>
            <w:r w:rsidR="00922FDD" w:rsidRPr="00922FDD">
              <w:rPr>
                <w:rFonts w:ascii="Arial" w:hAnsi="Arial" w:cs="Arial"/>
                <w:bCs/>
              </w:rPr>
              <w:t xml:space="preserve"> </w:t>
            </w:r>
            <w:r w:rsidR="00922FDD">
              <w:rPr>
                <w:rFonts w:ascii="Arial" w:hAnsi="Arial" w:cs="Arial"/>
                <w:bCs/>
              </w:rPr>
              <w:t>w</w:t>
            </w:r>
            <w:r w:rsidR="00F33D19">
              <w:rPr>
                <w:rFonts w:ascii="Arial" w:hAnsi="Arial" w:cs="Arial"/>
                <w:bCs/>
              </w:rPr>
              <w:t>ere</w:t>
            </w:r>
            <w:r w:rsidR="00922FDD">
              <w:rPr>
                <w:rFonts w:ascii="Arial" w:hAnsi="Arial" w:cs="Arial"/>
                <w:bCs/>
              </w:rPr>
              <w:t xml:space="preserve"> initially treated</w:t>
            </w:r>
            <w:r w:rsidR="00922FDD" w:rsidRPr="00922FDD">
              <w:rPr>
                <w:rFonts w:ascii="Arial" w:hAnsi="Arial" w:cs="Arial"/>
                <w:bCs/>
              </w:rPr>
              <w:t xml:space="preserve"> using a beta blocker licensed for heart failure (bisoprolol, carvedilol or nebivolol)</w:t>
            </w:r>
            <w:r w:rsidR="00922FDD">
              <w:rPr>
                <w:rFonts w:ascii="Arial" w:hAnsi="Arial" w:cs="Arial"/>
                <w:bCs/>
              </w:rPr>
              <w:t xml:space="preserve"> to control rate</w:t>
            </w:r>
          </w:p>
        </w:tc>
        <w:tc>
          <w:tcPr>
            <w:tcW w:w="701" w:type="dxa"/>
            <w:shd w:val="clear" w:color="auto" w:fill="auto"/>
          </w:tcPr>
          <w:p w14:paraId="5939294A" w14:textId="77777777" w:rsidR="00B332D2" w:rsidRPr="00B67BA4" w:rsidRDefault="00B332D2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0F1D20E" w14:textId="77777777" w:rsidR="00B332D2" w:rsidRPr="00B67BA4" w:rsidRDefault="00B332D2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58141237" w14:textId="77777777" w:rsidR="00B332D2" w:rsidRPr="00B67BA4" w:rsidRDefault="00B332D2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150BAB7D" w14:textId="77777777" w:rsidR="00B332D2" w:rsidRPr="00B67BA4" w:rsidRDefault="00B332D2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809C7" w:rsidRPr="00B67BA4" w14:paraId="4F4AB0D4" w14:textId="77777777" w:rsidTr="002A46AD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77AA03CB" w14:textId="5319806E" w:rsidR="006809C7" w:rsidRPr="006809C7" w:rsidRDefault="006809C7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proofErr w:type="gramStart"/>
            <w:r w:rsidRPr="006809C7">
              <w:rPr>
                <w:rFonts w:ascii="Arial" w:hAnsi="Arial" w:cs="Arial"/>
                <w:b/>
                <w:bCs/>
              </w:rPr>
              <w:t>9  </w:t>
            </w:r>
            <w:r w:rsidR="00F33D19" w:rsidRPr="00AC6877">
              <w:rPr>
                <w:rFonts w:ascii="Arial" w:hAnsi="Arial" w:cs="Arial"/>
              </w:rPr>
              <w:t>P</w:t>
            </w:r>
            <w:proofErr w:type="spellStart"/>
            <w:r w:rsidR="00AA3FED" w:rsidRPr="00AC6877">
              <w:rPr>
                <w:rFonts w:ascii="Arial" w:hAnsi="Arial" w:cs="Arial"/>
                <w:bCs/>
                <w:lang w:val="en-US"/>
              </w:rPr>
              <w:t>atients</w:t>
            </w:r>
            <w:proofErr w:type="spellEnd"/>
            <w:proofErr w:type="gramEnd"/>
            <w:r w:rsidR="00AA3FED" w:rsidRPr="00AC6877">
              <w:rPr>
                <w:rFonts w:ascii="Arial" w:hAnsi="Arial" w:cs="Arial"/>
                <w:bCs/>
                <w:lang w:val="en-US"/>
              </w:rPr>
              <w:t xml:space="preserve"> who developed significant worsening of heart failure</w:t>
            </w:r>
            <w:r w:rsidR="00F33D19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AA3FED" w:rsidRPr="00AA3FED">
              <w:rPr>
                <w:rFonts w:ascii="Arial" w:hAnsi="Arial" w:cs="Arial"/>
                <w:bCs/>
                <w:lang w:val="en-US"/>
              </w:rPr>
              <w:t xml:space="preserve">had their BTKi stopped until they were </w:t>
            </w:r>
            <w:proofErr w:type="spellStart"/>
            <w:r w:rsidR="00AA3FED" w:rsidRPr="00AA3FED">
              <w:rPr>
                <w:rFonts w:ascii="Arial" w:hAnsi="Arial" w:cs="Arial"/>
                <w:bCs/>
                <w:lang w:val="en-US"/>
              </w:rPr>
              <w:t>stabili</w:t>
            </w:r>
            <w:r w:rsidR="00F33D19">
              <w:rPr>
                <w:rFonts w:ascii="Arial" w:hAnsi="Arial" w:cs="Arial"/>
                <w:bCs/>
                <w:lang w:val="en-US"/>
              </w:rPr>
              <w:t>se</w:t>
            </w:r>
            <w:r w:rsidR="00AA3FED" w:rsidRPr="00AA3FED">
              <w:rPr>
                <w:rFonts w:ascii="Arial" w:hAnsi="Arial" w:cs="Arial"/>
                <w:bCs/>
                <w:lang w:val="en-US"/>
              </w:rPr>
              <w:t>d</w:t>
            </w:r>
            <w:proofErr w:type="spellEnd"/>
            <w:r w:rsidR="00AA3FED" w:rsidRPr="00AA3FED">
              <w:rPr>
                <w:rFonts w:ascii="Arial" w:hAnsi="Arial" w:cs="Arial"/>
                <w:bCs/>
                <w:lang w:val="en-US"/>
              </w:rPr>
              <w:t xml:space="preserve"> and a specialist cardio-oncology opinion was able to guide cautious reintroduction with appropriate surveillance</w:t>
            </w:r>
          </w:p>
        </w:tc>
        <w:tc>
          <w:tcPr>
            <w:tcW w:w="701" w:type="dxa"/>
            <w:shd w:val="clear" w:color="auto" w:fill="auto"/>
          </w:tcPr>
          <w:p w14:paraId="50606D85" w14:textId="77777777" w:rsidR="006809C7" w:rsidRPr="00B67BA4" w:rsidRDefault="006809C7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1E565B04" w14:textId="77777777" w:rsidR="006809C7" w:rsidRPr="00B67BA4" w:rsidRDefault="006809C7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1EE57CE" w14:textId="77777777" w:rsidR="006809C7" w:rsidRPr="00B67BA4" w:rsidRDefault="006809C7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FAB723E" w14:textId="77777777" w:rsidR="006809C7" w:rsidRPr="00B67BA4" w:rsidRDefault="006809C7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809C7" w:rsidRPr="00B67BA4" w14:paraId="31FF5175" w14:textId="77777777" w:rsidTr="002A46AD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3843BDA9" w14:textId="1460CB9D" w:rsidR="006809C7" w:rsidRPr="006809C7" w:rsidRDefault="006809C7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proofErr w:type="gramStart"/>
            <w:r w:rsidRPr="006809C7">
              <w:rPr>
                <w:rFonts w:ascii="Arial" w:hAnsi="Arial" w:cs="Arial"/>
                <w:b/>
                <w:bCs/>
              </w:rPr>
              <w:t>10</w:t>
            </w:r>
            <w:r w:rsidRPr="006809C7">
              <w:rPr>
                <w:rFonts w:ascii="Arial" w:hAnsi="Arial" w:cs="Arial"/>
              </w:rPr>
              <w:t>  </w:t>
            </w:r>
            <w:r w:rsidR="00F33D19">
              <w:rPr>
                <w:rFonts w:ascii="Arial" w:eastAsia="MS Gothic" w:hAnsi="Arial" w:cs="Arial"/>
                <w:bCs/>
              </w:rPr>
              <w:t>Patients</w:t>
            </w:r>
            <w:proofErr w:type="gramEnd"/>
            <w:r w:rsidR="00F33D19">
              <w:rPr>
                <w:rFonts w:ascii="Arial" w:eastAsia="MS Gothic" w:hAnsi="Arial" w:cs="Arial"/>
                <w:bCs/>
              </w:rPr>
              <w:t xml:space="preserve"> were</w:t>
            </w:r>
            <w:r w:rsidR="00B37972" w:rsidRPr="00B37972">
              <w:rPr>
                <w:rFonts w:ascii="Arial" w:eastAsia="MS Gothic" w:hAnsi="Arial" w:cs="Arial"/>
                <w:bCs/>
              </w:rPr>
              <w:t xml:space="preserve"> advised of the risks of VA and sudden cardiac death during the consent process for BTKi treatment</w:t>
            </w:r>
          </w:p>
        </w:tc>
        <w:tc>
          <w:tcPr>
            <w:tcW w:w="701" w:type="dxa"/>
            <w:shd w:val="clear" w:color="auto" w:fill="auto"/>
          </w:tcPr>
          <w:p w14:paraId="19CFD45D" w14:textId="77777777" w:rsidR="006809C7" w:rsidRPr="00B67BA4" w:rsidRDefault="006809C7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5512B0B3" w14:textId="77777777" w:rsidR="006809C7" w:rsidRPr="00B67BA4" w:rsidRDefault="006809C7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911B6B7" w14:textId="77777777" w:rsidR="006809C7" w:rsidRPr="00B67BA4" w:rsidRDefault="006809C7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79B75B4" w14:textId="77777777" w:rsidR="006809C7" w:rsidRPr="00B67BA4" w:rsidRDefault="006809C7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809C7" w:rsidRPr="00B67BA4" w14:paraId="515BA3A4" w14:textId="77777777" w:rsidTr="002A46AD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241DD9F3" w14:textId="7685F506" w:rsidR="006809C7" w:rsidRPr="006809C7" w:rsidRDefault="006809C7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proofErr w:type="gramStart"/>
            <w:r w:rsidRPr="006809C7">
              <w:rPr>
                <w:rFonts w:ascii="Arial" w:hAnsi="Arial" w:cs="Arial"/>
                <w:b/>
                <w:bCs/>
              </w:rPr>
              <w:t>11</w:t>
            </w:r>
            <w:r w:rsidRPr="006809C7">
              <w:rPr>
                <w:rFonts w:ascii="Arial" w:hAnsi="Arial" w:cs="Arial"/>
              </w:rPr>
              <w:t>  </w:t>
            </w:r>
            <w:r w:rsidR="00F33D19" w:rsidRPr="00AC6877">
              <w:rPr>
                <w:rFonts w:ascii="Arial" w:hAnsi="Arial" w:cs="Arial"/>
              </w:rPr>
              <w:t>P</w:t>
            </w:r>
            <w:r w:rsidR="00AF6CC0" w:rsidRPr="00AC6877">
              <w:rPr>
                <w:rFonts w:ascii="Arial" w:eastAsia="MS Gothic" w:hAnsi="Arial" w:cs="Arial"/>
                <w:bCs/>
              </w:rPr>
              <w:t>atients</w:t>
            </w:r>
            <w:proofErr w:type="gramEnd"/>
            <w:r w:rsidR="00AF6CC0" w:rsidRPr="00AC6877">
              <w:rPr>
                <w:rFonts w:ascii="Arial" w:eastAsia="MS Gothic" w:hAnsi="Arial" w:cs="Arial"/>
                <w:bCs/>
              </w:rPr>
              <w:t xml:space="preserve"> presenting with symptoms of syncope, dizziness or palpitations</w:t>
            </w:r>
            <w:r w:rsidR="00AF6CC0" w:rsidRPr="00AF6CC0">
              <w:rPr>
                <w:rFonts w:ascii="Arial" w:eastAsia="MS Gothic" w:hAnsi="Arial" w:cs="Arial"/>
                <w:bCs/>
              </w:rPr>
              <w:t xml:space="preserve"> underwent further investigations with an ECG, and w</w:t>
            </w:r>
            <w:r w:rsidR="00F33D19">
              <w:rPr>
                <w:rFonts w:ascii="Arial" w:eastAsia="MS Gothic" w:hAnsi="Arial" w:cs="Arial"/>
                <w:bCs/>
              </w:rPr>
              <w:t>ere</w:t>
            </w:r>
            <w:r w:rsidR="00AF6CC0" w:rsidRPr="00AF6CC0">
              <w:rPr>
                <w:rFonts w:ascii="Arial" w:eastAsia="MS Gothic" w:hAnsi="Arial" w:cs="Arial"/>
                <w:bCs/>
              </w:rPr>
              <w:t xml:space="preserve"> referred to cardiology for echocardiography and cardiac rhythm monitoring</w:t>
            </w:r>
          </w:p>
        </w:tc>
        <w:tc>
          <w:tcPr>
            <w:tcW w:w="701" w:type="dxa"/>
            <w:shd w:val="clear" w:color="auto" w:fill="auto"/>
          </w:tcPr>
          <w:p w14:paraId="283EFA8C" w14:textId="77777777" w:rsidR="006809C7" w:rsidRPr="00B67BA4" w:rsidRDefault="006809C7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131E9A57" w14:textId="77777777" w:rsidR="006809C7" w:rsidRPr="00B67BA4" w:rsidRDefault="006809C7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1813A80A" w14:textId="77777777" w:rsidR="006809C7" w:rsidRPr="00B67BA4" w:rsidRDefault="006809C7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5225675" w14:textId="77777777" w:rsidR="006809C7" w:rsidRPr="00B67BA4" w:rsidRDefault="006809C7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809C7" w:rsidRPr="00B67BA4" w14:paraId="0264A96A" w14:textId="77777777" w:rsidTr="00AC687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6F87340D" w14:textId="637C4421" w:rsidR="006809C7" w:rsidRPr="006809C7" w:rsidRDefault="006809C7" w:rsidP="00AC6877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proofErr w:type="gramStart"/>
            <w:r w:rsidRPr="006809C7">
              <w:rPr>
                <w:rFonts w:ascii="Arial" w:hAnsi="Arial" w:cs="Arial"/>
                <w:b/>
                <w:bCs/>
              </w:rPr>
              <w:lastRenderedPageBreak/>
              <w:t>12</w:t>
            </w:r>
            <w:r w:rsidRPr="006809C7">
              <w:rPr>
                <w:rFonts w:ascii="Arial" w:hAnsi="Arial" w:cs="Arial"/>
              </w:rPr>
              <w:t>  </w:t>
            </w:r>
            <w:r w:rsidR="00F33D19" w:rsidRPr="00AC6877">
              <w:rPr>
                <w:rFonts w:ascii="Arial" w:hAnsi="Arial" w:cs="Arial"/>
              </w:rPr>
              <w:t>P</w:t>
            </w:r>
            <w:proofErr w:type="spellStart"/>
            <w:r w:rsidR="00AF6CC0" w:rsidRPr="00AC6877">
              <w:rPr>
                <w:rFonts w:ascii="Arial" w:eastAsia="MS Gothic" w:hAnsi="Arial" w:cs="Arial"/>
                <w:bCs/>
                <w:lang w:val="en-US"/>
              </w:rPr>
              <w:t>atients</w:t>
            </w:r>
            <w:proofErr w:type="spellEnd"/>
            <w:proofErr w:type="gramEnd"/>
            <w:r w:rsidR="00AF6CC0" w:rsidRPr="00AC6877">
              <w:rPr>
                <w:rFonts w:ascii="Arial" w:eastAsia="MS Gothic" w:hAnsi="Arial" w:cs="Arial"/>
                <w:bCs/>
                <w:lang w:val="en-US"/>
              </w:rPr>
              <w:t xml:space="preserve"> with idiopathic VA</w:t>
            </w:r>
            <w:r w:rsidR="00F33D19">
              <w:rPr>
                <w:rFonts w:ascii="Arial" w:eastAsia="MS Gothic" w:hAnsi="Arial" w:cs="Arial"/>
                <w:bCs/>
                <w:lang w:val="en-US"/>
              </w:rPr>
              <w:t xml:space="preserve"> </w:t>
            </w:r>
            <w:r w:rsidR="00AF6CC0" w:rsidRPr="00AF6CC0">
              <w:rPr>
                <w:rFonts w:ascii="Arial" w:eastAsia="MS Gothic" w:hAnsi="Arial" w:cs="Arial"/>
                <w:bCs/>
                <w:lang w:val="en-US"/>
              </w:rPr>
              <w:t xml:space="preserve">had </w:t>
            </w:r>
            <w:r w:rsidR="00AF6CC0">
              <w:rPr>
                <w:rFonts w:ascii="Arial" w:eastAsia="MS Gothic" w:hAnsi="Arial" w:cs="Arial"/>
                <w:bCs/>
                <w:lang w:val="en-US"/>
              </w:rPr>
              <w:t xml:space="preserve">their </w:t>
            </w:r>
            <w:r w:rsidR="00AF6CC0" w:rsidRPr="00AF6CC0">
              <w:rPr>
                <w:rFonts w:ascii="Arial" w:eastAsia="MS Gothic" w:hAnsi="Arial" w:cs="Arial"/>
                <w:bCs/>
                <w:lang w:val="en-US"/>
              </w:rPr>
              <w:t>BTKi therapy discontinued and an urgent referral made to cardiology to exclude underlying cardiac disease</w:t>
            </w:r>
          </w:p>
        </w:tc>
        <w:tc>
          <w:tcPr>
            <w:tcW w:w="701" w:type="dxa"/>
            <w:shd w:val="clear" w:color="auto" w:fill="auto"/>
          </w:tcPr>
          <w:p w14:paraId="30E4DABF" w14:textId="77777777" w:rsidR="006809C7" w:rsidRPr="00B67BA4" w:rsidRDefault="006809C7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56A8AD53" w14:textId="77777777" w:rsidR="006809C7" w:rsidRPr="00B67BA4" w:rsidRDefault="006809C7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00E1E20" w14:textId="77777777" w:rsidR="006809C7" w:rsidRPr="00B67BA4" w:rsidRDefault="006809C7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8A6645A" w14:textId="77777777" w:rsidR="006809C7" w:rsidRPr="00B67BA4" w:rsidRDefault="006809C7" w:rsidP="00AC6877">
            <w:pPr>
              <w:keepNext/>
              <w:spacing w:before="120" w:after="12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A9BA88E" w14:textId="77777777" w:rsidR="00A47219" w:rsidRDefault="00A7466B" w:rsidP="00AC6877">
      <w:pPr>
        <w:spacing w:line="259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1305"/>
        <w:gridCol w:w="1152"/>
        <w:gridCol w:w="1084"/>
        <w:gridCol w:w="1428"/>
        <w:gridCol w:w="1288"/>
        <w:gridCol w:w="1381"/>
      </w:tblGrid>
      <w:tr w:rsidR="00A47219" w14:paraId="7A0F0921" w14:textId="77777777">
        <w:tc>
          <w:tcPr>
            <w:tcW w:w="9854" w:type="dxa"/>
            <w:gridSpan w:val="7"/>
          </w:tcPr>
          <w:p w14:paraId="109DF641" w14:textId="77777777" w:rsidR="00EA1BA3" w:rsidRDefault="005E2396" w:rsidP="00AC6877">
            <w:pPr>
              <w:spacing w:before="120" w:after="12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Audit action plan</w:t>
            </w:r>
          </w:p>
          <w:p w14:paraId="16FCC49A" w14:textId="59A0D28E" w:rsidR="00A47219" w:rsidRDefault="00DC757E" w:rsidP="00AC6877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DC757E">
              <w:rPr>
                <w:rFonts w:ascii="Arial" w:hAnsi="Arial" w:cs="Arial"/>
                <w:color w:val="000000"/>
              </w:rPr>
              <w:t>An audit of compliance with the British Society for Haematology good practice paper on the management of cardiovascular complications of Bruton tyrosine kinase inhibitors</w:t>
            </w:r>
            <w:r w:rsidRPr="00DC757E" w:rsidDel="00DC757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47219" w14:paraId="72D35A2B" w14:textId="77777777" w:rsidTr="00CB7CB3">
        <w:tc>
          <w:tcPr>
            <w:tcW w:w="1989" w:type="dxa"/>
          </w:tcPr>
          <w:p w14:paraId="2DDE383E" w14:textId="77777777" w:rsidR="00A47219" w:rsidRDefault="005E2396" w:rsidP="00AC68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Audit r</w:t>
            </w:r>
            <w:r w:rsidR="00A47219">
              <w:rPr>
                <w:rFonts w:ascii="Arial" w:hAnsi="Arial" w:cs="Arial"/>
                <w:b/>
                <w:bCs/>
              </w:rPr>
              <w:t>ecommendation</w:t>
            </w:r>
          </w:p>
          <w:p w14:paraId="412062BD" w14:textId="77777777" w:rsidR="00A47219" w:rsidRDefault="00A47219" w:rsidP="00AC68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</w:tcPr>
          <w:p w14:paraId="1278B9B1" w14:textId="77777777" w:rsidR="00A47219" w:rsidRDefault="00A47219" w:rsidP="00AC68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Objective</w:t>
            </w:r>
          </w:p>
        </w:tc>
        <w:tc>
          <w:tcPr>
            <w:tcW w:w="1220" w:type="dxa"/>
          </w:tcPr>
          <w:p w14:paraId="3C786449" w14:textId="77777777" w:rsidR="00A47219" w:rsidRDefault="00A47219" w:rsidP="00AC68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170" w:type="dxa"/>
          </w:tcPr>
          <w:p w14:paraId="71AC2C11" w14:textId="77777777" w:rsidR="00A47219" w:rsidRDefault="00A47219" w:rsidP="00AC68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scale</w:t>
            </w:r>
          </w:p>
        </w:tc>
        <w:tc>
          <w:tcPr>
            <w:tcW w:w="1435" w:type="dxa"/>
          </w:tcPr>
          <w:p w14:paraId="7523896D" w14:textId="77777777" w:rsidR="00A47219" w:rsidRDefault="005E2396" w:rsidP="00AC68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Barriers and c</w:t>
            </w:r>
            <w:r w:rsidR="00A47219">
              <w:rPr>
                <w:rFonts w:ascii="Arial" w:hAnsi="Arial" w:cs="Arial"/>
                <w:b/>
                <w:bCs/>
              </w:rPr>
              <w:t>onstraints</w:t>
            </w:r>
          </w:p>
        </w:tc>
        <w:tc>
          <w:tcPr>
            <w:tcW w:w="1320" w:type="dxa"/>
          </w:tcPr>
          <w:p w14:paraId="6F5C012C" w14:textId="77777777" w:rsidR="00A47219" w:rsidRDefault="00A47219" w:rsidP="00AC68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1388" w:type="dxa"/>
          </w:tcPr>
          <w:p w14:paraId="37A5E873" w14:textId="77777777" w:rsidR="00A47219" w:rsidRDefault="00A47219" w:rsidP="00AC6877">
            <w:pPr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Monitoring</w:t>
            </w:r>
          </w:p>
        </w:tc>
      </w:tr>
      <w:tr w:rsidR="00A47219" w14:paraId="13C7AC5D" w14:textId="77777777" w:rsidTr="00CB7CB3">
        <w:tc>
          <w:tcPr>
            <w:tcW w:w="1989" w:type="dxa"/>
          </w:tcPr>
          <w:p w14:paraId="31370E05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821ACF6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EF5165C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0B679BB8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20CDA296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0BE30593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1F598AE8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4932AA17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37B41CF5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34FFF701" w14:textId="77777777" w:rsidTr="00CB7CB3">
        <w:tc>
          <w:tcPr>
            <w:tcW w:w="1989" w:type="dxa"/>
          </w:tcPr>
          <w:p w14:paraId="6E2C1897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CB84A86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350FBF49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382A2DBC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45295372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5D73278F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25C18F6A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0DA78FA8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703ED1B5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6B039BB7" w14:textId="77777777" w:rsidTr="00CB7CB3">
        <w:tc>
          <w:tcPr>
            <w:tcW w:w="1989" w:type="dxa"/>
          </w:tcPr>
          <w:p w14:paraId="5AB3AAB7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39A92804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970ECC2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6C379701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2BA8FAF9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0CB0F4CF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BAC4E36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1C41637B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139234E3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324B2EAB" w14:textId="77777777" w:rsidTr="00CB7CB3">
        <w:tc>
          <w:tcPr>
            <w:tcW w:w="1989" w:type="dxa"/>
          </w:tcPr>
          <w:p w14:paraId="04799E9D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48C6AC80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08D47E93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5B08793C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6F1FD699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3378A9B0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37129363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5EAD1D9F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325642BE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37800EF1" w14:textId="77777777" w:rsidTr="00CB7CB3">
        <w:tc>
          <w:tcPr>
            <w:tcW w:w="1989" w:type="dxa"/>
          </w:tcPr>
          <w:p w14:paraId="094A2014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7BBD5D74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AB72234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4EA7F07E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1BC1F62E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7B0E0578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63F4C6BA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4078AA68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702E33A4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0A851361" w14:textId="77777777" w:rsidTr="00CB7CB3">
        <w:tc>
          <w:tcPr>
            <w:tcW w:w="1989" w:type="dxa"/>
          </w:tcPr>
          <w:p w14:paraId="46CA10D6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50F4C10D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589EEB5C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63B807E1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26132C50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4897D047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031E1E1F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35763513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12DEDB05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51A1B1FF" w14:textId="77777777" w:rsidTr="00CB7CB3">
        <w:tc>
          <w:tcPr>
            <w:tcW w:w="1989" w:type="dxa"/>
          </w:tcPr>
          <w:p w14:paraId="2E452B6F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EA007D5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4C594D4C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18F72B10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5D3BBF1B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581F54C9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45048507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5970277F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3EA817B1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0783CDDB" w14:textId="77777777" w:rsidTr="00CB7CB3">
        <w:tc>
          <w:tcPr>
            <w:tcW w:w="1989" w:type="dxa"/>
          </w:tcPr>
          <w:p w14:paraId="43367587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1B47997B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4D7CA91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0582F013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0B40C2C0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4E7BFBEB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057C3ABF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09E652BC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6400A341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24F766A5" w14:textId="77777777" w:rsidTr="00CB7CB3">
        <w:tc>
          <w:tcPr>
            <w:tcW w:w="1989" w:type="dxa"/>
          </w:tcPr>
          <w:p w14:paraId="667D0AD8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6615FAD3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7444623E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7E79CC72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21A52F39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59115048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0841CB4D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5F210716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1119C717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546B785D" w14:textId="77777777" w:rsidTr="00CB7CB3">
        <w:tc>
          <w:tcPr>
            <w:tcW w:w="1989" w:type="dxa"/>
          </w:tcPr>
          <w:p w14:paraId="42297EA4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4CEC23FB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1A2D3C30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546AB568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1CBE4AEC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4B4D080A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653A4C56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088F5DE1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7F114405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0EB1BD04" w14:textId="77777777" w:rsidTr="00CB7CB3">
        <w:tc>
          <w:tcPr>
            <w:tcW w:w="1989" w:type="dxa"/>
          </w:tcPr>
          <w:p w14:paraId="39F56E10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178C3355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7899FD59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46992562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7C3C09B9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264DF858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183CFE72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76FA10E9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7267AF01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1ADAD512" w14:textId="77777777" w:rsidTr="00CB7CB3">
        <w:tc>
          <w:tcPr>
            <w:tcW w:w="1989" w:type="dxa"/>
          </w:tcPr>
          <w:p w14:paraId="53ACFB79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E383390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3D1EF6A7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67E92840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76BA194E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5C69C16A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602DF7EA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5E8CC83D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59EAAC24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6FF314AE" w14:textId="77777777" w:rsidTr="00CB7CB3">
        <w:tc>
          <w:tcPr>
            <w:tcW w:w="1989" w:type="dxa"/>
          </w:tcPr>
          <w:p w14:paraId="582CCDE8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49E42A3A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5134D0F4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72411154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4542CAE9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2E6F2F2D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A71A5B7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74EF4B8C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1B32339F" w14:textId="77777777" w:rsidR="00A47219" w:rsidRDefault="00A47219" w:rsidP="00AC6877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0958565E" w14:textId="77777777" w:rsidR="00A47219" w:rsidRDefault="00A47219" w:rsidP="00AC6877">
      <w:pPr>
        <w:spacing w:line="259" w:lineRule="auto"/>
        <w:ind w:left="0"/>
        <w:rPr>
          <w:rFonts w:ascii="Arial" w:hAnsi="Arial" w:cs="Arial"/>
          <w:bCs/>
        </w:rPr>
      </w:pPr>
    </w:p>
    <w:sectPr w:rsidR="00A472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5E7A" w14:textId="77777777" w:rsidR="00A339A0" w:rsidRDefault="00A339A0">
      <w:r>
        <w:separator/>
      </w:r>
    </w:p>
    <w:p w14:paraId="57B739D9" w14:textId="77777777" w:rsidR="00A339A0" w:rsidRDefault="00A339A0"/>
    <w:p w14:paraId="2B331745" w14:textId="77777777" w:rsidR="00A339A0" w:rsidRDefault="00A339A0" w:rsidP="000A78C3"/>
  </w:endnote>
  <w:endnote w:type="continuationSeparator" w:id="0">
    <w:p w14:paraId="2CFCD5AD" w14:textId="77777777" w:rsidR="00A339A0" w:rsidRDefault="00A339A0">
      <w:r>
        <w:continuationSeparator/>
      </w:r>
    </w:p>
    <w:p w14:paraId="7A9E07B0" w14:textId="77777777" w:rsidR="00A339A0" w:rsidRDefault="00A339A0"/>
    <w:p w14:paraId="1B99F3D6" w14:textId="77777777" w:rsidR="00A339A0" w:rsidRDefault="00A339A0" w:rsidP="000A7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bon"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EFF3" w14:textId="77777777" w:rsidR="00565975" w:rsidRDefault="00565975">
    <w:pPr>
      <w:pStyle w:val="Footer"/>
    </w:pPr>
  </w:p>
  <w:p w14:paraId="0197FF5E" w14:textId="77777777" w:rsidR="006903F2" w:rsidRDefault="006903F2"/>
  <w:p w14:paraId="3F2C7491" w14:textId="77777777" w:rsidR="006903F2" w:rsidRDefault="006903F2" w:rsidP="000A78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DA60" w14:textId="0A9FDF8D" w:rsidR="00A47219" w:rsidRDefault="00042FFB">
    <w:pPr>
      <w:tabs>
        <w:tab w:val="left" w:pos="1701"/>
        <w:tab w:val="left" w:pos="4536"/>
        <w:tab w:val="left" w:pos="6663"/>
        <w:tab w:val="left" w:pos="9072"/>
      </w:tabs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0" wp14:anchorId="31EE2AB7" wp14:editId="18E977D7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6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C757E">
      <w:rPr>
        <w:rFonts w:ascii="Arial" w:hAnsi="Arial" w:cs="Arial"/>
        <w:sz w:val="20"/>
        <w:szCs w:val="20"/>
      </w:rPr>
      <w:t>CEff</w:t>
    </w:r>
    <w:proofErr w:type="spellEnd"/>
    <w:r w:rsidR="00A47219">
      <w:rPr>
        <w:rFonts w:ascii="Arial" w:hAnsi="Arial" w:cs="Arial"/>
        <w:sz w:val="20"/>
        <w:szCs w:val="20"/>
      </w:rPr>
      <w:tab/>
    </w:r>
    <w:r w:rsidR="00DC757E">
      <w:rPr>
        <w:rFonts w:ascii="Arial" w:hAnsi="Arial" w:cs="Arial"/>
        <w:sz w:val="20"/>
        <w:szCs w:val="20"/>
      </w:rPr>
      <w:t>060122</w:t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fldChar w:fldCharType="begin"/>
    </w:r>
    <w:r w:rsidR="00A47219">
      <w:rPr>
        <w:rFonts w:ascii="Arial" w:hAnsi="Arial" w:cs="Arial"/>
        <w:sz w:val="20"/>
        <w:szCs w:val="20"/>
      </w:rPr>
      <w:instrText xml:space="preserve"> PAGE   \* MERGEFORMAT </w:instrText>
    </w:r>
    <w:r w:rsidR="00A47219">
      <w:rPr>
        <w:rFonts w:ascii="Arial" w:hAnsi="Arial" w:cs="Arial"/>
        <w:sz w:val="20"/>
        <w:szCs w:val="20"/>
      </w:rPr>
      <w:fldChar w:fldCharType="separate"/>
    </w:r>
    <w:r w:rsidR="00FB6CD8">
      <w:rPr>
        <w:rFonts w:ascii="Arial" w:hAnsi="Arial" w:cs="Arial"/>
        <w:noProof/>
        <w:sz w:val="20"/>
        <w:szCs w:val="20"/>
      </w:rPr>
      <w:t>4</w:t>
    </w:r>
    <w:r w:rsidR="00A47219">
      <w:rPr>
        <w:rFonts w:ascii="Arial" w:hAnsi="Arial" w:cs="Arial"/>
        <w:sz w:val="20"/>
        <w:szCs w:val="20"/>
      </w:rPr>
      <w:fldChar w:fldCharType="end"/>
    </w:r>
    <w:r w:rsidR="00A47219">
      <w:rPr>
        <w:rFonts w:ascii="Arial" w:hAnsi="Arial" w:cs="Arial"/>
        <w:sz w:val="20"/>
        <w:szCs w:val="20"/>
      </w:rPr>
      <w:tab/>
      <w:t>V</w:t>
    </w:r>
    <w:r w:rsidR="00BE7B59">
      <w:rPr>
        <w:rFonts w:ascii="Arial" w:hAnsi="Arial" w:cs="Arial"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tab/>
    </w:r>
    <w:r w:rsidR="00DC757E">
      <w:rPr>
        <w:rFonts w:ascii="Arial" w:hAnsi="Arial" w:cs="Arial"/>
        <w:sz w:val="20"/>
        <w:szCs w:val="20"/>
      </w:rPr>
      <w:t>Final</w:t>
    </w:r>
  </w:p>
  <w:p w14:paraId="2E195C6F" w14:textId="77777777" w:rsidR="00A47219" w:rsidRDefault="00A47219">
    <w:pPr>
      <w:pStyle w:val="Footer"/>
      <w:tabs>
        <w:tab w:val="left" w:pos="6663"/>
        <w:tab w:val="left" w:pos="9072"/>
      </w:tabs>
      <w:jc w:val="right"/>
      <w:rPr>
        <w:rFonts w:ascii="Arial" w:hAnsi="Arial" w:cs="Arial"/>
        <w:color w:val="FF0000"/>
        <w:sz w:val="20"/>
        <w:szCs w:val="20"/>
      </w:rPr>
    </w:pPr>
  </w:p>
  <w:p w14:paraId="1DFBD3B6" w14:textId="77777777" w:rsidR="00A47219" w:rsidRDefault="00A47219"/>
  <w:p w14:paraId="60F5A83C" w14:textId="77777777" w:rsidR="00A47219" w:rsidRDefault="00A47219" w:rsidP="000A78C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EA42" w14:textId="17281FC2" w:rsidR="00A47219" w:rsidRDefault="00042FFB">
    <w:pPr>
      <w:tabs>
        <w:tab w:val="left" w:pos="1701"/>
        <w:tab w:val="left" w:pos="2835"/>
        <w:tab w:val="left" w:pos="4536"/>
        <w:tab w:val="left" w:pos="5103"/>
        <w:tab w:val="left" w:pos="5670"/>
        <w:tab w:val="left" w:pos="7938"/>
      </w:tabs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2F85E181" wp14:editId="3E28D646">
          <wp:extent cx="723900" cy="742950"/>
          <wp:effectExtent l="0" t="0" r="0" b="0"/>
          <wp:docPr id="3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7216" behindDoc="1" locked="0" layoutInCell="1" allowOverlap="0" wp14:anchorId="3FB10F0D" wp14:editId="069B347A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5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219">
      <w:rPr>
        <w:rFonts w:ascii="Arial" w:hAnsi="Arial" w:cs="Arial"/>
        <w:sz w:val="20"/>
        <w:szCs w:val="20"/>
      </w:rPr>
      <w:tab/>
    </w:r>
    <w:proofErr w:type="spellStart"/>
    <w:r w:rsidR="00DC757E">
      <w:rPr>
        <w:rFonts w:ascii="Arial" w:hAnsi="Arial" w:cs="Arial"/>
        <w:sz w:val="20"/>
        <w:szCs w:val="20"/>
      </w:rPr>
      <w:t>CEff</w:t>
    </w:r>
    <w:proofErr w:type="spellEnd"/>
    <w:r w:rsidR="00A47219">
      <w:rPr>
        <w:rFonts w:ascii="Arial" w:hAnsi="Arial" w:cs="Arial"/>
        <w:sz w:val="20"/>
        <w:szCs w:val="20"/>
      </w:rPr>
      <w:tab/>
    </w:r>
    <w:r w:rsidR="00DC757E">
      <w:rPr>
        <w:rFonts w:ascii="Arial" w:hAnsi="Arial" w:cs="Arial"/>
        <w:sz w:val="20"/>
        <w:szCs w:val="20"/>
      </w:rPr>
      <w:t>060122</w:t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fldChar w:fldCharType="begin"/>
    </w:r>
    <w:r w:rsidR="00A47219">
      <w:rPr>
        <w:rFonts w:ascii="Arial" w:hAnsi="Arial" w:cs="Arial"/>
        <w:sz w:val="20"/>
        <w:szCs w:val="20"/>
      </w:rPr>
      <w:instrText xml:space="preserve"> PAGE   \* MERGEFORMAT </w:instrText>
    </w:r>
    <w:r w:rsidR="00A47219">
      <w:rPr>
        <w:rFonts w:ascii="Arial" w:hAnsi="Arial" w:cs="Arial"/>
        <w:sz w:val="20"/>
        <w:szCs w:val="20"/>
      </w:rPr>
      <w:fldChar w:fldCharType="separate"/>
    </w:r>
    <w:r w:rsidR="00FB6CD8">
      <w:rPr>
        <w:rFonts w:ascii="Arial" w:hAnsi="Arial" w:cs="Arial"/>
        <w:noProof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fldChar w:fldCharType="end"/>
    </w:r>
    <w:r w:rsidR="00A47219">
      <w:rPr>
        <w:rFonts w:ascii="Arial" w:hAnsi="Arial" w:cs="Arial"/>
        <w:sz w:val="20"/>
        <w:szCs w:val="20"/>
      </w:rPr>
      <w:tab/>
      <w:t>V</w:t>
    </w:r>
    <w:r w:rsidR="00CB7CB3">
      <w:rPr>
        <w:rFonts w:ascii="Arial" w:hAnsi="Arial" w:cs="Arial"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tab/>
    </w:r>
    <w:r w:rsidR="00DC757E">
      <w:rPr>
        <w:rFonts w:ascii="Arial" w:hAnsi="Arial" w:cs="Arial"/>
        <w:sz w:val="20"/>
        <w:szCs w:val="20"/>
      </w:rPr>
      <w:t xml:space="preserve">Final  </w:t>
    </w:r>
    <w:r w:rsidR="00A47219">
      <w:rPr>
        <w:rFonts w:ascii="Arial" w:hAnsi="Arial" w:cs="Arial"/>
        <w:sz w:val="20"/>
        <w:szCs w:val="20"/>
      </w:rPr>
      <w:t xml:space="preserve">                                </w:t>
    </w: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0B38DC21" wp14:editId="1F618D1F">
          <wp:extent cx="1076325" cy="714375"/>
          <wp:effectExtent l="0" t="0" r="9525" b="9525"/>
          <wp:docPr id="4" name="Picture 5" descr="Investors in People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vestors in People logo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AA6B7" w14:textId="77777777" w:rsidR="00A47219" w:rsidRDefault="00A47219"/>
  <w:p w14:paraId="152A91ED" w14:textId="77777777" w:rsidR="00A47219" w:rsidRDefault="00A47219" w:rsidP="000A78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A00E" w14:textId="77777777" w:rsidR="00A339A0" w:rsidRDefault="00A339A0">
      <w:r>
        <w:separator/>
      </w:r>
    </w:p>
    <w:p w14:paraId="5F3F365D" w14:textId="77777777" w:rsidR="00A339A0" w:rsidRDefault="00A339A0"/>
    <w:p w14:paraId="1715829A" w14:textId="77777777" w:rsidR="00A339A0" w:rsidRDefault="00A339A0" w:rsidP="000A78C3"/>
  </w:footnote>
  <w:footnote w:type="continuationSeparator" w:id="0">
    <w:p w14:paraId="4688F223" w14:textId="77777777" w:rsidR="00A339A0" w:rsidRDefault="00A339A0">
      <w:r>
        <w:continuationSeparator/>
      </w:r>
    </w:p>
    <w:p w14:paraId="0EBE0AB9" w14:textId="77777777" w:rsidR="00A339A0" w:rsidRDefault="00A339A0"/>
    <w:p w14:paraId="2BAE252A" w14:textId="77777777" w:rsidR="00A339A0" w:rsidRDefault="00A339A0" w:rsidP="000A7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AB0A" w14:textId="77777777" w:rsidR="00565975" w:rsidRDefault="00565975">
    <w:pPr>
      <w:pStyle w:val="Header"/>
    </w:pPr>
  </w:p>
  <w:p w14:paraId="1429551C" w14:textId="77777777" w:rsidR="006903F2" w:rsidRDefault="006903F2"/>
  <w:p w14:paraId="10B2C8AD" w14:textId="77777777" w:rsidR="006903F2" w:rsidRDefault="006903F2" w:rsidP="000A7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3E43" w14:textId="77777777" w:rsidR="00A47219" w:rsidRDefault="00A47219">
    <w:pPr>
      <w:pStyle w:val="Header"/>
    </w:pPr>
  </w:p>
  <w:p w14:paraId="30BB4251" w14:textId="77777777" w:rsidR="00A47219" w:rsidRDefault="00A47219">
    <w:pPr>
      <w:pStyle w:val="Header"/>
      <w:spacing w:line="360" w:lineRule="auto"/>
      <w:jc w:val="center"/>
      <w:rPr>
        <w:rFonts w:ascii="Arial" w:hAnsi="Arial" w:cs="Arial"/>
        <w:i/>
        <w:color w:val="FF0000"/>
        <w:sz w:val="19"/>
        <w:szCs w:val="19"/>
      </w:rPr>
    </w:pPr>
  </w:p>
  <w:p w14:paraId="1AEBFD30" w14:textId="77777777" w:rsidR="00A47219" w:rsidRDefault="00A47219"/>
  <w:p w14:paraId="6A5CD328" w14:textId="77777777" w:rsidR="00A47219" w:rsidRDefault="00A47219" w:rsidP="000A7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0D12" w14:textId="77777777" w:rsidR="00A47219" w:rsidRDefault="003F5D9C">
    <w:pPr>
      <w:pStyle w:val="Header"/>
      <w:ind w:left="0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A71FE9" wp14:editId="59801F4F">
          <wp:simplePos x="0" y="0"/>
          <wp:positionH relativeFrom="column">
            <wp:posOffset>3968526</wp:posOffset>
          </wp:positionH>
          <wp:positionV relativeFrom="paragraph">
            <wp:posOffset>159385</wp:posOffset>
          </wp:positionV>
          <wp:extent cx="2258060" cy="662940"/>
          <wp:effectExtent l="0" t="0" r="8890" b="3810"/>
          <wp:wrapNone/>
          <wp:docPr id="8" name="Picture 8" descr="BSH-Logo-Straplin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BSH-Logo-Straplin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FFB">
      <w:rPr>
        <w:noProof/>
        <w:lang w:eastAsia="en-GB"/>
      </w:rPr>
      <w:drawing>
        <wp:inline distT="0" distB="0" distL="0" distR="0" wp14:anchorId="233E0898" wp14:editId="1DDC8277">
          <wp:extent cx="3590925" cy="1000125"/>
          <wp:effectExtent l="0" t="0" r="9525" b="9525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28B">
      <w:rPr>
        <w:noProof/>
        <w:lang w:eastAsia="en-GB"/>
      </w:rPr>
      <w:t xml:space="preserve">           </w:t>
    </w:r>
  </w:p>
  <w:p w14:paraId="6E201340" w14:textId="77777777" w:rsidR="00A47219" w:rsidRDefault="00A47219" w:rsidP="000A78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3D38"/>
    <w:multiLevelType w:val="hybridMultilevel"/>
    <w:tmpl w:val="9E28CF28"/>
    <w:lvl w:ilvl="0" w:tplc="03B48E8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66F2"/>
    <w:multiLevelType w:val="hybridMultilevel"/>
    <w:tmpl w:val="50F0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274BD"/>
    <w:multiLevelType w:val="hybridMultilevel"/>
    <w:tmpl w:val="FDDEB044"/>
    <w:lvl w:ilvl="0" w:tplc="C6E01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E30F4"/>
    <w:multiLevelType w:val="hybridMultilevel"/>
    <w:tmpl w:val="56EE4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0167"/>
    <w:multiLevelType w:val="hybridMultilevel"/>
    <w:tmpl w:val="E902B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B6"/>
    <w:rsid w:val="00003FA0"/>
    <w:rsid w:val="00005C10"/>
    <w:rsid w:val="00012D45"/>
    <w:rsid w:val="000334C4"/>
    <w:rsid w:val="00042772"/>
    <w:rsid w:val="00042FFB"/>
    <w:rsid w:val="00047E23"/>
    <w:rsid w:val="00055467"/>
    <w:rsid w:val="00090FD7"/>
    <w:rsid w:val="00091B1A"/>
    <w:rsid w:val="00095D3B"/>
    <w:rsid w:val="000A01CE"/>
    <w:rsid w:val="000A48F5"/>
    <w:rsid w:val="000A711A"/>
    <w:rsid w:val="000A78C3"/>
    <w:rsid w:val="000C0A27"/>
    <w:rsid w:val="000C2BFA"/>
    <w:rsid w:val="000D2F1E"/>
    <w:rsid w:val="000E3646"/>
    <w:rsid w:val="000E5210"/>
    <w:rsid w:val="000F45C1"/>
    <w:rsid w:val="00101F48"/>
    <w:rsid w:val="0014313C"/>
    <w:rsid w:val="00143E00"/>
    <w:rsid w:val="0016711D"/>
    <w:rsid w:val="00187415"/>
    <w:rsid w:val="00193037"/>
    <w:rsid w:val="001967A1"/>
    <w:rsid w:val="00197770"/>
    <w:rsid w:val="001A5DC8"/>
    <w:rsid w:val="001B1C6C"/>
    <w:rsid w:val="001C61A4"/>
    <w:rsid w:val="001D0896"/>
    <w:rsid w:val="001D752F"/>
    <w:rsid w:val="001E7ABD"/>
    <w:rsid w:val="00211A8E"/>
    <w:rsid w:val="00223670"/>
    <w:rsid w:val="00223A12"/>
    <w:rsid w:val="00226800"/>
    <w:rsid w:val="00243E3C"/>
    <w:rsid w:val="00247478"/>
    <w:rsid w:val="0025133D"/>
    <w:rsid w:val="00252E61"/>
    <w:rsid w:val="002A401F"/>
    <w:rsid w:val="002A46AD"/>
    <w:rsid w:val="002B3D7B"/>
    <w:rsid w:val="002B4DCE"/>
    <w:rsid w:val="002C04FC"/>
    <w:rsid w:val="002D0409"/>
    <w:rsid w:val="002D1F2A"/>
    <w:rsid w:val="002D207D"/>
    <w:rsid w:val="002E23C9"/>
    <w:rsid w:val="00300F15"/>
    <w:rsid w:val="00302713"/>
    <w:rsid w:val="003379E2"/>
    <w:rsid w:val="00337C60"/>
    <w:rsid w:val="003527E2"/>
    <w:rsid w:val="00355195"/>
    <w:rsid w:val="00355A30"/>
    <w:rsid w:val="00367624"/>
    <w:rsid w:val="00387A0B"/>
    <w:rsid w:val="003A53DF"/>
    <w:rsid w:val="003F5D9C"/>
    <w:rsid w:val="0040662C"/>
    <w:rsid w:val="00411A00"/>
    <w:rsid w:val="00427E21"/>
    <w:rsid w:val="004327B6"/>
    <w:rsid w:val="00447559"/>
    <w:rsid w:val="0046028B"/>
    <w:rsid w:val="00482E3D"/>
    <w:rsid w:val="0048762A"/>
    <w:rsid w:val="004C097A"/>
    <w:rsid w:val="004C305B"/>
    <w:rsid w:val="004D16A5"/>
    <w:rsid w:val="004D2F69"/>
    <w:rsid w:val="004D7A7C"/>
    <w:rsid w:val="005023FF"/>
    <w:rsid w:val="00512529"/>
    <w:rsid w:val="00527CB5"/>
    <w:rsid w:val="005337F9"/>
    <w:rsid w:val="00545CCC"/>
    <w:rsid w:val="00547AD5"/>
    <w:rsid w:val="00551C64"/>
    <w:rsid w:val="0055666E"/>
    <w:rsid w:val="00565975"/>
    <w:rsid w:val="00580779"/>
    <w:rsid w:val="00587039"/>
    <w:rsid w:val="005976CA"/>
    <w:rsid w:val="005B1BC8"/>
    <w:rsid w:val="005B780E"/>
    <w:rsid w:val="005C10FA"/>
    <w:rsid w:val="005C4B08"/>
    <w:rsid w:val="005D3034"/>
    <w:rsid w:val="005E2396"/>
    <w:rsid w:val="006048F9"/>
    <w:rsid w:val="00607B58"/>
    <w:rsid w:val="00615F96"/>
    <w:rsid w:val="006302AB"/>
    <w:rsid w:val="0063326F"/>
    <w:rsid w:val="00640609"/>
    <w:rsid w:val="006562ED"/>
    <w:rsid w:val="00656C3E"/>
    <w:rsid w:val="00661DCA"/>
    <w:rsid w:val="006707C9"/>
    <w:rsid w:val="0067624E"/>
    <w:rsid w:val="006809C7"/>
    <w:rsid w:val="00681647"/>
    <w:rsid w:val="006828B6"/>
    <w:rsid w:val="00685242"/>
    <w:rsid w:val="0068556C"/>
    <w:rsid w:val="00685687"/>
    <w:rsid w:val="006903F2"/>
    <w:rsid w:val="00693CF9"/>
    <w:rsid w:val="006A4703"/>
    <w:rsid w:val="006A7933"/>
    <w:rsid w:val="006B30CB"/>
    <w:rsid w:val="006C28A7"/>
    <w:rsid w:val="006D4A2C"/>
    <w:rsid w:val="006E4B0F"/>
    <w:rsid w:val="006F4C03"/>
    <w:rsid w:val="007034F4"/>
    <w:rsid w:val="00705BDD"/>
    <w:rsid w:val="00711134"/>
    <w:rsid w:val="00716BA9"/>
    <w:rsid w:val="0071784F"/>
    <w:rsid w:val="00732502"/>
    <w:rsid w:val="007411CF"/>
    <w:rsid w:val="00752883"/>
    <w:rsid w:val="007634C6"/>
    <w:rsid w:val="00766841"/>
    <w:rsid w:val="00777475"/>
    <w:rsid w:val="00784064"/>
    <w:rsid w:val="0078536E"/>
    <w:rsid w:val="00787CFB"/>
    <w:rsid w:val="007A32DB"/>
    <w:rsid w:val="007A73B3"/>
    <w:rsid w:val="007B1577"/>
    <w:rsid w:val="007B1D15"/>
    <w:rsid w:val="007B2CE8"/>
    <w:rsid w:val="007D0E86"/>
    <w:rsid w:val="007D341E"/>
    <w:rsid w:val="007E1365"/>
    <w:rsid w:val="007E1857"/>
    <w:rsid w:val="007E65AC"/>
    <w:rsid w:val="0080576C"/>
    <w:rsid w:val="00817DB1"/>
    <w:rsid w:val="008256F5"/>
    <w:rsid w:val="00853705"/>
    <w:rsid w:val="00856E0C"/>
    <w:rsid w:val="0086266E"/>
    <w:rsid w:val="00866375"/>
    <w:rsid w:val="00884900"/>
    <w:rsid w:val="008C65C5"/>
    <w:rsid w:val="008E03B6"/>
    <w:rsid w:val="008E1A4B"/>
    <w:rsid w:val="008F0AE8"/>
    <w:rsid w:val="008F2B83"/>
    <w:rsid w:val="00903C95"/>
    <w:rsid w:val="00905B1A"/>
    <w:rsid w:val="0090767B"/>
    <w:rsid w:val="00907A20"/>
    <w:rsid w:val="00922FDD"/>
    <w:rsid w:val="00923E62"/>
    <w:rsid w:val="00930E7F"/>
    <w:rsid w:val="009336DF"/>
    <w:rsid w:val="00934003"/>
    <w:rsid w:val="00956CF8"/>
    <w:rsid w:val="0097300E"/>
    <w:rsid w:val="00981B2D"/>
    <w:rsid w:val="00997E84"/>
    <w:rsid w:val="009A5D4D"/>
    <w:rsid w:val="009C04CC"/>
    <w:rsid w:val="009C5DF0"/>
    <w:rsid w:val="009D3909"/>
    <w:rsid w:val="009E06ED"/>
    <w:rsid w:val="009E2524"/>
    <w:rsid w:val="009F4A72"/>
    <w:rsid w:val="00A339A0"/>
    <w:rsid w:val="00A33EFD"/>
    <w:rsid w:val="00A45B37"/>
    <w:rsid w:val="00A47219"/>
    <w:rsid w:val="00A56611"/>
    <w:rsid w:val="00A7466B"/>
    <w:rsid w:val="00A75121"/>
    <w:rsid w:val="00A96A3C"/>
    <w:rsid w:val="00AA3FED"/>
    <w:rsid w:val="00AA7C8C"/>
    <w:rsid w:val="00AB603F"/>
    <w:rsid w:val="00AC3842"/>
    <w:rsid w:val="00AC4D45"/>
    <w:rsid w:val="00AC6877"/>
    <w:rsid w:val="00AE0DA9"/>
    <w:rsid w:val="00AF0D81"/>
    <w:rsid w:val="00AF6CC0"/>
    <w:rsid w:val="00B332D2"/>
    <w:rsid w:val="00B360EA"/>
    <w:rsid w:val="00B37972"/>
    <w:rsid w:val="00B47548"/>
    <w:rsid w:val="00B57B32"/>
    <w:rsid w:val="00B6163A"/>
    <w:rsid w:val="00B7666A"/>
    <w:rsid w:val="00B96702"/>
    <w:rsid w:val="00BA291E"/>
    <w:rsid w:val="00BA63E5"/>
    <w:rsid w:val="00BB1133"/>
    <w:rsid w:val="00BB538F"/>
    <w:rsid w:val="00BC0613"/>
    <w:rsid w:val="00BC1A19"/>
    <w:rsid w:val="00BC1A50"/>
    <w:rsid w:val="00BC5862"/>
    <w:rsid w:val="00BE7B59"/>
    <w:rsid w:val="00C001C6"/>
    <w:rsid w:val="00C33E9D"/>
    <w:rsid w:val="00C45592"/>
    <w:rsid w:val="00C639C7"/>
    <w:rsid w:val="00C76889"/>
    <w:rsid w:val="00C818F7"/>
    <w:rsid w:val="00C8220C"/>
    <w:rsid w:val="00C91021"/>
    <w:rsid w:val="00CB284A"/>
    <w:rsid w:val="00CB69D4"/>
    <w:rsid w:val="00CB7CB3"/>
    <w:rsid w:val="00CD42CE"/>
    <w:rsid w:val="00CD7FF9"/>
    <w:rsid w:val="00CE26C9"/>
    <w:rsid w:val="00CE46C1"/>
    <w:rsid w:val="00CE7C1D"/>
    <w:rsid w:val="00CF2A8E"/>
    <w:rsid w:val="00D0255D"/>
    <w:rsid w:val="00D04061"/>
    <w:rsid w:val="00D11A53"/>
    <w:rsid w:val="00D34B46"/>
    <w:rsid w:val="00D36FD8"/>
    <w:rsid w:val="00D407E7"/>
    <w:rsid w:val="00D5352D"/>
    <w:rsid w:val="00D56D56"/>
    <w:rsid w:val="00D62ABC"/>
    <w:rsid w:val="00D62DB2"/>
    <w:rsid w:val="00D7586D"/>
    <w:rsid w:val="00D90E6D"/>
    <w:rsid w:val="00DB4E95"/>
    <w:rsid w:val="00DC757E"/>
    <w:rsid w:val="00DF50FD"/>
    <w:rsid w:val="00E14BE7"/>
    <w:rsid w:val="00E154B0"/>
    <w:rsid w:val="00E362BC"/>
    <w:rsid w:val="00E36762"/>
    <w:rsid w:val="00E36EA4"/>
    <w:rsid w:val="00E45A04"/>
    <w:rsid w:val="00E560A8"/>
    <w:rsid w:val="00E77BBB"/>
    <w:rsid w:val="00E87A70"/>
    <w:rsid w:val="00EA1BA3"/>
    <w:rsid w:val="00EA3C03"/>
    <w:rsid w:val="00EB452F"/>
    <w:rsid w:val="00EB6CC8"/>
    <w:rsid w:val="00EB774F"/>
    <w:rsid w:val="00EC2822"/>
    <w:rsid w:val="00ED08B2"/>
    <w:rsid w:val="00EE120F"/>
    <w:rsid w:val="00EE283C"/>
    <w:rsid w:val="00EF5E73"/>
    <w:rsid w:val="00F041B1"/>
    <w:rsid w:val="00F05252"/>
    <w:rsid w:val="00F33D19"/>
    <w:rsid w:val="00F35E23"/>
    <w:rsid w:val="00F427B8"/>
    <w:rsid w:val="00F44535"/>
    <w:rsid w:val="00F47B20"/>
    <w:rsid w:val="00F51989"/>
    <w:rsid w:val="00F715D6"/>
    <w:rsid w:val="00F85C45"/>
    <w:rsid w:val="00FA2E23"/>
    <w:rsid w:val="00FB6CD8"/>
    <w:rsid w:val="00FC15D8"/>
    <w:rsid w:val="00FD02AA"/>
    <w:rsid w:val="00FD03A0"/>
    <w:rsid w:val="00FE505C"/>
    <w:rsid w:val="00FF4CBD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6"/>
    </o:shapedefaults>
    <o:shapelayout v:ext="edit">
      <o:idmap v:ext="edit" data="1"/>
    </o:shapelayout>
  </w:shapeDefaults>
  <w:decimalSymbol w:val="."/>
  <w:listSeparator w:val=","/>
  <w14:docId w14:val="60A9A0A6"/>
  <w15:docId w15:val="{F0E1EFA7-EC57-4BCE-A75E-7CAC42C7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46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pPr>
      <w:jc w:val="right"/>
    </w:pPr>
  </w:style>
  <w:style w:type="paragraph" w:customStyle="1" w:styleId="arial">
    <w:name w:val="arial"/>
    <w:basedOn w:val="ari"/>
  </w:style>
  <w:style w:type="paragraph" w:customStyle="1" w:styleId="clear">
    <w:name w:val="clear"/>
    <w:basedOn w:val="ari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uiPriority w:val="34"/>
    <w:qFormat/>
    <w:rsid w:val="00656C3E"/>
    <w:pPr>
      <w:numPr>
        <w:numId w:val="2"/>
      </w:numPr>
      <w:spacing w:after="0"/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rPr>
      <w:bCs/>
      <w:sz w:val="24"/>
      <w:szCs w:val="24"/>
      <w:lang w:eastAsia="en-US"/>
    </w:rPr>
  </w:style>
  <w:style w:type="character" w:customStyle="1" w:styleId="FooterChar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semiHidden/>
    <w:rPr>
      <w:color w:val="808080"/>
    </w:rPr>
  </w:style>
  <w:style w:type="paragraph" w:customStyle="1" w:styleId="Eg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ascii="Arial" w:eastAsia="Times New Roman" w:hAnsi="Arial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basedOn w:val="Normal"/>
    <w:link w:val="StandardChar"/>
    <w:qFormat/>
    <w:rsid w:val="000A78C3"/>
    <w:pPr>
      <w:autoSpaceDE w:val="0"/>
      <w:autoSpaceDN w:val="0"/>
      <w:adjustRightInd w:val="0"/>
      <w:spacing w:after="120" w:line="276" w:lineRule="auto"/>
      <w:ind w:left="0"/>
      <w:jc w:val="left"/>
    </w:pPr>
    <w:rPr>
      <w:rFonts w:ascii="Arial" w:eastAsia="Times New Roman" w:hAnsi="Arial" w:cs="Arial"/>
      <w:lang w:eastAsia="en-GB"/>
    </w:rPr>
  </w:style>
  <w:style w:type="character" w:customStyle="1" w:styleId="Heading3Char">
    <w:name w:val="Heading 3 Char"/>
    <w:link w:val="Heading3"/>
    <w:semiHidden/>
    <w:rsid w:val="00A7466B"/>
    <w:rPr>
      <w:rFonts w:ascii="Cambria" w:hAnsi="Cambria"/>
      <w:b/>
      <w:bCs/>
      <w:sz w:val="26"/>
      <w:szCs w:val="26"/>
      <w:lang w:eastAsia="en-US"/>
    </w:rPr>
  </w:style>
  <w:style w:type="character" w:customStyle="1" w:styleId="StandardChar">
    <w:name w:val="Standard Char"/>
    <w:link w:val="Standard"/>
    <w:rsid w:val="000A78C3"/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7466B"/>
    <w:pPr>
      <w:ind w:left="720"/>
      <w:contextualSpacing/>
      <w:jc w:val="left"/>
    </w:pPr>
    <w:rPr>
      <w:rFonts w:ascii="Cambria" w:eastAsia="Times New Roman" w:hAnsi="Cambr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D3034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6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0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4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85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linelibrary.wiley.com/doi/10.1111/bjh.1697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linelibrary.wiley.com/doi/10.1111/bjh.1778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Audit%20template%20B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3AF056CD93E4494D830A5047FEFDA" ma:contentTypeVersion="4" ma:contentTypeDescription="Create a new document." ma:contentTypeScope="" ma:versionID="a0aaa7018f0eb7e2cb303d23eda34d8e">
  <xsd:schema xmlns:xsd="http://www.w3.org/2001/XMLSchema" xmlns:xs="http://www.w3.org/2001/XMLSchema" xmlns:p="http://schemas.microsoft.com/office/2006/metadata/properties" xmlns:ns2="b38da172-ddf2-4cc5-8f53-a88413a876a8" targetNamespace="http://schemas.microsoft.com/office/2006/metadata/properties" ma:root="true" ma:fieldsID="796a0b10452e3d603147c1bbfc78c7a3" ns2:_="">
    <xsd:import namespace="b38da172-ddf2-4cc5-8f53-a88413a87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da172-ddf2-4cc5-8f53-a88413a87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1B81-D87A-4713-B86C-26F2D248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da172-ddf2-4cc5-8f53-a88413a87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9B593-F745-402B-B843-B62749C89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B445E-66B1-4656-8EC3-9A034BE87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24915B-AAE9-4EC5-B15D-6CBC6EC2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Audit template BSH</Template>
  <TotalTime>1</TotalTime>
  <Pages>8</Pages>
  <Words>1320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2006 e-newsletter</vt:lpstr>
    </vt:vector>
  </TitlesOfParts>
  <Company>Royal College of Pathologists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creator>Owner</dc:creator>
  <cp:lastModifiedBy>Alisha Craig</cp:lastModifiedBy>
  <cp:revision>2</cp:revision>
  <cp:lastPrinted>2015-08-25T10:29:00Z</cp:lastPrinted>
  <dcterms:created xsi:type="dcterms:W3CDTF">2022-01-31T11:22:00Z</dcterms:created>
  <dcterms:modified xsi:type="dcterms:W3CDTF">2022-01-31T11:22:00Z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0x0101006BA3AF056CD93E4494D830A5047FEFDA</vt:lpwstr>
  </property>
  <property fmtid="{D5CDD505-2E9C-101B-9397-08002B2CF9AE}" pid="3" name="Order">
    <vt:r8>44800</vt:r8>
  </property>
</Properties>
</file>